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9EF7" w14:textId="4369268B" w:rsidR="00855411" w:rsidRDefault="005D46A0" w:rsidP="00855411">
      <w:r>
        <w:rPr>
          <w:noProof/>
        </w:rPr>
        <w:drawing>
          <wp:anchor distT="0" distB="0" distL="114300" distR="114300" simplePos="0" relativeHeight="251658244" behindDoc="1" locked="0" layoutInCell="1" allowOverlap="1" wp14:anchorId="48FC89E5" wp14:editId="062FFF37">
            <wp:simplePos x="0" y="0"/>
            <wp:positionH relativeFrom="page">
              <wp:posOffset>0</wp:posOffset>
            </wp:positionH>
            <wp:positionV relativeFrom="paragraph">
              <wp:posOffset>-1104900</wp:posOffset>
            </wp:positionV>
            <wp:extent cx="7772400" cy="92073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 cover background-darkblue-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9207304"/>
                    </a:xfrm>
                    <a:prstGeom prst="rect">
                      <a:avLst/>
                    </a:prstGeom>
                  </pic:spPr>
                </pic:pic>
              </a:graphicData>
            </a:graphic>
            <wp14:sizeRelH relativeFrom="margin">
              <wp14:pctWidth>0</wp14:pctWidth>
            </wp14:sizeRelH>
            <wp14:sizeRelV relativeFrom="margin">
              <wp14:pctHeight>0</wp14:pctHeight>
            </wp14:sizeRelV>
          </wp:anchor>
        </w:drawing>
      </w:r>
    </w:p>
    <w:p w14:paraId="60161EB3" w14:textId="77777777" w:rsidR="00855411" w:rsidRDefault="00855411" w:rsidP="00A057EE"/>
    <w:p w14:paraId="05720281" w14:textId="77777777" w:rsidR="00855411" w:rsidRDefault="00855411" w:rsidP="00A057EE"/>
    <w:p w14:paraId="298AF704" w14:textId="77777777" w:rsidR="00855411" w:rsidRDefault="00855411" w:rsidP="00A057EE"/>
    <w:p w14:paraId="6CA965BF" w14:textId="286BE70F" w:rsidR="00855411" w:rsidRDefault="00855411" w:rsidP="00A057EE"/>
    <w:p w14:paraId="4E8C01E4" w14:textId="6C3160B1" w:rsidR="00A057EE" w:rsidRDefault="00A057EE" w:rsidP="00A057EE"/>
    <w:p w14:paraId="3FAB32C4" w14:textId="36146B91" w:rsidR="00A057EE" w:rsidRDefault="00A057EE" w:rsidP="00A057EE"/>
    <w:p w14:paraId="5AB317D2" w14:textId="6995DF87" w:rsidR="00897E71" w:rsidRPr="00E37A39" w:rsidRDefault="1BD42F0C" w:rsidP="00687098">
      <w:pPr>
        <w:jc w:val="center"/>
        <w:rPr>
          <w:bCs/>
          <w:sz w:val="60"/>
          <w:szCs w:val="60"/>
        </w:rPr>
      </w:pPr>
      <w:bookmarkStart w:id="0" w:name="_Toc181189574"/>
      <w:r w:rsidRPr="5617595D">
        <w:rPr>
          <w:b/>
          <w:bCs/>
          <w:color w:val="FFFFFF" w:themeColor="background1"/>
          <w:sz w:val="60"/>
          <w:szCs w:val="60"/>
        </w:rPr>
        <w:t>SPECIALTY MENTAL HEALTH SERVICES BILLING MANUAL</w:t>
      </w:r>
      <w:bookmarkEnd w:id="0"/>
    </w:p>
    <w:p w14:paraId="53241327" w14:textId="00374E36" w:rsidR="007F7C5E" w:rsidRDefault="6288E012" w:rsidP="00687098">
      <w:pPr>
        <w:pStyle w:val="Subtitle"/>
        <w:ind w:left="720"/>
      </w:pPr>
      <w:r>
        <w:t>July</w:t>
      </w:r>
      <w:r w:rsidR="00791C5F">
        <w:t xml:space="preserve"> 2025</w:t>
      </w:r>
    </w:p>
    <w:p w14:paraId="7B8A3201" w14:textId="0753F649" w:rsidR="00687098" w:rsidRPr="00687098" w:rsidRDefault="00687098" w:rsidP="00687098">
      <w:pPr>
        <w:pStyle w:val="Subtitle"/>
        <w:ind w:left="720"/>
      </w:pPr>
      <w:r w:rsidRPr="00687098">
        <w:t>Version 3.</w:t>
      </w:r>
      <w:r w:rsidR="1F5BABE3">
        <w:t>1</w:t>
      </w:r>
    </w:p>
    <w:p w14:paraId="7C84E940" w14:textId="17B88483" w:rsidR="00687098" w:rsidRPr="00687098" w:rsidRDefault="00687098" w:rsidP="00687098">
      <w:pPr>
        <w:pStyle w:val="Subtitle"/>
        <w:ind w:left="720"/>
      </w:pPr>
      <w:r w:rsidRPr="00687098">
        <w:t>SFY 2025-26</w:t>
      </w:r>
    </w:p>
    <w:p w14:paraId="52966649" w14:textId="77777777" w:rsidR="00511ED2" w:rsidRDefault="00511ED2">
      <w:pPr>
        <w:spacing w:after="160"/>
        <w:rPr>
          <w:rFonts w:eastAsiaTheme="majorEastAsia" w:cs="Segoe UI"/>
          <w:b/>
          <w:color w:val="2D6E8D"/>
          <w:sz w:val="40"/>
          <w:szCs w:val="32"/>
        </w:rPr>
      </w:pPr>
      <w:r>
        <w:br w:type="page"/>
      </w:r>
    </w:p>
    <w:bookmarkStart w:id="1" w:name="_Toc204951707" w:displacedByCustomXml="next"/>
    <w:bookmarkStart w:id="2" w:name="_Toc181189575" w:displacedByCustomXml="next"/>
    <w:sdt>
      <w:sdtPr>
        <w:rPr>
          <w:rFonts w:eastAsiaTheme="minorEastAsia" w:cstheme="minorBidi"/>
          <w:b w:val="0"/>
          <w:caps w:val="0"/>
          <w:color w:val="auto"/>
          <w:sz w:val="24"/>
          <w:szCs w:val="24"/>
        </w:rPr>
        <w:id w:val="-1997951764"/>
        <w:docPartObj>
          <w:docPartGallery w:val="Table of Contents"/>
          <w:docPartUnique/>
        </w:docPartObj>
      </w:sdtPr>
      <w:sdtEndPr/>
      <w:sdtContent>
        <w:p w14:paraId="3BD644F7" w14:textId="726EF0D1" w:rsidR="00B052AA" w:rsidRPr="00234AB7" w:rsidRDefault="00B114A1" w:rsidP="00B052AA">
          <w:pPr>
            <w:pStyle w:val="Heading1"/>
            <w:rPr>
              <w:rFonts w:eastAsiaTheme="minorHAnsi" w:cstheme="minorBidi"/>
              <w:color w:val="auto"/>
              <w:sz w:val="24"/>
              <w:szCs w:val="24"/>
            </w:rPr>
          </w:pPr>
          <w:r>
            <w:rPr>
              <w:rStyle w:val="Heading2Char"/>
              <w:b/>
            </w:rPr>
            <w:t>TABLE OF CONTENTS</w:t>
          </w:r>
          <w:bookmarkEnd w:id="2"/>
          <w:bookmarkEnd w:id="1"/>
        </w:p>
        <w:p w14:paraId="07391F63" w14:textId="074523A6" w:rsidR="009B0BCE" w:rsidRDefault="00394B6B">
          <w:pPr>
            <w:pStyle w:val="TOC1"/>
            <w:tabs>
              <w:tab w:val="right" w:leader="dot" w:pos="9350"/>
            </w:tabs>
            <w:rPr>
              <w:rFonts w:asciiTheme="minorHAnsi" w:eastAsiaTheme="minorEastAsia" w:hAnsiTheme="minorHAnsi"/>
              <w:noProof/>
              <w:kern w:val="2"/>
              <w14:ligatures w14:val="standardContextual"/>
            </w:rPr>
          </w:pPr>
          <w:r>
            <w:fldChar w:fldCharType="begin"/>
          </w:r>
          <w:r>
            <w:instrText xml:space="preserve"> TOC \o "1-6" \h \z \u </w:instrText>
          </w:r>
          <w:r>
            <w:fldChar w:fldCharType="separate"/>
          </w:r>
          <w:hyperlink w:anchor="_Toc204951707" w:history="1">
            <w:r w:rsidR="009B0BCE" w:rsidRPr="004958C9">
              <w:rPr>
                <w:rStyle w:val="Hyperlink"/>
                <w:noProof/>
              </w:rPr>
              <w:t>TABLE OF CONTENTS</w:t>
            </w:r>
            <w:r w:rsidR="009B0BCE">
              <w:rPr>
                <w:noProof/>
                <w:webHidden/>
              </w:rPr>
              <w:tab/>
            </w:r>
            <w:r w:rsidR="009B0BCE">
              <w:rPr>
                <w:noProof/>
                <w:webHidden/>
              </w:rPr>
              <w:fldChar w:fldCharType="begin"/>
            </w:r>
            <w:r w:rsidR="009B0BCE">
              <w:rPr>
                <w:noProof/>
                <w:webHidden/>
              </w:rPr>
              <w:instrText xml:space="preserve"> PAGEREF _Toc204951707 \h </w:instrText>
            </w:r>
            <w:r w:rsidR="009B0BCE">
              <w:rPr>
                <w:noProof/>
                <w:webHidden/>
              </w:rPr>
            </w:r>
            <w:r w:rsidR="009B0BCE">
              <w:rPr>
                <w:noProof/>
                <w:webHidden/>
              </w:rPr>
              <w:fldChar w:fldCharType="separate"/>
            </w:r>
            <w:r w:rsidR="009B0BCE">
              <w:rPr>
                <w:noProof/>
                <w:webHidden/>
              </w:rPr>
              <w:t>2</w:t>
            </w:r>
            <w:r w:rsidR="009B0BCE">
              <w:rPr>
                <w:noProof/>
                <w:webHidden/>
              </w:rPr>
              <w:fldChar w:fldCharType="end"/>
            </w:r>
          </w:hyperlink>
        </w:p>
        <w:p w14:paraId="3575D728" w14:textId="66168B1B"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708" w:history="1">
            <w:r w:rsidRPr="004958C9">
              <w:rPr>
                <w:rStyle w:val="Hyperlink"/>
                <w:noProof/>
              </w:rPr>
              <w:t>Chapter One - Introduction</w:t>
            </w:r>
            <w:r>
              <w:rPr>
                <w:noProof/>
                <w:webHidden/>
              </w:rPr>
              <w:tab/>
            </w:r>
            <w:r>
              <w:rPr>
                <w:noProof/>
                <w:webHidden/>
              </w:rPr>
              <w:fldChar w:fldCharType="begin"/>
            </w:r>
            <w:r>
              <w:rPr>
                <w:noProof/>
                <w:webHidden/>
              </w:rPr>
              <w:instrText xml:space="preserve"> PAGEREF _Toc204951708 \h </w:instrText>
            </w:r>
            <w:r>
              <w:rPr>
                <w:noProof/>
                <w:webHidden/>
              </w:rPr>
            </w:r>
            <w:r>
              <w:rPr>
                <w:noProof/>
                <w:webHidden/>
              </w:rPr>
              <w:fldChar w:fldCharType="separate"/>
            </w:r>
            <w:r>
              <w:rPr>
                <w:noProof/>
                <w:webHidden/>
              </w:rPr>
              <w:t>7</w:t>
            </w:r>
            <w:r>
              <w:rPr>
                <w:noProof/>
                <w:webHidden/>
              </w:rPr>
              <w:fldChar w:fldCharType="end"/>
            </w:r>
          </w:hyperlink>
        </w:p>
        <w:p w14:paraId="04CBEA3C" w14:textId="76C9783F"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709" w:history="1">
            <w:r w:rsidRPr="004958C9">
              <w:rPr>
                <w:rStyle w:val="Hyperlink"/>
                <w:noProof/>
              </w:rPr>
              <w:t>1.0 Introduction</w:t>
            </w:r>
            <w:r>
              <w:rPr>
                <w:noProof/>
                <w:webHidden/>
              </w:rPr>
              <w:tab/>
            </w:r>
            <w:r>
              <w:rPr>
                <w:noProof/>
                <w:webHidden/>
              </w:rPr>
              <w:fldChar w:fldCharType="begin"/>
            </w:r>
            <w:r>
              <w:rPr>
                <w:noProof/>
                <w:webHidden/>
              </w:rPr>
              <w:instrText xml:space="preserve"> PAGEREF _Toc204951709 \h </w:instrText>
            </w:r>
            <w:r>
              <w:rPr>
                <w:noProof/>
                <w:webHidden/>
              </w:rPr>
            </w:r>
            <w:r>
              <w:rPr>
                <w:noProof/>
                <w:webHidden/>
              </w:rPr>
              <w:fldChar w:fldCharType="separate"/>
            </w:r>
            <w:r>
              <w:rPr>
                <w:noProof/>
                <w:webHidden/>
              </w:rPr>
              <w:t>8</w:t>
            </w:r>
            <w:r>
              <w:rPr>
                <w:noProof/>
                <w:webHidden/>
              </w:rPr>
              <w:fldChar w:fldCharType="end"/>
            </w:r>
          </w:hyperlink>
        </w:p>
        <w:p w14:paraId="1DE5A4F7" w14:textId="522BD8DC"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10" w:history="1">
            <w:r w:rsidRPr="004958C9">
              <w:rPr>
                <w:rStyle w:val="Hyperlink"/>
                <w:noProof/>
              </w:rPr>
              <w:t>1.1 About This Manual</w:t>
            </w:r>
            <w:r>
              <w:rPr>
                <w:noProof/>
                <w:webHidden/>
              </w:rPr>
              <w:tab/>
            </w:r>
            <w:r>
              <w:rPr>
                <w:noProof/>
                <w:webHidden/>
              </w:rPr>
              <w:fldChar w:fldCharType="begin"/>
            </w:r>
            <w:r>
              <w:rPr>
                <w:noProof/>
                <w:webHidden/>
              </w:rPr>
              <w:instrText xml:space="preserve"> PAGEREF _Toc204951710 \h </w:instrText>
            </w:r>
            <w:r>
              <w:rPr>
                <w:noProof/>
                <w:webHidden/>
              </w:rPr>
            </w:r>
            <w:r>
              <w:rPr>
                <w:noProof/>
                <w:webHidden/>
              </w:rPr>
              <w:fldChar w:fldCharType="separate"/>
            </w:r>
            <w:r>
              <w:rPr>
                <w:noProof/>
                <w:webHidden/>
              </w:rPr>
              <w:t>8</w:t>
            </w:r>
            <w:r>
              <w:rPr>
                <w:noProof/>
                <w:webHidden/>
              </w:rPr>
              <w:fldChar w:fldCharType="end"/>
            </w:r>
          </w:hyperlink>
        </w:p>
        <w:p w14:paraId="0DF64ECE" w14:textId="55F28A65"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1" w:history="1">
            <w:r w:rsidRPr="004958C9">
              <w:rPr>
                <w:rStyle w:val="Hyperlink"/>
                <w:noProof/>
              </w:rPr>
              <w:t>1.1.1 Objectives</w:t>
            </w:r>
            <w:r>
              <w:rPr>
                <w:noProof/>
                <w:webHidden/>
              </w:rPr>
              <w:tab/>
            </w:r>
            <w:r>
              <w:rPr>
                <w:noProof/>
                <w:webHidden/>
              </w:rPr>
              <w:fldChar w:fldCharType="begin"/>
            </w:r>
            <w:r>
              <w:rPr>
                <w:noProof/>
                <w:webHidden/>
              </w:rPr>
              <w:instrText xml:space="preserve"> PAGEREF _Toc204951711 \h </w:instrText>
            </w:r>
            <w:r>
              <w:rPr>
                <w:noProof/>
                <w:webHidden/>
              </w:rPr>
            </w:r>
            <w:r>
              <w:rPr>
                <w:noProof/>
                <w:webHidden/>
              </w:rPr>
              <w:fldChar w:fldCharType="separate"/>
            </w:r>
            <w:r>
              <w:rPr>
                <w:noProof/>
                <w:webHidden/>
              </w:rPr>
              <w:t>8</w:t>
            </w:r>
            <w:r>
              <w:rPr>
                <w:noProof/>
                <w:webHidden/>
              </w:rPr>
              <w:fldChar w:fldCharType="end"/>
            </w:r>
          </w:hyperlink>
        </w:p>
        <w:p w14:paraId="3D39FBB8" w14:textId="1DEFCE7A"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2" w:history="1">
            <w:r w:rsidRPr="004958C9">
              <w:rPr>
                <w:rStyle w:val="Hyperlink"/>
                <w:noProof/>
              </w:rPr>
              <w:t>1.1.2 Internet Addresses and Links</w:t>
            </w:r>
            <w:r>
              <w:rPr>
                <w:noProof/>
                <w:webHidden/>
              </w:rPr>
              <w:tab/>
            </w:r>
            <w:r>
              <w:rPr>
                <w:noProof/>
                <w:webHidden/>
              </w:rPr>
              <w:fldChar w:fldCharType="begin"/>
            </w:r>
            <w:r>
              <w:rPr>
                <w:noProof/>
                <w:webHidden/>
              </w:rPr>
              <w:instrText xml:space="preserve"> PAGEREF _Toc204951712 \h </w:instrText>
            </w:r>
            <w:r>
              <w:rPr>
                <w:noProof/>
                <w:webHidden/>
              </w:rPr>
            </w:r>
            <w:r>
              <w:rPr>
                <w:noProof/>
                <w:webHidden/>
              </w:rPr>
              <w:fldChar w:fldCharType="separate"/>
            </w:r>
            <w:r>
              <w:rPr>
                <w:noProof/>
                <w:webHidden/>
              </w:rPr>
              <w:t>9</w:t>
            </w:r>
            <w:r>
              <w:rPr>
                <w:noProof/>
                <w:webHidden/>
              </w:rPr>
              <w:fldChar w:fldCharType="end"/>
            </w:r>
          </w:hyperlink>
        </w:p>
        <w:p w14:paraId="747A953C" w14:textId="4E15C4E2"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13" w:history="1">
            <w:r w:rsidRPr="004958C9">
              <w:rPr>
                <w:rStyle w:val="Hyperlink"/>
                <w:noProof/>
              </w:rPr>
              <w:t>1.2 Program Background</w:t>
            </w:r>
            <w:r>
              <w:rPr>
                <w:noProof/>
                <w:webHidden/>
              </w:rPr>
              <w:tab/>
            </w:r>
            <w:r>
              <w:rPr>
                <w:noProof/>
                <w:webHidden/>
              </w:rPr>
              <w:fldChar w:fldCharType="begin"/>
            </w:r>
            <w:r>
              <w:rPr>
                <w:noProof/>
                <w:webHidden/>
              </w:rPr>
              <w:instrText xml:space="preserve"> PAGEREF _Toc204951713 \h </w:instrText>
            </w:r>
            <w:r>
              <w:rPr>
                <w:noProof/>
                <w:webHidden/>
              </w:rPr>
            </w:r>
            <w:r>
              <w:rPr>
                <w:noProof/>
                <w:webHidden/>
              </w:rPr>
              <w:fldChar w:fldCharType="separate"/>
            </w:r>
            <w:r>
              <w:rPr>
                <w:noProof/>
                <w:webHidden/>
              </w:rPr>
              <w:t>9</w:t>
            </w:r>
            <w:r>
              <w:rPr>
                <w:noProof/>
                <w:webHidden/>
              </w:rPr>
              <w:fldChar w:fldCharType="end"/>
            </w:r>
          </w:hyperlink>
        </w:p>
        <w:p w14:paraId="1DBC255F" w14:textId="07B9873E"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14" w:history="1">
            <w:r w:rsidRPr="004958C9">
              <w:rPr>
                <w:rStyle w:val="Hyperlink"/>
                <w:noProof/>
              </w:rPr>
              <w:t>1.3 Authority</w:t>
            </w:r>
            <w:r>
              <w:rPr>
                <w:noProof/>
                <w:webHidden/>
              </w:rPr>
              <w:tab/>
            </w:r>
            <w:r>
              <w:rPr>
                <w:noProof/>
                <w:webHidden/>
              </w:rPr>
              <w:fldChar w:fldCharType="begin"/>
            </w:r>
            <w:r>
              <w:rPr>
                <w:noProof/>
                <w:webHidden/>
              </w:rPr>
              <w:instrText xml:space="preserve"> PAGEREF _Toc204951714 \h </w:instrText>
            </w:r>
            <w:r>
              <w:rPr>
                <w:noProof/>
                <w:webHidden/>
              </w:rPr>
            </w:r>
            <w:r>
              <w:rPr>
                <w:noProof/>
                <w:webHidden/>
              </w:rPr>
              <w:fldChar w:fldCharType="separate"/>
            </w:r>
            <w:r>
              <w:rPr>
                <w:noProof/>
                <w:webHidden/>
              </w:rPr>
              <w:t>10</w:t>
            </w:r>
            <w:r>
              <w:rPr>
                <w:noProof/>
                <w:webHidden/>
              </w:rPr>
              <w:fldChar w:fldCharType="end"/>
            </w:r>
          </w:hyperlink>
        </w:p>
        <w:p w14:paraId="55F269AE" w14:textId="79280A4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5" w:history="1">
            <w:r w:rsidRPr="004958C9">
              <w:rPr>
                <w:rStyle w:val="Hyperlink"/>
                <w:noProof/>
              </w:rPr>
              <w:t>1.3.1 Social Security Act, Title XIX</w:t>
            </w:r>
            <w:r>
              <w:rPr>
                <w:noProof/>
                <w:webHidden/>
              </w:rPr>
              <w:tab/>
            </w:r>
            <w:r>
              <w:rPr>
                <w:noProof/>
                <w:webHidden/>
              </w:rPr>
              <w:fldChar w:fldCharType="begin"/>
            </w:r>
            <w:r>
              <w:rPr>
                <w:noProof/>
                <w:webHidden/>
              </w:rPr>
              <w:instrText xml:space="preserve"> PAGEREF _Toc204951715 \h </w:instrText>
            </w:r>
            <w:r>
              <w:rPr>
                <w:noProof/>
                <w:webHidden/>
              </w:rPr>
            </w:r>
            <w:r>
              <w:rPr>
                <w:noProof/>
                <w:webHidden/>
              </w:rPr>
              <w:fldChar w:fldCharType="separate"/>
            </w:r>
            <w:r>
              <w:rPr>
                <w:noProof/>
                <w:webHidden/>
              </w:rPr>
              <w:t>10</w:t>
            </w:r>
            <w:r>
              <w:rPr>
                <w:noProof/>
                <w:webHidden/>
              </w:rPr>
              <w:fldChar w:fldCharType="end"/>
            </w:r>
          </w:hyperlink>
        </w:p>
        <w:p w14:paraId="4FCD0C94" w14:textId="76773BE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6" w:history="1">
            <w:r w:rsidRPr="004958C9">
              <w:rPr>
                <w:rStyle w:val="Hyperlink"/>
                <w:noProof/>
              </w:rPr>
              <w:t>1.3.2 Social Security Act, Title XXI</w:t>
            </w:r>
            <w:r>
              <w:rPr>
                <w:noProof/>
                <w:webHidden/>
              </w:rPr>
              <w:tab/>
            </w:r>
            <w:r>
              <w:rPr>
                <w:noProof/>
                <w:webHidden/>
              </w:rPr>
              <w:fldChar w:fldCharType="begin"/>
            </w:r>
            <w:r>
              <w:rPr>
                <w:noProof/>
                <w:webHidden/>
              </w:rPr>
              <w:instrText xml:space="preserve"> PAGEREF _Toc204951716 \h </w:instrText>
            </w:r>
            <w:r>
              <w:rPr>
                <w:noProof/>
                <w:webHidden/>
              </w:rPr>
            </w:r>
            <w:r>
              <w:rPr>
                <w:noProof/>
                <w:webHidden/>
              </w:rPr>
              <w:fldChar w:fldCharType="separate"/>
            </w:r>
            <w:r>
              <w:rPr>
                <w:noProof/>
                <w:webHidden/>
              </w:rPr>
              <w:t>10</w:t>
            </w:r>
            <w:r>
              <w:rPr>
                <w:noProof/>
                <w:webHidden/>
              </w:rPr>
              <w:fldChar w:fldCharType="end"/>
            </w:r>
          </w:hyperlink>
        </w:p>
        <w:p w14:paraId="086877D7" w14:textId="78466B77"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7" w:history="1">
            <w:r w:rsidRPr="004958C9">
              <w:rPr>
                <w:rStyle w:val="Hyperlink"/>
                <w:noProof/>
              </w:rPr>
              <w:t>1.3.3 Health Insurance Portability and Accountability Act of 1996</w:t>
            </w:r>
            <w:r>
              <w:rPr>
                <w:noProof/>
                <w:webHidden/>
              </w:rPr>
              <w:tab/>
            </w:r>
            <w:r>
              <w:rPr>
                <w:noProof/>
                <w:webHidden/>
              </w:rPr>
              <w:fldChar w:fldCharType="begin"/>
            </w:r>
            <w:r>
              <w:rPr>
                <w:noProof/>
                <w:webHidden/>
              </w:rPr>
              <w:instrText xml:space="preserve"> PAGEREF _Toc204951717 \h </w:instrText>
            </w:r>
            <w:r>
              <w:rPr>
                <w:noProof/>
                <w:webHidden/>
              </w:rPr>
            </w:r>
            <w:r>
              <w:rPr>
                <w:noProof/>
                <w:webHidden/>
              </w:rPr>
              <w:fldChar w:fldCharType="separate"/>
            </w:r>
            <w:r>
              <w:rPr>
                <w:noProof/>
                <w:webHidden/>
              </w:rPr>
              <w:t>10</w:t>
            </w:r>
            <w:r>
              <w:rPr>
                <w:noProof/>
                <w:webHidden/>
              </w:rPr>
              <w:fldChar w:fldCharType="end"/>
            </w:r>
          </w:hyperlink>
        </w:p>
        <w:p w14:paraId="2ACA2010" w14:textId="4A90F423"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8" w:history="1">
            <w:r w:rsidRPr="004958C9">
              <w:rPr>
                <w:rStyle w:val="Hyperlink"/>
                <w:noProof/>
              </w:rPr>
              <w:t>1.3.4 Code of Federal Regulations</w:t>
            </w:r>
            <w:r>
              <w:rPr>
                <w:noProof/>
                <w:webHidden/>
              </w:rPr>
              <w:tab/>
            </w:r>
            <w:r>
              <w:rPr>
                <w:noProof/>
                <w:webHidden/>
              </w:rPr>
              <w:fldChar w:fldCharType="begin"/>
            </w:r>
            <w:r>
              <w:rPr>
                <w:noProof/>
                <w:webHidden/>
              </w:rPr>
              <w:instrText xml:space="preserve"> PAGEREF _Toc204951718 \h </w:instrText>
            </w:r>
            <w:r>
              <w:rPr>
                <w:noProof/>
                <w:webHidden/>
              </w:rPr>
            </w:r>
            <w:r>
              <w:rPr>
                <w:noProof/>
                <w:webHidden/>
              </w:rPr>
              <w:fldChar w:fldCharType="separate"/>
            </w:r>
            <w:r>
              <w:rPr>
                <w:noProof/>
                <w:webHidden/>
              </w:rPr>
              <w:t>10</w:t>
            </w:r>
            <w:r>
              <w:rPr>
                <w:noProof/>
                <w:webHidden/>
              </w:rPr>
              <w:fldChar w:fldCharType="end"/>
            </w:r>
          </w:hyperlink>
        </w:p>
        <w:p w14:paraId="273CDF0E" w14:textId="3C5803D6"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19" w:history="1">
            <w:r w:rsidRPr="004958C9">
              <w:rPr>
                <w:rStyle w:val="Hyperlink"/>
                <w:noProof/>
              </w:rPr>
              <w:t>1.3.5 Welfare and Institutions Code</w:t>
            </w:r>
            <w:r>
              <w:rPr>
                <w:noProof/>
                <w:webHidden/>
              </w:rPr>
              <w:tab/>
            </w:r>
            <w:r>
              <w:rPr>
                <w:noProof/>
                <w:webHidden/>
              </w:rPr>
              <w:fldChar w:fldCharType="begin"/>
            </w:r>
            <w:r>
              <w:rPr>
                <w:noProof/>
                <w:webHidden/>
              </w:rPr>
              <w:instrText xml:space="preserve"> PAGEREF _Toc204951719 \h </w:instrText>
            </w:r>
            <w:r>
              <w:rPr>
                <w:noProof/>
                <w:webHidden/>
              </w:rPr>
            </w:r>
            <w:r>
              <w:rPr>
                <w:noProof/>
                <w:webHidden/>
              </w:rPr>
              <w:fldChar w:fldCharType="separate"/>
            </w:r>
            <w:r>
              <w:rPr>
                <w:noProof/>
                <w:webHidden/>
              </w:rPr>
              <w:t>11</w:t>
            </w:r>
            <w:r>
              <w:rPr>
                <w:noProof/>
                <w:webHidden/>
              </w:rPr>
              <w:fldChar w:fldCharType="end"/>
            </w:r>
          </w:hyperlink>
        </w:p>
        <w:p w14:paraId="6545DC5F" w14:textId="3C8B4C9B"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20" w:history="1">
            <w:r w:rsidRPr="004958C9">
              <w:rPr>
                <w:rStyle w:val="Hyperlink"/>
                <w:noProof/>
              </w:rPr>
              <w:t>1.3.6 Additional Resources:</w:t>
            </w:r>
            <w:r>
              <w:rPr>
                <w:noProof/>
                <w:webHidden/>
              </w:rPr>
              <w:tab/>
            </w:r>
            <w:r>
              <w:rPr>
                <w:noProof/>
                <w:webHidden/>
              </w:rPr>
              <w:fldChar w:fldCharType="begin"/>
            </w:r>
            <w:r>
              <w:rPr>
                <w:noProof/>
                <w:webHidden/>
              </w:rPr>
              <w:instrText xml:space="preserve"> PAGEREF _Toc204951720 \h </w:instrText>
            </w:r>
            <w:r>
              <w:rPr>
                <w:noProof/>
                <w:webHidden/>
              </w:rPr>
            </w:r>
            <w:r>
              <w:rPr>
                <w:noProof/>
                <w:webHidden/>
              </w:rPr>
              <w:fldChar w:fldCharType="separate"/>
            </w:r>
            <w:r>
              <w:rPr>
                <w:noProof/>
                <w:webHidden/>
              </w:rPr>
              <w:t>11</w:t>
            </w:r>
            <w:r>
              <w:rPr>
                <w:noProof/>
                <w:webHidden/>
              </w:rPr>
              <w:fldChar w:fldCharType="end"/>
            </w:r>
          </w:hyperlink>
        </w:p>
        <w:p w14:paraId="442422DF" w14:textId="6475AC6F"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21" w:history="1">
            <w:r w:rsidRPr="004958C9">
              <w:rPr>
                <w:rStyle w:val="Hyperlink"/>
                <w:noProof/>
              </w:rPr>
              <w:t>1.4 Medi-Cal Claims Customer Service (MEDCCC) Office</w:t>
            </w:r>
            <w:r>
              <w:rPr>
                <w:noProof/>
                <w:webHidden/>
              </w:rPr>
              <w:tab/>
            </w:r>
            <w:r>
              <w:rPr>
                <w:noProof/>
                <w:webHidden/>
              </w:rPr>
              <w:fldChar w:fldCharType="begin"/>
            </w:r>
            <w:r>
              <w:rPr>
                <w:noProof/>
                <w:webHidden/>
              </w:rPr>
              <w:instrText xml:space="preserve"> PAGEREF _Toc204951721 \h </w:instrText>
            </w:r>
            <w:r>
              <w:rPr>
                <w:noProof/>
                <w:webHidden/>
              </w:rPr>
            </w:r>
            <w:r>
              <w:rPr>
                <w:noProof/>
                <w:webHidden/>
              </w:rPr>
              <w:fldChar w:fldCharType="separate"/>
            </w:r>
            <w:r>
              <w:rPr>
                <w:noProof/>
                <w:webHidden/>
              </w:rPr>
              <w:t>12</w:t>
            </w:r>
            <w:r>
              <w:rPr>
                <w:noProof/>
                <w:webHidden/>
              </w:rPr>
              <w:fldChar w:fldCharType="end"/>
            </w:r>
          </w:hyperlink>
        </w:p>
        <w:p w14:paraId="395A903E" w14:textId="6DB5E535"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722" w:history="1">
            <w:r w:rsidRPr="004958C9">
              <w:rPr>
                <w:rStyle w:val="Hyperlink"/>
                <w:noProof/>
              </w:rPr>
              <w:t>Chapter Two – Getting Started</w:t>
            </w:r>
            <w:r>
              <w:rPr>
                <w:noProof/>
                <w:webHidden/>
              </w:rPr>
              <w:tab/>
            </w:r>
            <w:r>
              <w:rPr>
                <w:noProof/>
                <w:webHidden/>
              </w:rPr>
              <w:fldChar w:fldCharType="begin"/>
            </w:r>
            <w:r>
              <w:rPr>
                <w:noProof/>
                <w:webHidden/>
              </w:rPr>
              <w:instrText xml:space="preserve"> PAGEREF _Toc204951722 \h </w:instrText>
            </w:r>
            <w:r>
              <w:rPr>
                <w:noProof/>
                <w:webHidden/>
              </w:rPr>
            </w:r>
            <w:r>
              <w:rPr>
                <w:noProof/>
                <w:webHidden/>
              </w:rPr>
              <w:fldChar w:fldCharType="separate"/>
            </w:r>
            <w:r>
              <w:rPr>
                <w:noProof/>
                <w:webHidden/>
              </w:rPr>
              <w:t>14</w:t>
            </w:r>
            <w:r>
              <w:rPr>
                <w:noProof/>
                <w:webHidden/>
              </w:rPr>
              <w:fldChar w:fldCharType="end"/>
            </w:r>
          </w:hyperlink>
        </w:p>
        <w:p w14:paraId="625C5C15" w14:textId="52A47F64"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723" w:history="1">
            <w:r w:rsidRPr="004958C9">
              <w:rPr>
                <w:rStyle w:val="Hyperlink"/>
                <w:noProof/>
              </w:rPr>
              <w:t>2.0 Introduction</w:t>
            </w:r>
            <w:r>
              <w:rPr>
                <w:noProof/>
                <w:webHidden/>
              </w:rPr>
              <w:tab/>
            </w:r>
            <w:r>
              <w:rPr>
                <w:noProof/>
                <w:webHidden/>
              </w:rPr>
              <w:fldChar w:fldCharType="begin"/>
            </w:r>
            <w:r>
              <w:rPr>
                <w:noProof/>
                <w:webHidden/>
              </w:rPr>
              <w:instrText xml:space="preserve"> PAGEREF _Toc204951723 \h </w:instrText>
            </w:r>
            <w:r>
              <w:rPr>
                <w:noProof/>
                <w:webHidden/>
              </w:rPr>
            </w:r>
            <w:r>
              <w:rPr>
                <w:noProof/>
                <w:webHidden/>
              </w:rPr>
              <w:fldChar w:fldCharType="separate"/>
            </w:r>
            <w:r>
              <w:rPr>
                <w:noProof/>
                <w:webHidden/>
              </w:rPr>
              <w:t>15</w:t>
            </w:r>
            <w:r>
              <w:rPr>
                <w:noProof/>
                <w:webHidden/>
              </w:rPr>
              <w:fldChar w:fldCharType="end"/>
            </w:r>
          </w:hyperlink>
        </w:p>
        <w:p w14:paraId="0C458F5D" w14:textId="2C96B005"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24" w:history="1">
            <w:r w:rsidRPr="004958C9">
              <w:rPr>
                <w:rStyle w:val="Hyperlink"/>
                <w:noProof/>
              </w:rPr>
              <w:t>2.1 DHCS Application Portal</w:t>
            </w:r>
            <w:r>
              <w:rPr>
                <w:noProof/>
                <w:webHidden/>
              </w:rPr>
              <w:tab/>
            </w:r>
            <w:r>
              <w:rPr>
                <w:noProof/>
                <w:webHidden/>
              </w:rPr>
              <w:fldChar w:fldCharType="begin"/>
            </w:r>
            <w:r>
              <w:rPr>
                <w:noProof/>
                <w:webHidden/>
              </w:rPr>
              <w:instrText xml:space="preserve"> PAGEREF _Toc204951724 \h </w:instrText>
            </w:r>
            <w:r>
              <w:rPr>
                <w:noProof/>
                <w:webHidden/>
              </w:rPr>
            </w:r>
            <w:r>
              <w:rPr>
                <w:noProof/>
                <w:webHidden/>
              </w:rPr>
              <w:fldChar w:fldCharType="separate"/>
            </w:r>
            <w:r>
              <w:rPr>
                <w:noProof/>
                <w:webHidden/>
              </w:rPr>
              <w:t>15</w:t>
            </w:r>
            <w:r>
              <w:rPr>
                <w:noProof/>
                <w:webHidden/>
              </w:rPr>
              <w:fldChar w:fldCharType="end"/>
            </w:r>
          </w:hyperlink>
        </w:p>
        <w:p w14:paraId="63998E51" w14:textId="00F3BE6C"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25" w:history="1">
            <w:r w:rsidRPr="004958C9">
              <w:rPr>
                <w:rStyle w:val="Hyperlink"/>
                <w:noProof/>
              </w:rPr>
              <w:t>2.2 Provider Enrollment and Medi-Cal Certification</w:t>
            </w:r>
            <w:r>
              <w:rPr>
                <w:noProof/>
                <w:webHidden/>
              </w:rPr>
              <w:tab/>
            </w:r>
            <w:r>
              <w:rPr>
                <w:noProof/>
                <w:webHidden/>
              </w:rPr>
              <w:fldChar w:fldCharType="begin"/>
            </w:r>
            <w:r>
              <w:rPr>
                <w:noProof/>
                <w:webHidden/>
              </w:rPr>
              <w:instrText xml:space="preserve"> PAGEREF _Toc204951725 \h </w:instrText>
            </w:r>
            <w:r>
              <w:rPr>
                <w:noProof/>
                <w:webHidden/>
              </w:rPr>
            </w:r>
            <w:r>
              <w:rPr>
                <w:noProof/>
                <w:webHidden/>
              </w:rPr>
              <w:fldChar w:fldCharType="separate"/>
            </w:r>
            <w:r>
              <w:rPr>
                <w:noProof/>
                <w:webHidden/>
              </w:rPr>
              <w:t>15</w:t>
            </w:r>
            <w:r>
              <w:rPr>
                <w:noProof/>
                <w:webHidden/>
              </w:rPr>
              <w:fldChar w:fldCharType="end"/>
            </w:r>
          </w:hyperlink>
        </w:p>
        <w:p w14:paraId="14F5A7B9" w14:textId="3173EFD4"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26" w:history="1">
            <w:r w:rsidRPr="004958C9">
              <w:rPr>
                <w:rStyle w:val="Hyperlink"/>
                <w:noProof/>
              </w:rPr>
              <w:t>2.3 Companion Guide and Appendix</w:t>
            </w:r>
            <w:r>
              <w:rPr>
                <w:noProof/>
                <w:webHidden/>
              </w:rPr>
              <w:tab/>
            </w:r>
            <w:r>
              <w:rPr>
                <w:noProof/>
                <w:webHidden/>
              </w:rPr>
              <w:fldChar w:fldCharType="begin"/>
            </w:r>
            <w:r>
              <w:rPr>
                <w:noProof/>
                <w:webHidden/>
              </w:rPr>
              <w:instrText xml:space="preserve"> PAGEREF _Toc204951726 \h </w:instrText>
            </w:r>
            <w:r>
              <w:rPr>
                <w:noProof/>
                <w:webHidden/>
              </w:rPr>
            </w:r>
            <w:r>
              <w:rPr>
                <w:noProof/>
                <w:webHidden/>
              </w:rPr>
              <w:fldChar w:fldCharType="separate"/>
            </w:r>
            <w:r>
              <w:rPr>
                <w:noProof/>
                <w:webHidden/>
              </w:rPr>
              <w:t>16</w:t>
            </w:r>
            <w:r>
              <w:rPr>
                <w:noProof/>
                <w:webHidden/>
              </w:rPr>
              <w:fldChar w:fldCharType="end"/>
            </w:r>
          </w:hyperlink>
        </w:p>
        <w:p w14:paraId="2F302612" w14:textId="54105A29"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727" w:history="1">
            <w:r w:rsidRPr="004958C9">
              <w:rPr>
                <w:rStyle w:val="Hyperlink"/>
                <w:noProof/>
              </w:rPr>
              <w:t>Chapter Three – Client Eligibility</w:t>
            </w:r>
            <w:r>
              <w:rPr>
                <w:noProof/>
                <w:webHidden/>
              </w:rPr>
              <w:tab/>
            </w:r>
            <w:r>
              <w:rPr>
                <w:noProof/>
                <w:webHidden/>
              </w:rPr>
              <w:fldChar w:fldCharType="begin"/>
            </w:r>
            <w:r>
              <w:rPr>
                <w:noProof/>
                <w:webHidden/>
              </w:rPr>
              <w:instrText xml:space="preserve"> PAGEREF _Toc204951727 \h </w:instrText>
            </w:r>
            <w:r>
              <w:rPr>
                <w:noProof/>
                <w:webHidden/>
              </w:rPr>
            </w:r>
            <w:r>
              <w:rPr>
                <w:noProof/>
                <w:webHidden/>
              </w:rPr>
              <w:fldChar w:fldCharType="separate"/>
            </w:r>
            <w:r>
              <w:rPr>
                <w:noProof/>
                <w:webHidden/>
              </w:rPr>
              <w:t>17</w:t>
            </w:r>
            <w:r>
              <w:rPr>
                <w:noProof/>
                <w:webHidden/>
              </w:rPr>
              <w:fldChar w:fldCharType="end"/>
            </w:r>
          </w:hyperlink>
        </w:p>
        <w:p w14:paraId="65314D6A" w14:textId="7C314C49"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728" w:history="1">
            <w:r w:rsidRPr="004958C9">
              <w:rPr>
                <w:rStyle w:val="Hyperlink"/>
                <w:noProof/>
              </w:rPr>
              <w:t>3.0 Introduction</w:t>
            </w:r>
            <w:r>
              <w:rPr>
                <w:noProof/>
                <w:webHidden/>
              </w:rPr>
              <w:tab/>
            </w:r>
            <w:r>
              <w:rPr>
                <w:noProof/>
                <w:webHidden/>
              </w:rPr>
              <w:fldChar w:fldCharType="begin"/>
            </w:r>
            <w:r>
              <w:rPr>
                <w:noProof/>
                <w:webHidden/>
              </w:rPr>
              <w:instrText xml:space="preserve"> PAGEREF _Toc204951728 \h </w:instrText>
            </w:r>
            <w:r>
              <w:rPr>
                <w:noProof/>
                <w:webHidden/>
              </w:rPr>
            </w:r>
            <w:r>
              <w:rPr>
                <w:noProof/>
                <w:webHidden/>
              </w:rPr>
              <w:fldChar w:fldCharType="separate"/>
            </w:r>
            <w:r>
              <w:rPr>
                <w:noProof/>
                <w:webHidden/>
              </w:rPr>
              <w:t>18</w:t>
            </w:r>
            <w:r>
              <w:rPr>
                <w:noProof/>
                <w:webHidden/>
              </w:rPr>
              <w:fldChar w:fldCharType="end"/>
            </w:r>
          </w:hyperlink>
        </w:p>
        <w:p w14:paraId="2F73C349" w14:textId="19F2A20F"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29" w:history="1">
            <w:r w:rsidRPr="004958C9">
              <w:rPr>
                <w:rStyle w:val="Hyperlink"/>
                <w:noProof/>
              </w:rPr>
              <w:t>3.1 Client Eligibility</w:t>
            </w:r>
            <w:r>
              <w:rPr>
                <w:noProof/>
                <w:webHidden/>
              </w:rPr>
              <w:tab/>
            </w:r>
            <w:r>
              <w:rPr>
                <w:noProof/>
                <w:webHidden/>
              </w:rPr>
              <w:fldChar w:fldCharType="begin"/>
            </w:r>
            <w:r>
              <w:rPr>
                <w:noProof/>
                <w:webHidden/>
              </w:rPr>
              <w:instrText xml:space="preserve"> PAGEREF _Toc204951729 \h </w:instrText>
            </w:r>
            <w:r>
              <w:rPr>
                <w:noProof/>
                <w:webHidden/>
              </w:rPr>
            </w:r>
            <w:r>
              <w:rPr>
                <w:noProof/>
                <w:webHidden/>
              </w:rPr>
              <w:fldChar w:fldCharType="separate"/>
            </w:r>
            <w:r>
              <w:rPr>
                <w:noProof/>
                <w:webHidden/>
              </w:rPr>
              <w:t>18</w:t>
            </w:r>
            <w:r>
              <w:rPr>
                <w:noProof/>
                <w:webHidden/>
              </w:rPr>
              <w:fldChar w:fldCharType="end"/>
            </w:r>
          </w:hyperlink>
        </w:p>
        <w:p w14:paraId="071790F4" w14:textId="0B42DC9F"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30" w:history="1">
            <w:r w:rsidRPr="004958C9">
              <w:rPr>
                <w:rStyle w:val="Hyperlink"/>
                <w:noProof/>
              </w:rPr>
              <w:t>3.1.1 Medi-Cal Eligibility Determination</w:t>
            </w:r>
            <w:r>
              <w:rPr>
                <w:noProof/>
                <w:webHidden/>
              </w:rPr>
              <w:tab/>
            </w:r>
            <w:r>
              <w:rPr>
                <w:noProof/>
                <w:webHidden/>
              </w:rPr>
              <w:fldChar w:fldCharType="begin"/>
            </w:r>
            <w:r>
              <w:rPr>
                <w:noProof/>
                <w:webHidden/>
              </w:rPr>
              <w:instrText xml:space="preserve"> PAGEREF _Toc204951730 \h </w:instrText>
            </w:r>
            <w:r>
              <w:rPr>
                <w:noProof/>
                <w:webHidden/>
              </w:rPr>
            </w:r>
            <w:r>
              <w:rPr>
                <w:noProof/>
                <w:webHidden/>
              </w:rPr>
              <w:fldChar w:fldCharType="separate"/>
            </w:r>
            <w:r>
              <w:rPr>
                <w:noProof/>
                <w:webHidden/>
              </w:rPr>
              <w:t>18</w:t>
            </w:r>
            <w:r>
              <w:rPr>
                <w:noProof/>
                <w:webHidden/>
              </w:rPr>
              <w:fldChar w:fldCharType="end"/>
            </w:r>
          </w:hyperlink>
        </w:p>
        <w:p w14:paraId="2E20946B" w14:textId="3A61279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31" w:history="1">
            <w:r w:rsidRPr="004958C9">
              <w:rPr>
                <w:rStyle w:val="Hyperlink"/>
                <w:noProof/>
              </w:rPr>
              <w:t>3.1.2 Medi-Cal Eligibility Review</w:t>
            </w:r>
            <w:r>
              <w:rPr>
                <w:noProof/>
                <w:webHidden/>
              </w:rPr>
              <w:tab/>
            </w:r>
            <w:r>
              <w:rPr>
                <w:noProof/>
                <w:webHidden/>
              </w:rPr>
              <w:fldChar w:fldCharType="begin"/>
            </w:r>
            <w:r>
              <w:rPr>
                <w:noProof/>
                <w:webHidden/>
              </w:rPr>
              <w:instrText xml:space="preserve"> PAGEREF _Toc204951731 \h </w:instrText>
            </w:r>
            <w:r>
              <w:rPr>
                <w:noProof/>
                <w:webHidden/>
              </w:rPr>
            </w:r>
            <w:r>
              <w:rPr>
                <w:noProof/>
                <w:webHidden/>
              </w:rPr>
              <w:fldChar w:fldCharType="separate"/>
            </w:r>
            <w:r>
              <w:rPr>
                <w:noProof/>
                <w:webHidden/>
              </w:rPr>
              <w:t>18</w:t>
            </w:r>
            <w:r>
              <w:rPr>
                <w:noProof/>
                <w:webHidden/>
              </w:rPr>
              <w:fldChar w:fldCharType="end"/>
            </w:r>
          </w:hyperlink>
        </w:p>
        <w:p w14:paraId="32EA940E" w14:textId="412E22F6"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32" w:history="1">
            <w:r w:rsidRPr="004958C9">
              <w:rPr>
                <w:rStyle w:val="Hyperlink"/>
                <w:noProof/>
              </w:rPr>
              <w:t>3.2 Aid Codes</w:t>
            </w:r>
            <w:r>
              <w:rPr>
                <w:noProof/>
                <w:webHidden/>
              </w:rPr>
              <w:tab/>
            </w:r>
            <w:r>
              <w:rPr>
                <w:noProof/>
                <w:webHidden/>
              </w:rPr>
              <w:fldChar w:fldCharType="begin"/>
            </w:r>
            <w:r>
              <w:rPr>
                <w:noProof/>
                <w:webHidden/>
              </w:rPr>
              <w:instrText xml:space="preserve"> PAGEREF _Toc204951732 \h </w:instrText>
            </w:r>
            <w:r>
              <w:rPr>
                <w:noProof/>
                <w:webHidden/>
              </w:rPr>
            </w:r>
            <w:r>
              <w:rPr>
                <w:noProof/>
                <w:webHidden/>
              </w:rPr>
              <w:fldChar w:fldCharType="separate"/>
            </w:r>
            <w:r>
              <w:rPr>
                <w:noProof/>
                <w:webHidden/>
              </w:rPr>
              <w:t>19</w:t>
            </w:r>
            <w:r>
              <w:rPr>
                <w:noProof/>
                <w:webHidden/>
              </w:rPr>
              <w:fldChar w:fldCharType="end"/>
            </w:r>
          </w:hyperlink>
        </w:p>
        <w:p w14:paraId="6C3EA5FD" w14:textId="7913BF3D"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733" w:history="1">
            <w:r w:rsidRPr="004958C9">
              <w:rPr>
                <w:rStyle w:val="Hyperlink"/>
                <w:noProof/>
              </w:rPr>
              <w:t>Chapter Four – Covered Services</w:t>
            </w:r>
            <w:r>
              <w:rPr>
                <w:noProof/>
                <w:webHidden/>
              </w:rPr>
              <w:tab/>
            </w:r>
            <w:r>
              <w:rPr>
                <w:noProof/>
                <w:webHidden/>
              </w:rPr>
              <w:fldChar w:fldCharType="begin"/>
            </w:r>
            <w:r>
              <w:rPr>
                <w:noProof/>
                <w:webHidden/>
              </w:rPr>
              <w:instrText xml:space="preserve"> PAGEREF _Toc204951733 \h </w:instrText>
            </w:r>
            <w:r>
              <w:rPr>
                <w:noProof/>
                <w:webHidden/>
              </w:rPr>
            </w:r>
            <w:r>
              <w:rPr>
                <w:noProof/>
                <w:webHidden/>
              </w:rPr>
              <w:fldChar w:fldCharType="separate"/>
            </w:r>
            <w:r>
              <w:rPr>
                <w:noProof/>
                <w:webHidden/>
              </w:rPr>
              <w:t>21</w:t>
            </w:r>
            <w:r>
              <w:rPr>
                <w:noProof/>
                <w:webHidden/>
              </w:rPr>
              <w:fldChar w:fldCharType="end"/>
            </w:r>
          </w:hyperlink>
        </w:p>
        <w:p w14:paraId="3A72D0FF" w14:textId="61C263F1"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734" w:history="1">
            <w:r w:rsidRPr="004958C9">
              <w:rPr>
                <w:rStyle w:val="Hyperlink"/>
                <w:noProof/>
              </w:rPr>
              <w:t>4.0 Introduction</w:t>
            </w:r>
            <w:r>
              <w:rPr>
                <w:noProof/>
                <w:webHidden/>
              </w:rPr>
              <w:tab/>
            </w:r>
            <w:r>
              <w:rPr>
                <w:noProof/>
                <w:webHidden/>
              </w:rPr>
              <w:fldChar w:fldCharType="begin"/>
            </w:r>
            <w:r>
              <w:rPr>
                <w:noProof/>
                <w:webHidden/>
              </w:rPr>
              <w:instrText xml:space="preserve"> PAGEREF _Toc204951734 \h </w:instrText>
            </w:r>
            <w:r>
              <w:rPr>
                <w:noProof/>
                <w:webHidden/>
              </w:rPr>
            </w:r>
            <w:r>
              <w:rPr>
                <w:noProof/>
                <w:webHidden/>
              </w:rPr>
              <w:fldChar w:fldCharType="separate"/>
            </w:r>
            <w:r>
              <w:rPr>
                <w:noProof/>
                <w:webHidden/>
              </w:rPr>
              <w:t>22</w:t>
            </w:r>
            <w:r>
              <w:rPr>
                <w:noProof/>
                <w:webHidden/>
              </w:rPr>
              <w:fldChar w:fldCharType="end"/>
            </w:r>
          </w:hyperlink>
        </w:p>
        <w:p w14:paraId="61C8AAAA" w14:textId="632959C8"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35" w:history="1">
            <w:r w:rsidRPr="004958C9">
              <w:rPr>
                <w:rStyle w:val="Hyperlink"/>
                <w:noProof/>
              </w:rPr>
              <w:t>4.1 Covered Services</w:t>
            </w:r>
            <w:r>
              <w:rPr>
                <w:noProof/>
                <w:webHidden/>
              </w:rPr>
              <w:tab/>
            </w:r>
            <w:r>
              <w:rPr>
                <w:noProof/>
                <w:webHidden/>
              </w:rPr>
              <w:fldChar w:fldCharType="begin"/>
            </w:r>
            <w:r>
              <w:rPr>
                <w:noProof/>
                <w:webHidden/>
              </w:rPr>
              <w:instrText xml:space="preserve"> PAGEREF _Toc204951735 \h </w:instrText>
            </w:r>
            <w:r>
              <w:rPr>
                <w:noProof/>
                <w:webHidden/>
              </w:rPr>
            </w:r>
            <w:r>
              <w:rPr>
                <w:noProof/>
                <w:webHidden/>
              </w:rPr>
              <w:fldChar w:fldCharType="separate"/>
            </w:r>
            <w:r>
              <w:rPr>
                <w:noProof/>
                <w:webHidden/>
              </w:rPr>
              <w:t>22</w:t>
            </w:r>
            <w:r>
              <w:rPr>
                <w:noProof/>
                <w:webHidden/>
              </w:rPr>
              <w:fldChar w:fldCharType="end"/>
            </w:r>
          </w:hyperlink>
        </w:p>
        <w:p w14:paraId="6A482867" w14:textId="20EBA372"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36" w:history="1">
            <w:r w:rsidRPr="004958C9">
              <w:rPr>
                <w:rStyle w:val="Hyperlink"/>
                <w:noProof/>
              </w:rPr>
              <w:t>4.1.1 Rehabilitative Mental Health Services: State Plan Amendment (SPA) 24-0042</w:t>
            </w:r>
            <w:r>
              <w:rPr>
                <w:noProof/>
                <w:webHidden/>
              </w:rPr>
              <w:tab/>
            </w:r>
            <w:r>
              <w:rPr>
                <w:noProof/>
                <w:webHidden/>
              </w:rPr>
              <w:fldChar w:fldCharType="begin"/>
            </w:r>
            <w:r>
              <w:rPr>
                <w:noProof/>
                <w:webHidden/>
              </w:rPr>
              <w:instrText xml:space="preserve"> PAGEREF _Toc204951736 \h </w:instrText>
            </w:r>
            <w:r>
              <w:rPr>
                <w:noProof/>
                <w:webHidden/>
              </w:rPr>
            </w:r>
            <w:r>
              <w:rPr>
                <w:noProof/>
                <w:webHidden/>
              </w:rPr>
              <w:fldChar w:fldCharType="separate"/>
            </w:r>
            <w:r>
              <w:rPr>
                <w:noProof/>
                <w:webHidden/>
              </w:rPr>
              <w:t>22</w:t>
            </w:r>
            <w:r>
              <w:rPr>
                <w:noProof/>
                <w:webHidden/>
              </w:rPr>
              <w:fldChar w:fldCharType="end"/>
            </w:r>
          </w:hyperlink>
        </w:p>
        <w:p w14:paraId="6D42DFCA" w14:textId="4F9D0D65"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37" w:history="1">
            <w:r w:rsidRPr="004958C9">
              <w:rPr>
                <w:rStyle w:val="Hyperlink"/>
                <w:noProof/>
              </w:rPr>
              <w:t>4.1.2 Specialty Mental Health Services for Children and Youth: Mental Health Contract Template</w:t>
            </w:r>
            <w:r>
              <w:rPr>
                <w:noProof/>
                <w:webHidden/>
              </w:rPr>
              <w:tab/>
            </w:r>
            <w:r>
              <w:rPr>
                <w:noProof/>
                <w:webHidden/>
              </w:rPr>
              <w:fldChar w:fldCharType="begin"/>
            </w:r>
            <w:r>
              <w:rPr>
                <w:noProof/>
                <w:webHidden/>
              </w:rPr>
              <w:instrText xml:space="preserve"> PAGEREF _Toc204951737 \h </w:instrText>
            </w:r>
            <w:r>
              <w:rPr>
                <w:noProof/>
                <w:webHidden/>
              </w:rPr>
            </w:r>
            <w:r>
              <w:rPr>
                <w:noProof/>
                <w:webHidden/>
              </w:rPr>
              <w:fldChar w:fldCharType="separate"/>
            </w:r>
            <w:r>
              <w:rPr>
                <w:noProof/>
                <w:webHidden/>
              </w:rPr>
              <w:t>24</w:t>
            </w:r>
            <w:r>
              <w:rPr>
                <w:noProof/>
                <w:webHidden/>
              </w:rPr>
              <w:fldChar w:fldCharType="end"/>
            </w:r>
          </w:hyperlink>
        </w:p>
        <w:p w14:paraId="3990498F" w14:textId="4351377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38" w:history="1">
            <w:r w:rsidRPr="004958C9">
              <w:rPr>
                <w:rStyle w:val="Hyperlink"/>
                <w:noProof/>
              </w:rPr>
              <w:t xml:space="preserve">4.1.3 Hospital Inpatient: CCR Title 9, </w:t>
            </w:r>
            <w:r w:rsidRPr="004958C9">
              <w:rPr>
                <w:rStyle w:val="Hyperlink"/>
                <w:rFonts w:cstheme="minorHAnsi"/>
                <w:noProof/>
              </w:rPr>
              <w:t>§</w:t>
            </w:r>
            <w:r w:rsidRPr="004958C9">
              <w:rPr>
                <w:rStyle w:val="Hyperlink"/>
                <w:noProof/>
              </w:rPr>
              <w:t xml:space="preserve"> 1820.205</w:t>
            </w:r>
            <w:r>
              <w:rPr>
                <w:noProof/>
                <w:webHidden/>
              </w:rPr>
              <w:tab/>
            </w:r>
            <w:r>
              <w:rPr>
                <w:noProof/>
                <w:webHidden/>
              </w:rPr>
              <w:fldChar w:fldCharType="begin"/>
            </w:r>
            <w:r>
              <w:rPr>
                <w:noProof/>
                <w:webHidden/>
              </w:rPr>
              <w:instrText xml:space="preserve"> PAGEREF _Toc204951738 \h </w:instrText>
            </w:r>
            <w:r>
              <w:rPr>
                <w:noProof/>
                <w:webHidden/>
              </w:rPr>
            </w:r>
            <w:r>
              <w:rPr>
                <w:noProof/>
                <w:webHidden/>
              </w:rPr>
              <w:fldChar w:fldCharType="separate"/>
            </w:r>
            <w:r>
              <w:rPr>
                <w:noProof/>
                <w:webHidden/>
              </w:rPr>
              <w:t>27</w:t>
            </w:r>
            <w:r>
              <w:rPr>
                <w:noProof/>
                <w:webHidden/>
              </w:rPr>
              <w:fldChar w:fldCharType="end"/>
            </w:r>
          </w:hyperlink>
        </w:p>
        <w:p w14:paraId="6F62D27B" w14:textId="38CDE1FC"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39" w:history="1">
            <w:r w:rsidRPr="004958C9">
              <w:rPr>
                <w:rStyle w:val="Hyperlink"/>
                <w:noProof/>
              </w:rPr>
              <w:t>4.1.4 Psychiatric Inpatient Hospital Professional Services: CCR Title 9, §1810.237.1</w:t>
            </w:r>
            <w:r>
              <w:rPr>
                <w:noProof/>
                <w:webHidden/>
              </w:rPr>
              <w:tab/>
            </w:r>
            <w:r>
              <w:rPr>
                <w:noProof/>
                <w:webHidden/>
              </w:rPr>
              <w:fldChar w:fldCharType="begin"/>
            </w:r>
            <w:r>
              <w:rPr>
                <w:noProof/>
                <w:webHidden/>
              </w:rPr>
              <w:instrText xml:space="preserve"> PAGEREF _Toc204951739 \h </w:instrText>
            </w:r>
            <w:r>
              <w:rPr>
                <w:noProof/>
                <w:webHidden/>
              </w:rPr>
            </w:r>
            <w:r>
              <w:rPr>
                <w:noProof/>
                <w:webHidden/>
              </w:rPr>
              <w:fldChar w:fldCharType="separate"/>
            </w:r>
            <w:r>
              <w:rPr>
                <w:noProof/>
                <w:webHidden/>
              </w:rPr>
              <w:t>28</w:t>
            </w:r>
            <w:r>
              <w:rPr>
                <w:noProof/>
                <w:webHidden/>
              </w:rPr>
              <w:fldChar w:fldCharType="end"/>
            </w:r>
          </w:hyperlink>
        </w:p>
        <w:p w14:paraId="3D31A93A" w14:textId="77AC1857"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0" w:history="1">
            <w:r w:rsidRPr="004958C9">
              <w:rPr>
                <w:rStyle w:val="Hyperlink"/>
                <w:noProof/>
              </w:rPr>
              <w:t>4.1.5 Hospital-Based Ancillary Services: SPA 23-0015 and SPA 09-004</w:t>
            </w:r>
            <w:r>
              <w:rPr>
                <w:noProof/>
                <w:webHidden/>
              </w:rPr>
              <w:tab/>
            </w:r>
            <w:r>
              <w:rPr>
                <w:noProof/>
                <w:webHidden/>
              </w:rPr>
              <w:fldChar w:fldCharType="begin"/>
            </w:r>
            <w:r>
              <w:rPr>
                <w:noProof/>
                <w:webHidden/>
              </w:rPr>
              <w:instrText xml:space="preserve"> PAGEREF _Toc204951740 \h </w:instrText>
            </w:r>
            <w:r>
              <w:rPr>
                <w:noProof/>
                <w:webHidden/>
              </w:rPr>
            </w:r>
            <w:r>
              <w:rPr>
                <w:noProof/>
                <w:webHidden/>
              </w:rPr>
              <w:fldChar w:fldCharType="separate"/>
            </w:r>
            <w:r>
              <w:rPr>
                <w:noProof/>
                <w:webHidden/>
              </w:rPr>
              <w:t>28</w:t>
            </w:r>
            <w:r>
              <w:rPr>
                <w:noProof/>
                <w:webHidden/>
              </w:rPr>
              <w:fldChar w:fldCharType="end"/>
            </w:r>
          </w:hyperlink>
        </w:p>
        <w:p w14:paraId="3535E951" w14:textId="3C4F79A3"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1" w:history="1">
            <w:r w:rsidRPr="004958C9">
              <w:rPr>
                <w:rStyle w:val="Hyperlink"/>
                <w:noProof/>
              </w:rPr>
              <w:t>4.1.6 Routine Hospital Services: SPA 23-0015 and SPA 09-004</w:t>
            </w:r>
            <w:r>
              <w:rPr>
                <w:noProof/>
                <w:webHidden/>
              </w:rPr>
              <w:tab/>
            </w:r>
            <w:r>
              <w:rPr>
                <w:noProof/>
                <w:webHidden/>
              </w:rPr>
              <w:fldChar w:fldCharType="begin"/>
            </w:r>
            <w:r>
              <w:rPr>
                <w:noProof/>
                <w:webHidden/>
              </w:rPr>
              <w:instrText xml:space="preserve"> PAGEREF _Toc204951741 \h </w:instrText>
            </w:r>
            <w:r>
              <w:rPr>
                <w:noProof/>
                <w:webHidden/>
              </w:rPr>
            </w:r>
            <w:r>
              <w:rPr>
                <w:noProof/>
                <w:webHidden/>
              </w:rPr>
              <w:fldChar w:fldCharType="separate"/>
            </w:r>
            <w:r>
              <w:rPr>
                <w:noProof/>
                <w:webHidden/>
              </w:rPr>
              <w:t>28</w:t>
            </w:r>
            <w:r>
              <w:rPr>
                <w:noProof/>
                <w:webHidden/>
              </w:rPr>
              <w:fldChar w:fldCharType="end"/>
            </w:r>
          </w:hyperlink>
        </w:p>
        <w:p w14:paraId="70449AB2" w14:textId="4D465D9D"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2" w:history="1">
            <w:r w:rsidRPr="004958C9">
              <w:rPr>
                <w:rStyle w:val="Hyperlink"/>
                <w:noProof/>
              </w:rPr>
              <w:t>4.1.7 Hospital Inpatient Administrative Day Services: CCR Title 9, § 1810.202</w:t>
            </w:r>
            <w:r>
              <w:rPr>
                <w:noProof/>
                <w:webHidden/>
              </w:rPr>
              <w:tab/>
            </w:r>
            <w:r>
              <w:rPr>
                <w:noProof/>
                <w:webHidden/>
              </w:rPr>
              <w:fldChar w:fldCharType="begin"/>
            </w:r>
            <w:r>
              <w:rPr>
                <w:noProof/>
                <w:webHidden/>
              </w:rPr>
              <w:instrText xml:space="preserve"> PAGEREF _Toc204951742 \h </w:instrText>
            </w:r>
            <w:r>
              <w:rPr>
                <w:noProof/>
                <w:webHidden/>
              </w:rPr>
            </w:r>
            <w:r>
              <w:rPr>
                <w:noProof/>
                <w:webHidden/>
              </w:rPr>
              <w:fldChar w:fldCharType="separate"/>
            </w:r>
            <w:r>
              <w:rPr>
                <w:noProof/>
                <w:webHidden/>
              </w:rPr>
              <w:t>28</w:t>
            </w:r>
            <w:r>
              <w:rPr>
                <w:noProof/>
                <w:webHidden/>
              </w:rPr>
              <w:fldChar w:fldCharType="end"/>
            </w:r>
          </w:hyperlink>
        </w:p>
        <w:p w14:paraId="12EF8971" w14:textId="5DB8BD20"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3" w:history="1">
            <w:r w:rsidRPr="004958C9">
              <w:rPr>
                <w:rStyle w:val="Hyperlink"/>
                <w:noProof/>
              </w:rPr>
              <w:t>4.1.8 Psychiatric Health Facility Services: SPA 22-0023</w:t>
            </w:r>
            <w:r>
              <w:rPr>
                <w:noProof/>
                <w:webHidden/>
              </w:rPr>
              <w:tab/>
            </w:r>
            <w:r>
              <w:rPr>
                <w:noProof/>
                <w:webHidden/>
              </w:rPr>
              <w:fldChar w:fldCharType="begin"/>
            </w:r>
            <w:r>
              <w:rPr>
                <w:noProof/>
                <w:webHidden/>
              </w:rPr>
              <w:instrText xml:space="preserve"> PAGEREF _Toc204951743 \h </w:instrText>
            </w:r>
            <w:r>
              <w:rPr>
                <w:noProof/>
                <w:webHidden/>
              </w:rPr>
            </w:r>
            <w:r>
              <w:rPr>
                <w:noProof/>
                <w:webHidden/>
              </w:rPr>
              <w:fldChar w:fldCharType="separate"/>
            </w:r>
            <w:r>
              <w:rPr>
                <w:noProof/>
                <w:webHidden/>
              </w:rPr>
              <w:t>29</w:t>
            </w:r>
            <w:r>
              <w:rPr>
                <w:noProof/>
                <w:webHidden/>
              </w:rPr>
              <w:fldChar w:fldCharType="end"/>
            </w:r>
          </w:hyperlink>
        </w:p>
        <w:p w14:paraId="0A786163" w14:textId="0E77FBED"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4" w:history="1">
            <w:r w:rsidRPr="004958C9">
              <w:rPr>
                <w:rStyle w:val="Hyperlink"/>
                <w:noProof/>
              </w:rPr>
              <w:t>4.1.9 Enhanced Community Health Worker (CHW) Services: SPA 24-0052</w:t>
            </w:r>
            <w:r>
              <w:rPr>
                <w:noProof/>
                <w:webHidden/>
              </w:rPr>
              <w:tab/>
            </w:r>
            <w:r>
              <w:rPr>
                <w:noProof/>
                <w:webHidden/>
              </w:rPr>
              <w:fldChar w:fldCharType="begin"/>
            </w:r>
            <w:r>
              <w:rPr>
                <w:noProof/>
                <w:webHidden/>
              </w:rPr>
              <w:instrText xml:space="preserve"> PAGEREF _Toc204951744 \h </w:instrText>
            </w:r>
            <w:r>
              <w:rPr>
                <w:noProof/>
                <w:webHidden/>
              </w:rPr>
            </w:r>
            <w:r>
              <w:rPr>
                <w:noProof/>
                <w:webHidden/>
              </w:rPr>
              <w:fldChar w:fldCharType="separate"/>
            </w:r>
            <w:r>
              <w:rPr>
                <w:noProof/>
                <w:webHidden/>
              </w:rPr>
              <w:t>29</w:t>
            </w:r>
            <w:r>
              <w:rPr>
                <w:noProof/>
                <w:webHidden/>
              </w:rPr>
              <w:fldChar w:fldCharType="end"/>
            </w:r>
          </w:hyperlink>
        </w:p>
        <w:p w14:paraId="473CC252" w14:textId="5CC09FA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5" w:history="1">
            <w:r w:rsidRPr="004958C9">
              <w:rPr>
                <w:rStyle w:val="Hyperlink"/>
                <w:noProof/>
              </w:rPr>
              <w:t>4.1.10 Supported Employment: BHIN 25-009</w:t>
            </w:r>
            <w:r>
              <w:rPr>
                <w:noProof/>
                <w:webHidden/>
              </w:rPr>
              <w:tab/>
            </w:r>
            <w:r>
              <w:rPr>
                <w:noProof/>
                <w:webHidden/>
              </w:rPr>
              <w:fldChar w:fldCharType="begin"/>
            </w:r>
            <w:r>
              <w:rPr>
                <w:noProof/>
                <w:webHidden/>
              </w:rPr>
              <w:instrText xml:space="preserve"> PAGEREF _Toc204951745 \h </w:instrText>
            </w:r>
            <w:r>
              <w:rPr>
                <w:noProof/>
                <w:webHidden/>
              </w:rPr>
            </w:r>
            <w:r>
              <w:rPr>
                <w:noProof/>
                <w:webHidden/>
              </w:rPr>
              <w:fldChar w:fldCharType="separate"/>
            </w:r>
            <w:r>
              <w:rPr>
                <w:noProof/>
                <w:webHidden/>
              </w:rPr>
              <w:t>30</w:t>
            </w:r>
            <w:r>
              <w:rPr>
                <w:noProof/>
                <w:webHidden/>
              </w:rPr>
              <w:fldChar w:fldCharType="end"/>
            </w:r>
          </w:hyperlink>
        </w:p>
        <w:p w14:paraId="00F795D7" w14:textId="1F8EA25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6" w:history="1">
            <w:r w:rsidRPr="004958C9">
              <w:rPr>
                <w:rStyle w:val="Hyperlink"/>
                <w:noProof/>
              </w:rPr>
              <w:t>4.1.11 Assertive Community Treatment (ACT): SPA 24-0042</w:t>
            </w:r>
            <w:r>
              <w:rPr>
                <w:noProof/>
                <w:webHidden/>
              </w:rPr>
              <w:tab/>
            </w:r>
            <w:r>
              <w:rPr>
                <w:noProof/>
                <w:webHidden/>
              </w:rPr>
              <w:fldChar w:fldCharType="begin"/>
            </w:r>
            <w:r>
              <w:rPr>
                <w:noProof/>
                <w:webHidden/>
              </w:rPr>
              <w:instrText xml:space="preserve"> PAGEREF _Toc204951746 \h </w:instrText>
            </w:r>
            <w:r>
              <w:rPr>
                <w:noProof/>
                <w:webHidden/>
              </w:rPr>
            </w:r>
            <w:r>
              <w:rPr>
                <w:noProof/>
                <w:webHidden/>
              </w:rPr>
              <w:fldChar w:fldCharType="separate"/>
            </w:r>
            <w:r>
              <w:rPr>
                <w:noProof/>
                <w:webHidden/>
              </w:rPr>
              <w:t>30</w:t>
            </w:r>
            <w:r>
              <w:rPr>
                <w:noProof/>
                <w:webHidden/>
              </w:rPr>
              <w:fldChar w:fldCharType="end"/>
            </w:r>
          </w:hyperlink>
        </w:p>
        <w:p w14:paraId="353C089C" w14:textId="19369590"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7" w:history="1">
            <w:r w:rsidRPr="004958C9">
              <w:rPr>
                <w:rStyle w:val="Hyperlink"/>
                <w:noProof/>
              </w:rPr>
              <w:t>4.1.12 Forensic Assertive Community Treatment (FACT): SPA 24-0042</w:t>
            </w:r>
            <w:r>
              <w:rPr>
                <w:noProof/>
                <w:webHidden/>
              </w:rPr>
              <w:tab/>
            </w:r>
            <w:r>
              <w:rPr>
                <w:noProof/>
                <w:webHidden/>
              </w:rPr>
              <w:fldChar w:fldCharType="begin"/>
            </w:r>
            <w:r>
              <w:rPr>
                <w:noProof/>
                <w:webHidden/>
              </w:rPr>
              <w:instrText xml:space="preserve"> PAGEREF _Toc204951747 \h </w:instrText>
            </w:r>
            <w:r>
              <w:rPr>
                <w:noProof/>
                <w:webHidden/>
              </w:rPr>
            </w:r>
            <w:r>
              <w:rPr>
                <w:noProof/>
                <w:webHidden/>
              </w:rPr>
              <w:fldChar w:fldCharType="separate"/>
            </w:r>
            <w:r>
              <w:rPr>
                <w:noProof/>
                <w:webHidden/>
              </w:rPr>
              <w:t>31</w:t>
            </w:r>
            <w:r>
              <w:rPr>
                <w:noProof/>
                <w:webHidden/>
              </w:rPr>
              <w:fldChar w:fldCharType="end"/>
            </w:r>
          </w:hyperlink>
        </w:p>
        <w:p w14:paraId="5B2328A8" w14:textId="5074FA03"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8" w:history="1">
            <w:r w:rsidRPr="004958C9">
              <w:rPr>
                <w:rStyle w:val="Hyperlink"/>
                <w:noProof/>
              </w:rPr>
              <w:t>4.1.13 Coordinated Specialty Care (CSC): SPA 24-0042</w:t>
            </w:r>
            <w:r>
              <w:rPr>
                <w:noProof/>
                <w:webHidden/>
              </w:rPr>
              <w:tab/>
            </w:r>
            <w:r>
              <w:rPr>
                <w:noProof/>
                <w:webHidden/>
              </w:rPr>
              <w:fldChar w:fldCharType="begin"/>
            </w:r>
            <w:r>
              <w:rPr>
                <w:noProof/>
                <w:webHidden/>
              </w:rPr>
              <w:instrText xml:space="preserve"> PAGEREF _Toc204951748 \h </w:instrText>
            </w:r>
            <w:r>
              <w:rPr>
                <w:noProof/>
                <w:webHidden/>
              </w:rPr>
            </w:r>
            <w:r>
              <w:rPr>
                <w:noProof/>
                <w:webHidden/>
              </w:rPr>
              <w:fldChar w:fldCharType="separate"/>
            </w:r>
            <w:r>
              <w:rPr>
                <w:noProof/>
                <w:webHidden/>
              </w:rPr>
              <w:t>31</w:t>
            </w:r>
            <w:r>
              <w:rPr>
                <w:noProof/>
                <w:webHidden/>
              </w:rPr>
              <w:fldChar w:fldCharType="end"/>
            </w:r>
          </w:hyperlink>
        </w:p>
        <w:p w14:paraId="6EDB8E28" w14:textId="758F4F73"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49" w:history="1">
            <w:r w:rsidRPr="004958C9">
              <w:rPr>
                <w:rStyle w:val="Hyperlink"/>
                <w:noProof/>
              </w:rPr>
              <w:t>4.1.14 Clubhouse Services: SPA 24-0042</w:t>
            </w:r>
            <w:r>
              <w:rPr>
                <w:noProof/>
                <w:webHidden/>
              </w:rPr>
              <w:tab/>
            </w:r>
            <w:r>
              <w:rPr>
                <w:noProof/>
                <w:webHidden/>
              </w:rPr>
              <w:fldChar w:fldCharType="begin"/>
            </w:r>
            <w:r>
              <w:rPr>
                <w:noProof/>
                <w:webHidden/>
              </w:rPr>
              <w:instrText xml:space="preserve"> PAGEREF _Toc204951749 \h </w:instrText>
            </w:r>
            <w:r>
              <w:rPr>
                <w:noProof/>
                <w:webHidden/>
              </w:rPr>
            </w:r>
            <w:r>
              <w:rPr>
                <w:noProof/>
                <w:webHidden/>
              </w:rPr>
              <w:fldChar w:fldCharType="separate"/>
            </w:r>
            <w:r>
              <w:rPr>
                <w:noProof/>
                <w:webHidden/>
              </w:rPr>
              <w:t>32</w:t>
            </w:r>
            <w:r>
              <w:rPr>
                <w:noProof/>
                <w:webHidden/>
              </w:rPr>
              <w:fldChar w:fldCharType="end"/>
            </w:r>
          </w:hyperlink>
        </w:p>
        <w:p w14:paraId="77E983DF" w14:textId="7E158183"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0" w:history="1">
            <w:r w:rsidRPr="004958C9">
              <w:rPr>
                <w:rStyle w:val="Hyperlink"/>
                <w:noProof/>
              </w:rPr>
              <w:t>4.1.15 Children’s Crisis Residential Programs: SPA 22-023</w:t>
            </w:r>
            <w:r>
              <w:rPr>
                <w:noProof/>
                <w:webHidden/>
              </w:rPr>
              <w:tab/>
            </w:r>
            <w:r>
              <w:rPr>
                <w:noProof/>
                <w:webHidden/>
              </w:rPr>
              <w:fldChar w:fldCharType="begin"/>
            </w:r>
            <w:r>
              <w:rPr>
                <w:noProof/>
                <w:webHidden/>
              </w:rPr>
              <w:instrText xml:space="preserve"> PAGEREF _Toc204951750 \h </w:instrText>
            </w:r>
            <w:r>
              <w:rPr>
                <w:noProof/>
                <w:webHidden/>
              </w:rPr>
            </w:r>
            <w:r>
              <w:rPr>
                <w:noProof/>
                <w:webHidden/>
              </w:rPr>
              <w:fldChar w:fldCharType="separate"/>
            </w:r>
            <w:r>
              <w:rPr>
                <w:noProof/>
                <w:webHidden/>
              </w:rPr>
              <w:t>32</w:t>
            </w:r>
            <w:r>
              <w:rPr>
                <w:noProof/>
                <w:webHidden/>
              </w:rPr>
              <w:fldChar w:fldCharType="end"/>
            </w:r>
          </w:hyperlink>
        </w:p>
        <w:p w14:paraId="5474FF37" w14:textId="68E347E8"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1" w:history="1">
            <w:r w:rsidRPr="004958C9">
              <w:rPr>
                <w:rStyle w:val="Hyperlink"/>
                <w:noProof/>
              </w:rPr>
              <w:t>4.1.16 Crisis Residential Treatment Services: SPA 22-0023</w:t>
            </w:r>
            <w:r>
              <w:rPr>
                <w:noProof/>
                <w:webHidden/>
              </w:rPr>
              <w:tab/>
            </w:r>
            <w:r>
              <w:rPr>
                <w:noProof/>
                <w:webHidden/>
              </w:rPr>
              <w:fldChar w:fldCharType="begin"/>
            </w:r>
            <w:r>
              <w:rPr>
                <w:noProof/>
                <w:webHidden/>
              </w:rPr>
              <w:instrText xml:space="preserve"> PAGEREF _Toc204951751 \h </w:instrText>
            </w:r>
            <w:r>
              <w:rPr>
                <w:noProof/>
                <w:webHidden/>
              </w:rPr>
            </w:r>
            <w:r>
              <w:rPr>
                <w:noProof/>
                <w:webHidden/>
              </w:rPr>
              <w:fldChar w:fldCharType="separate"/>
            </w:r>
            <w:r>
              <w:rPr>
                <w:noProof/>
                <w:webHidden/>
              </w:rPr>
              <w:t>32</w:t>
            </w:r>
            <w:r>
              <w:rPr>
                <w:noProof/>
                <w:webHidden/>
              </w:rPr>
              <w:fldChar w:fldCharType="end"/>
            </w:r>
          </w:hyperlink>
        </w:p>
        <w:p w14:paraId="276FCEE7" w14:textId="2EC6185F"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2" w:history="1">
            <w:r w:rsidRPr="004958C9">
              <w:rPr>
                <w:rStyle w:val="Hyperlink"/>
                <w:noProof/>
              </w:rPr>
              <w:t>4.1.17 Adult Residential Treatment Services: SPA 22-0023</w:t>
            </w:r>
            <w:r>
              <w:rPr>
                <w:noProof/>
                <w:webHidden/>
              </w:rPr>
              <w:tab/>
            </w:r>
            <w:r>
              <w:rPr>
                <w:noProof/>
                <w:webHidden/>
              </w:rPr>
              <w:fldChar w:fldCharType="begin"/>
            </w:r>
            <w:r>
              <w:rPr>
                <w:noProof/>
                <w:webHidden/>
              </w:rPr>
              <w:instrText xml:space="preserve"> PAGEREF _Toc204951752 \h </w:instrText>
            </w:r>
            <w:r>
              <w:rPr>
                <w:noProof/>
                <w:webHidden/>
              </w:rPr>
            </w:r>
            <w:r>
              <w:rPr>
                <w:noProof/>
                <w:webHidden/>
              </w:rPr>
              <w:fldChar w:fldCharType="separate"/>
            </w:r>
            <w:r>
              <w:rPr>
                <w:noProof/>
                <w:webHidden/>
              </w:rPr>
              <w:t>33</w:t>
            </w:r>
            <w:r>
              <w:rPr>
                <w:noProof/>
                <w:webHidden/>
              </w:rPr>
              <w:fldChar w:fldCharType="end"/>
            </w:r>
          </w:hyperlink>
        </w:p>
        <w:p w14:paraId="0761394E" w14:textId="574B88D6"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3" w:history="1">
            <w:r w:rsidRPr="004958C9">
              <w:rPr>
                <w:rStyle w:val="Hyperlink"/>
                <w:noProof/>
              </w:rPr>
              <w:t>4.1.18 Crisis Stabilization: SPA 22-0023</w:t>
            </w:r>
            <w:r>
              <w:rPr>
                <w:noProof/>
                <w:webHidden/>
              </w:rPr>
              <w:tab/>
            </w:r>
            <w:r>
              <w:rPr>
                <w:noProof/>
                <w:webHidden/>
              </w:rPr>
              <w:fldChar w:fldCharType="begin"/>
            </w:r>
            <w:r>
              <w:rPr>
                <w:noProof/>
                <w:webHidden/>
              </w:rPr>
              <w:instrText xml:space="preserve"> PAGEREF _Toc204951753 \h </w:instrText>
            </w:r>
            <w:r>
              <w:rPr>
                <w:noProof/>
                <w:webHidden/>
              </w:rPr>
            </w:r>
            <w:r>
              <w:rPr>
                <w:noProof/>
                <w:webHidden/>
              </w:rPr>
              <w:fldChar w:fldCharType="separate"/>
            </w:r>
            <w:r>
              <w:rPr>
                <w:noProof/>
                <w:webHidden/>
              </w:rPr>
              <w:t>33</w:t>
            </w:r>
            <w:r>
              <w:rPr>
                <w:noProof/>
                <w:webHidden/>
              </w:rPr>
              <w:fldChar w:fldCharType="end"/>
            </w:r>
          </w:hyperlink>
        </w:p>
        <w:p w14:paraId="37E02075" w14:textId="6CAA45A4"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4" w:history="1">
            <w:r w:rsidRPr="004958C9">
              <w:rPr>
                <w:rStyle w:val="Hyperlink"/>
                <w:noProof/>
              </w:rPr>
              <w:t>4.1.19 Day Treatment Intensive: SPA 22-0023</w:t>
            </w:r>
            <w:r>
              <w:rPr>
                <w:noProof/>
                <w:webHidden/>
              </w:rPr>
              <w:tab/>
            </w:r>
            <w:r>
              <w:rPr>
                <w:noProof/>
                <w:webHidden/>
              </w:rPr>
              <w:fldChar w:fldCharType="begin"/>
            </w:r>
            <w:r>
              <w:rPr>
                <w:noProof/>
                <w:webHidden/>
              </w:rPr>
              <w:instrText xml:space="preserve"> PAGEREF _Toc204951754 \h </w:instrText>
            </w:r>
            <w:r>
              <w:rPr>
                <w:noProof/>
                <w:webHidden/>
              </w:rPr>
            </w:r>
            <w:r>
              <w:rPr>
                <w:noProof/>
                <w:webHidden/>
              </w:rPr>
              <w:fldChar w:fldCharType="separate"/>
            </w:r>
            <w:r>
              <w:rPr>
                <w:noProof/>
                <w:webHidden/>
              </w:rPr>
              <w:t>34</w:t>
            </w:r>
            <w:r>
              <w:rPr>
                <w:noProof/>
                <w:webHidden/>
              </w:rPr>
              <w:fldChar w:fldCharType="end"/>
            </w:r>
          </w:hyperlink>
        </w:p>
        <w:p w14:paraId="2C49E80B" w14:textId="094DAC22"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5" w:history="1">
            <w:r w:rsidRPr="004958C9">
              <w:rPr>
                <w:rStyle w:val="Hyperlink"/>
                <w:noProof/>
              </w:rPr>
              <w:t>4.1.20 Day Rehabilitation: SPA 22-0023</w:t>
            </w:r>
            <w:r>
              <w:rPr>
                <w:noProof/>
                <w:webHidden/>
              </w:rPr>
              <w:tab/>
            </w:r>
            <w:r>
              <w:rPr>
                <w:noProof/>
                <w:webHidden/>
              </w:rPr>
              <w:fldChar w:fldCharType="begin"/>
            </w:r>
            <w:r>
              <w:rPr>
                <w:noProof/>
                <w:webHidden/>
              </w:rPr>
              <w:instrText xml:space="preserve"> PAGEREF _Toc204951755 \h </w:instrText>
            </w:r>
            <w:r>
              <w:rPr>
                <w:noProof/>
                <w:webHidden/>
              </w:rPr>
            </w:r>
            <w:r>
              <w:rPr>
                <w:noProof/>
                <w:webHidden/>
              </w:rPr>
              <w:fldChar w:fldCharType="separate"/>
            </w:r>
            <w:r>
              <w:rPr>
                <w:noProof/>
                <w:webHidden/>
              </w:rPr>
              <w:t>35</w:t>
            </w:r>
            <w:r>
              <w:rPr>
                <w:noProof/>
                <w:webHidden/>
              </w:rPr>
              <w:fldChar w:fldCharType="end"/>
            </w:r>
          </w:hyperlink>
        </w:p>
        <w:p w14:paraId="2A57C909" w14:textId="104CEFB7"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6" w:history="1">
            <w:r w:rsidRPr="004958C9">
              <w:rPr>
                <w:rStyle w:val="Hyperlink"/>
                <w:noProof/>
              </w:rPr>
              <w:t>4.1.21 Targeted Case Management (TCM): CCR Title 9, § 1810.249</w:t>
            </w:r>
            <w:r>
              <w:rPr>
                <w:noProof/>
                <w:webHidden/>
              </w:rPr>
              <w:tab/>
            </w:r>
            <w:r>
              <w:rPr>
                <w:noProof/>
                <w:webHidden/>
              </w:rPr>
              <w:fldChar w:fldCharType="begin"/>
            </w:r>
            <w:r>
              <w:rPr>
                <w:noProof/>
                <w:webHidden/>
              </w:rPr>
              <w:instrText xml:space="preserve"> PAGEREF _Toc204951756 \h </w:instrText>
            </w:r>
            <w:r>
              <w:rPr>
                <w:noProof/>
                <w:webHidden/>
              </w:rPr>
            </w:r>
            <w:r>
              <w:rPr>
                <w:noProof/>
                <w:webHidden/>
              </w:rPr>
              <w:fldChar w:fldCharType="separate"/>
            </w:r>
            <w:r>
              <w:rPr>
                <w:noProof/>
                <w:webHidden/>
              </w:rPr>
              <w:t>35</w:t>
            </w:r>
            <w:r>
              <w:rPr>
                <w:noProof/>
                <w:webHidden/>
              </w:rPr>
              <w:fldChar w:fldCharType="end"/>
            </w:r>
          </w:hyperlink>
        </w:p>
        <w:p w14:paraId="04C82C59" w14:textId="578CCEED"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7" w:history="1">
            <w:r w:rsidRPr="004958C9">
              <w:rPr>
                <w:rStyle w:val="Hyperlink"/>
                <w:noProof/>
              </w:rPr>
              <w:t>4.1.22 Mental Health Services: Professional Inpatient (IP) Visit</w:t>
            </w:r>
            <w:r>
              <w:rPr>
                <w:noProof/>
                <w:webHidden/>
              </w:rPr>
              <w:tab/>
            </w:r>
            <w:r>
              <w:rPr>
                <w:noProof/>
                <w:webHidden/>
              </w:rPr>
              <w:fldChar w:fldCharType="begin"/>
            </w:r>
            <w:r>
              <w:rPr>
                <w:noProof/>
                <w:webHidden/>
              </w:rPr>
              <w:instrText xml:space="preserve"> PAGEREF _Toc204951757 \h </w:instrText>
            </w:r>
            <w:r>
              <w:rPr>
                <w:noProof/>
                <w:webHidden/>
              </w:rPr>
            </w:r>
            <w:r>
              <w:rPr>
                <w:noProof/>
                <w:webHidden/>
              </w:rPr>
              <w:fldChar w:fldCharType="separate"/>
            </w:r>
            <w:r>
              <w:rPr>
                <w:noProof/>
                <w:webHidden/>
              </w:rPr>
              <w:t>36</w:t>
            </w:r>
            <w:r>
              <w:rPr>
                <w:noProof/>
                <w:webHidden/>
              </w:rPr>
              <w:fldChar w:fldCharType="end"/>
            </w:r>
          </w:hyperlink>
        </w:p>
        <w:p w14:paraId="0E5A1027" w14:textId="0C7C5824"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8" w:history="1">
            <w:r w:rsidRPr="004958C9">
              <w:rPr>
                <w:rStyle w:val="Hyperlink"/>
                <w:noProof/>
              </w:rPr>
              <w:t>4.1.23 Medication Support Services: SPA 22-0023</w:t>
            </w:r>
            <w:r>
              <w:rPr>
                <w:noProof/>
                <w:webHidden/>
              </w:rPr>
              <w:tab/>
            </w:r>
            <w:r>
              <w:rPr>
                <w:noProof/>
                <w:webHidden/>
              </w:rPr>
              <w:fldChar w:fldCharType="begin"/>
            </w:r>
            <w:r>
              <w:rPr>
                <w:noProof/>
                <w:webHidden/>
              </w:rPr>
              <w:instrText xml:space="preserve"> PAGEREF _Toc204951758 \h </w:instrText>
            </w:r>
            <w:r>
              <w:rPr>
                <w:noProof/>
                <w:webHidden/>
              </w:rPr>
            </w:r>
            <w:r>
              <w:rPr>
                <w:noProof/>
                <w:webHidden/>
              </w:rPr>
              <w:fldChar w:fldCharType="separate"/>
            </w:r>
            <w:r>
              <w:rPr>
                <w:noProof/>
                <w:webHidden/>
              </w:rPr>
              <w:t>36</w:t>
            </w:r>
            <w:r>
              <w:rPr>
                <w:noProof/>
                <w:webHidden/>
              </w:rPr>
              <w:fldChar w:fldCharType="end"/>
            </w:r>
          </w:hyperlink>
        </w:p>
        <w:p w14:paraId="302A5606" w14:textId="6214B24F"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59" w:history="1">
            <w:r w:rsidRPr="004958C9">
              <w:rPr>
                <w:rStyle w:val="Hyperlink"/>
                <w:noProof/>
              </w:rPr>
              <w:t>4.1.24 Medication Support: Professional IP Visit</w:t>
            </w:r>
            <w:r>
              <w:rPr>
                <w:noProof/>
                <w:webHidden/>
              </w:rPr>
              <w:tab/>
            </w:r>
            <w:r>
              <w:rPr>
                <w:noProof/>
                <w:webHidden/>
              </w:rPr>
              <w:fldChar w:fldCharType="begin"/>
            </w:r>
            <w:r>
              <w:rPr>
                <w:noProof/>
                <w:webHidden/>
              </w:rPr>
              <w:instrText xml:space="preserve"> PAGEREF _Toc204951759 \h </w:instrText>
            </w:r>
            <w:r>
              <w:rPr>
                <w:noProof/>
                <w:webHidden/>
              </w:rPr>
            </w:r>
            <w:r>
              <w:rPr>
                <w:noProof/>
                <w:webHidden/>
              </w:rPr>
              <w:fldChar w:fldCharType="separate"/>
            </w:r>
            <w:r>
              <w:rPr>
                <w:noProof/>
                <w:webHidden/>
              </w:rPr>
              <w:t>36</w:t>
            </w:r>
            <w:r>
              <w:rPr>
                <w:noProof/>
                <w:webHidden/>
              </w:rPr>
              <w:fldChar w:fldCharType="end"/>
            </w:r>
          </w:hyperlink>
        </w:p>
        <w:p w14:paraId="63330450" w14:textId="37CE902E"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60" w:history="1">
            <w:r w:rsidRPr="004958C9">
              <w:rPr>
                <w:rStyle w:val="Hyperlink"/>
                <w:noProof/>
              </w:rPr>
              <w:t>4.1.25 Crisis Intervention: State Plan Amendment: SPA 22-0023</w:t>
            </w:r>
            <w:r>
              <w:rPr>
                <w:noProof/>
                <w:webHidden/>
              </w:rPr>
              <w:tab/>
            </w:r>
            <w:r>
              <w:rPr>
                <w:noProof/>
                <w:webHidden/>
              </w:rPr>
              <w:fldChar w:fldCharType="begin"/>
            </w:r>
            <w:r>
              <w:rPr>
                <w:noProof/>
                <w:webHidden/>
              </w:rPr>
              <w:instrText xml:space="preserve"> PAGEREF _Toc204951760 \h </w:instrText>
            </w:r>
            <w:r>
              <w:rPr>
                <w:noProof/>
                <w:webHidden/>
              </w:rPr>
            </w:r>
            <w:r>
              <w:rPr>
                <w:noProof/>
                <w:webHidden/>
              </w:rPr>
              <w:fldChar w:fldCharType="separate"/>
            </w:r>
            <w:r>
              <w:rPr>
                <w:noProof/>
                <w:webHidden/>
              </w:rPr>
              <w:t>36</w:t>
            </w:r>
            <w:r>
              <w:rPr>
                <w:noProof/>
                <w:webHidden/>
              </w:rPr>
              <w:fldChar w:fldCharType="end"/>
            </w:r>
          </w:hyperlink>
        </w:p>
        <w:p w14:paraId="37394CA0" w14:textId="21574504"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61" w:history="1">
            <w:r w:rsidRPr="004958C9">
              <w:rPr>
                <w:rStyle w:val="Hyperlink"/>
                <w:noProof/>
              </w:rPr>
              <w:t>4.1.26 Crisis Intervention: Professional IP Visit</w:t>
            </w:r>
            <w:r>
              <w:rPr>
                <w:noProof/>
                <w:webHidden/>
              </w:rPr>
              <w:tab/>
            </w:r>
            <w:r>
              <w:rPr>
                <w:noProof/>
                <w:webHidden/>
              </w:rPr>
              <w:fldChar w:fldCharType="begin"/>
            </w:r>
            <w:r>
              <w:rPr>
                <w:noProof/>
                <w:webHidden/>
              </w:rPr>
              <w:instrText xml:space="preserve"> PAGEREF _Toc204951761 \h </w:instrText>
            </w:r>
            <w:r>
              <w:rPr>
                <w:noProof/>
                <w:webHidden/>
              </w:rPr>
            </w:r>
            <w:r>
              <w:rPr>
                <w:noProof/>
                <w:webHidden/>
              </w:rPr>
              <w:fldChar w:fldCharType="separate"/>
            </w:r>
            <w:r>
              <w:rPr>
                <w:noProof/>
                <w:webHidden/>
              </w:rPr>
              <w:t>37</w:t>
            </w:r>
            <w:r>
              <w:rPr>
                <w:noProof/>
                <w:webHidden/>
              </w:rPr>
              <w:fldChar w:fldCharType="end"/>
            </w:r>
          </w:hyperlink>
        </w:p>
        <w:p w14:paraId="2C3D6E9E" w14:textId="032A1271"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62" w:history="1">
            <w:r w:rsidRPr="004958C9">
              <w:rPr>
                <w:rStyle w:val="Hyperlink"/>
                <w:noProof/>
              </w:rPr>
              <w:t>4.1.27 Peer Support Services: State Plan Amendment 22-0023</w:t>
            </w:r>
            <w:r>
              <w:rPr>
                <w:noProof/>
                <w:webHidden/>
              </w:rPr>
              <w:tab/>
            </w:r>
            <w:r>
              <w:rPr>
                <w:noProof/>
                <w:webHidden/>
              </w:rPr>
              <w:fldChar w:fldCharType="begin"/>
            </w:r>
            <w:r>
              <w:rPr>
                <w:noProof/>
                <w:webHidden/>
              </w:rPr>
              <w:instrText xml:space="preserve"> PAGEREF _Toc204951762 \h </w:instrText>
            </w:r>
            <w:r>
              <w:rPr>
                <w:noProof/>
                <w:webHidden/>
              </w:rPr>
            </w:r>
            <w:r>
              <w:rPr>
                <w:noProof/>
                <w:webHidden/>
              </w:rPr>
              <w:fldChar w:fldCharType="separate"/>
            </w:r>
            <w:r>
              <w:rPr>
                <w:noProof/>
                <w:webHidden/>
              </w:rPr>
              <w:t>37</w:t>
            </w:r>
            <w:r>
              <w:rPr>
                <w:noProof/>
                <w:webHidden/>
              </w:rPr>
              <w:fldChar w:fldCharType="end"/>
            </w:r>
          </w:hyperlink>
        </w:p>
        <w:p w14:paraId="4BC96ABB" w14:textId="5390D0BC"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63" w:history="1">
            <w:r w:rsidRPr="004958C9">
              <w:rPr>
                <w:rStyle w:val="Hyperlink"/>
                <w:noProof/>
              </w:rPr>
              <w:t>4.1.28 Referral and Linkages: State Plan Amendment: 22-0023</w:t>
            </w:r>
            <w:r>
              <w:rPr>
                <w:noProof/>
                <w:webHidden/>
              </w:rPr>
              <w:tab/>
            </w:r>
            <w:r>
              <w:rPr>
                <w:noProof/>
                <w:webHidden/>
              </w:rPr>
              <w:fldChar w:fldCharType="begin"/>
            </w:r>
            <w:r>
              <w:rPr>
                <w:noProof/>
                <w:webHidden/>
              </w:rPr>
              <w:instrText xml:space="preserve"> PAGEREF _Toc204951763 \h </w:instrText>
            </w:r>
            <w:r>
              <w:rPr>
                <w:noProof/>
                <w:webHidden/>
              </w:rPr>
            </w:r>
            <w:r>
              <w:rPr>
                <w:noProof/>
                <w:webHidden/>
              </w:rPr>
              <w:fldChar w:fldCharType="separate"/>
            </w:r>
            <w:r>
              <w:rPr>
                <w:noProof/>
                <w:webHidden/>
              </w:rPr>
              <w:t>38</w:t>
            </w:r>
            <w:r>
              <w:rPr>
                <w:noProof/>
                <w:webHidden/>
              </w:rPr>
              <w:fldChar w:fldCharType="end"/>
            </w:r>
          </w:hyperlink>
        </w:p>
        <w:p w14:paraId="09105EC7" w14:textId="478D66AA"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64" w:history="1">
            <w:r w:rsidRPr="004958C9">
              <w:rPr>
                <w:rStyle w:val="Hyperlink"/>
                <w:noProof/>
              </w:rPr>
              <w:t>4.1.29 Community-Based Mobile Crisis Intervention Services: State Plan Amendment 22-0043</w:t>
            </w:r>
            <w:r>
              <w:rPr>
                <w:noProof/>
                <w:webHidden/>
              </w:rPr>
              <w:tab/>
            </w:r>
            <w:r>
              <w:rPr>
                <w:noProof/>
                <w:webHidden/>
              </w:rPr>
              <w:fldChar w:fldCharType="begin"/>
            </w:r>
            <w:r>
              <w:rPr>
                <w:noProof/>
                <w:webHidden/>
              </w:rPr>
              <w:instrText xml:space="preserve"> PAGEREF _Toc204951764 \h </w:instrText>
            </w:r>
            <w:r>
              <w:rPr>
                <w:noProof/>
                <w:webHidden/>
              </w:rPr>
            </w:r>
            <w:r>
              <w:rPr>
                <w:noProof/>
                <w:webHidden/>
              </w:rPr>
              <w:fldChar w:fldCharType="separate"/>
            </w:r>
            <w:r>
              <w:rPr>
                <w:noProof/>
                <w:webHidden/>
              </w:rPr>
              <w:t>38</w:t>
            </w:r>
            <w:r>
              <w:rPr>
                <w:noProof/>
                <w:webHidden/>
              </w:rPr>
              <w:fldChar w:fldCharType="end"/>
            </w:r>
          </w:hyperlink>
        </w:p>
        <w:p w14:paraId="5410BFC6" w14:textId="5669E898"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65" w:history="1">
            <w:r w:rsidRPr="004958C9">
              <w:rPr>
                <w:rStyle w:val="Hyperlink"/>
                <w:noProof/>
              </w:rPr>
              <w:t>4.1.30 Justice-Involved Reentry Initiative Behavioral Health Information Notice (BHIN) 23-059</w:t>
            </w:r>
            <w:r>
              <w:rPr>
                <w:noProof/>
                <w:webHidden/>
              </w:rPr>
              <w:tab/>
            </w:r>
            <w:r>
              <w:rPr>
                <w:noProof/>
                <w:webHidden/>
              </w:rPr>
              <w:fldChar w:fldCharType="begin"/>
            </w:r>
            <w:r>
              <w:rPr>
                <w:noProof/>
                <w:webHidden/>
              </w:rPr>
              <w:instrText xml:space="preserve"> PAGEREF _Toc204951765 \h </w:instrText>
            </w:r>
            <w:r>
              <w:rPr>
                <w:noProof/>
                <w:webHidden/>
              </w:rPr>
            </w:r>
            <w:r>
              <w:rPr>
                <w:noProof/>
                <w:webHidden/>
              </w:rPr>
              <w:fldChar w:fldCharType="separate"/>
            </w:r>
            <w:r>
              <w:rPr>
                <w:noProof/>
                <w:webHidden/>
              </w:rPr>
              <w:t>39</w:t>
            </w:r>
            <w:r>
              <w:rPr>
                <w:noProof/>
                <w:webHidden/>
              </w:rPr>
              <w:fldChar w:fldCharType="end"/>
            </w:r>
          </w:hyperlink>
        </w:p>
        <w:p w14:paraId="2199F3B6" w14:textId="66214A68"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66" w:history="1">
            <w:r w:rsidRPr="004958C9">
              <w:rPr>
                <w:rStyle w:val="Hyperlink"/>
                <w:noProof/>
              </w:rPr>
              <w:t>4.2 Provider Certification</w:t>
            </w:r>
            <w:r>
              <w:rPr>
                <w:noProof/>
                <w:webHidden/>
              </w:rPr>
              <w:tab/>
            </w:r>
            <w:r>
              <w:rPr>
                <w:noProof/>
                <w:webHidden/>
              </w:rPr>
              <w:fldChar w:fldCharType="begin"/>
            </w:r>
            <w:r>
              <w:rPr>
                <w:noProof/>
                <w:webHidden/>
              </w:rPr>
              <w:instrText xml:space="preserve"> PAGEREF _Toc204951766 \h </w:instrText>
            </w:r>
            <w:r>
              <w:rPr>
                <w:noProof/>
                <w:webHidden/>
              </w:rPr>
            </w:r>
            <w:r>
              <w:rPr>
                <w:noProof/>
                <w:webHidden/>
              </w:rPr>
              <w:fldChar w:fldCharType="separate"/>
            </w:r>
            <w:r>
              <w:rPr>
                <w:noProof/>
                <w:webHidden/>
              </w:rPr>
              <w:t>40</w:t>
            </w:r>
            <w:r>
              <w:rPr>
                <w:noProof/>
                <w:webHidden/>
              </w:rPr>
              <w:fldChar w:fldCharType="end"/>
            </w:r>
          </w:hyperlink>
        </w:p>
        <w:p w14:paraId="2A274C5C" w14:textId="2AA0656E"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767" w:history="1">
            <w:r w:rsidRPr="004958C9">
              <w:rPr>
                <w:rStyle w:val="Hyperlink"/>
                <w:noProof/>
              </w:rPr>
              <w:t>Chapter Five – Claims Processing</w:t>
            </w:r>
            <w:r>
              <w:rPr>
                <w:noProof/>
                <w:webHidden/>
              </w:rPr>
              <w:tab/>
            </w:r>
            <w:r>
              <w:rPr>
                <w:noProof/>
                <w:webHidden/>
              </w:rPr>
              <w:fldChar w:fldCharType="begin"/>
            </w:r>
            <w:r>
              <w:rPr>
                <w:noProof/>
                <w:webHidden/>
              </w:rPr>
              <w:instrText xml:space="preserve"> PAGEREF _Toc204951767 \h </w:instrText>
            </w:r>
            <w:r>
              <w:rPr>
                <w:noProof/>
                <w:webHidden/>
              </w:rPr>
            </w:r>
            <w:r>
              <w:rPr>
                <w:noProof/>
                <w:webHidden/>
              </w:rPr>
              <w:fldChar w:fldCharType="separate"/>
            </w:r>
            <w:r>
              <w:rPr>
                <w:noProof/>
                <w:webHidden/>
              </w:rPr>
              <w:t>41</w:t>
            </w:r>
            <w:r>
              <w:rPr>
                <w:noProof/>
                <w:webHidden/>
              </w:rPr>
              <w:fldChar w:fldCharType="end"/>
            </w:r>
          </w:hyperlink>
        </w:p>
        <w:p w14:paraId="40A92496" w14:textId="0AAD1246"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768" w:history="1">
            <w:r w:rsidRPr="004958C9">
              <w:rPr>
                <w:rStyle w:val="Hyperlink"/>
                <w:noProof/>
              </w:rPr>
              <w:t>5.0 Introduction</w:t>
            </w:r>
            <w:r>
              <w:rPr>
                <w:noProof/>
                <w:webHidden/>
              </w:rPr>
              <w:tab/>
            </w:r>
            <w:r>
              <w:rPr>
                <w:noProof/>
                <w:webHidden/>
              </w:rPr>
              <w:fldChar w:fldCharType="begin"/>
            </w:r>
            <w:r>
              <w:rPr>
                <w:noProof/>
                <w:webHidden/>
              </w:rPr>
              <w:instrText xml:space="preserve"> PAGEREF _Toc204951768 \h </w:instrText>
            </w:r>
            <w:r>
              <w:rPr>
                <w:noProof/>
                <w:webHidden/>
              </w:rPr>
            </w:r>
            <w:r>
              <w:rPr>
                <w:noProof/>
                <w:webHidden/>
              </w:rPr>
              <w:fldChar w:fldCharType="separate"/>
            </w:r>
            <w:r>
              <w:rPr>
                <w:noProof/>
                <w:webHidden/>
              </w:rPr>
              <w:t>42</w:t>
            </w:r>
            <w:r>
              <w:rPr>
                <w:noProof/>
                <w:webHidden/>
              </w:rPr>
              <w:fldChar w:fldCharType="end"/>
            </w:r>
          </w:hyperlink>
        </w:p>
        <w:p w14:paraId="33ED6D0E" w14:textId="781D3CA4"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69" w:history="1">
            <w:r w:rsidRPr="004958C9">
              <w:rPr>
                <w:rStyle w:val="Hyperlink"/>
                <w:noProof/>
              </w:rPr>
              <w:t>5.1 Accepting and Rejecting Claims</w:t>
            </w:r>
            <w:r>
              <w:rPr>
                <w:noProof/>
                <w:webHidden/>
              </w:rPr>
              <w:tab/>
            </w:r>
            <w:r>
              <w:rPr>
                <w:noProof/>
                <w:webHidden/>
              </w:rPr>
              <w:fldChar w:fldCharType="begin"/>
            </w:r>
            <w:r>
              <w:rPr>
                <w:noProof/>
                <w:webHidden/>
              </w:rPr>
              <w:instrText xml:space="preserve"> PAGEREF _Toc204951769 \h </w:instrText>
            </w:r>
            <w:r>
              <w:rPr>
                <w:noProof/>
                <w:webHidden/>
              </w:rPr>
            </w:r>
            <w:r>
              <w:rPr>
                <w:noProof/>
                <w:webHidden/>
              </w:rPr>
              <w:fldChar w:fldCharType="separate"/>
            </w:r>
            <w:r>
              <w:rPr>
                <w:noProof/>
                <w:webHidden/>
              </w:rPr>
              <w:t>42</w:t>
            </w:r>
            <w:r>
              <w:rPr>
                <w:noProof/>
                <w:webHidden/>
              </w:rPr>
              <w:fldChar w:fldCharType="end"/>
            </w:r>
          </w:hyperlink>
        </w:p>
        <w:p w14:paraId="367D6E67" w14:textId="34E601C4"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70" w:history="1">
            <w:r w:rsidRPr="004958C9">
              <w:rPr>
                <w:rStyle w:val="Hyperlink"/>
                <w:noProof/>
              </w:rPr>
              <w:t>5.2 Approving and Denying Claims</w:t>
            </w:r>
            <w:r>
              <w:rPr>
                <w:noProof/>
                <w:webHidden/>
              </w:rPr>
              <w:tab/>
            </w:r>
            <w:r>
              <w:rPr>
                <w:noProof/>
                <w:webHidden/>
              </w:rPr>
              <w:fldChar w:fldCharType="begin"/>
            </w:r>
            <w:r>
              <w:rPr>
                <w:noProof/>
                <w:webHidden/>
              </w:rPr>
              <w:instrText xml:space="preserve"> PAGEREF _Toc204951770 \h </w:instrText>
            </w:r>
            <w:r>
              <w:rPr>
                <w:noProof/>
                <w:webHidden/>
              </w:rPr>
            </w:r>
            <w:r>
              <w:rPr>
                <w:noProof/>
                <w:webHidden/>
              </w:rPr>
              <w:fldChar w:fldCharType="separate"/>
            </w:r>
            <w:r>
              <w:rPr>
                <w:noProof/>
                <w:webHidden/>
              </w:rPr>
              <w:t>42</w:t>
            </w:r>
            <w:r>
              <w:rPr>
                <w:noProof/>
                <w:webHidden/>
              </w:rPr>
              <w:fldChar w:fldCharType="end"/>
            </w:r>
          </w:hyperlink>
        </w:p>
        <w:p w14:paraId="050147BA" w14:textId="5151F6A5"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71" w:history="1">
            <w:r w:rsidRPr="004958C9">
              <w:rPr>
                <w:rStyle w:val="Hyperlink"/>
                <w:noProof/>
              </w:rPr>
              <w:t>5.2.1 Zero Dollar Claims</w:t>
            </w:r>
            <w:r>
              <w:rPr>
                <w:noProof/>
                <w:webHidden/>
              </w:rPr>
              <w:tab/>
            </w:r>
            <w:r>
              <w:rPr>
                <w:noProof/>
                <w:webHidden/>
              </w:rPr>
              <w:fldChar w:fldCharType="begin"/>
            </w:r>
            <w:r>
              <w:rPr>
                <w:noProof/>
                <w:webHidden/>
              </w:rPr>
              <w:instrText xml:space="preserve"> PAGEREF _Toc204951771 \h </w:instrText>
            </w:r>
            <w:r>
              <w:rPr>
                <w:noProof/>
                <w:webHidden/>
              </w:rPr>
            </w:r>
            <w:r>
              <w:rPr>
                <w:noProof/>
                <w:webHidden/>
              </w:rPr>
              <w:fldChar w:fldCharType="separate"/>
            </w:r>
            <w:r>
              <w:rPr>
                <w:noProof/>
                <w:webHidden/>
              </w:rPr>
              <w:t>42</w:t>
            </w:r>
            <w:r>
              <w:rPr>
                <w:noProof/>
                <w:webHidden/>
              </w:rPr>
              <w:fldChar w:fldCharType="end"/>
            </w:r>
          </w:hyperlink>
        </w:p>
        <w:p w14:paraId="1D296A09" w14:textId="73CEBDFA"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72" w:history="1">
            <w:r w:rsidRPr="004958C9">
              <w:rPr>
                <w:rStyle w:val="Hyperlink"/>
                <w:noProof/>
              </w:rPr>
              <w:t>5.2.2 Member Share of Cost</w:t>
            </w:r>
            <w:r>
              <w:rPr>
                <w:noProof/>
                <w:webHidden/>
              </w:rPr>
              <w:tab/>
            </w:r>
            <w:r>
              <w:rPr>
                <w:noProof/>
                <w:webHidden/>
              </w:rPr>
              <w:fldChar w:fldCharType="begin"/>
            </w:r>
            <w:r>
              <w:rPr>
                <w:noProof/>
                <w:webHidden/>
              </w:rPr>
              <w:instrText xml:space="preserve"> PAGEREF _Toc204951772 \h </w:instrText>
            </w:r>
            <w:r>
              <w:rPr>
                <w:noProof/>
                <w:webHidden/>
              </w:rPr>
            </w:r>
            <w:r>
              <w:rPr>
                <w:noProof/>
                <w:webHidden/>
              </w:rPr>
              <w:fldChar w:fldCharType="separate"/>
            </w:r>
            <w:r>
              <w:rPr>
                <w:noProof/>
                <w:webHidden/>
              </w:rPr>
              <w:t>43</w:t>
            </w:r>
            <w:r>
              <w:rPr>
                <w:noProof/>
                <w:webHidden/>
              </w:rPr>
              <w:fldChar w:fldCharType="end"/>
            </w:r>
          </w:hyperlink>
        </w:p>
        <w:p w14:paraId="58D5AF56" w14:textId="0B869C54"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73" w:history="1">
            <w:r w:rsidRPr="004958C9">
              <w:rPr>
                <w:rStyle w:val="Hyperlink"/>
                <w:noProof/>
              </w:rPr>
              <w:t>5.3.0 Member Eligibility</w:t>
            </w:r>
            <w:r>
              <w:rPr>
                <w:noProof/>
                <w:webHidden/>
              </w:rPr>
              <w:tab/>
            </w:r>
            <w:r>
              <w:rPr>
                <w:noProof/>
                <w:webHidden/>
              </w:rPr>
              <w:fldChar w:fldCharType="begin"/>
            </w:r>
            <w:r>
              <w:rPr>
                <w:noProof/>
                <w:webHidden/>
              </w:rPr>
              <w:instrText xml:space="preserve"> PAGEREF _Toc204951773 \h </w:instrText>
            </w:r>
            <w:r>
              <w:rPr>
                <w:noProof/>
                <w:webHidden/>
              </w:rPr>
            </w:r>
            <w:r>
              <w:rPr>
                <w:noProof/>
                <w:webHidden/>
              </w:rPr>
              <w:fldChar w:fldCharType="separate"/>
            </w:r>
            <w:r>
              <w:rPr>
                <w:noProof/>
                <w:webHidden/>
              </w:rPr>
              <w:t>43</w:t>
            </w:r>
            <w:r>
              <w:rPr>
                <w:noProof/>
                <w:webHidden/>
              </w:rPr>
              <w:fldChar w:fldCharType="end"/>
            </w:r>
          </w:hyperlink>
        </w:p>
        <w:p w14:paraId="18B46ECE" w14:textId="050F4EB8"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74" w:history="1">
            <w:r w:rsidRPr="004958C9">
              <w:rPr>
                <w:rStyle w:val="Hyperlink"/>
                <w:noProof/>
              </w:rPr>
              <w:t>5.3.1 Member Date of Birth</w:t>
            </w:r>
            <w:r>
              <w:rPr>
                <w:noProof/>
                <w:webHidden/>
              </w:rPr>
              <w:tab/>
            </w:r>
            <w:r>
              <w:rPr>
                <w:noProof/>
                <w:webHidden/>
              </w:rPr>
              <w:fldChar w:fldCharType="begin"/>
            </w:r>
            <w:r>
              <w:rPr>
                <w:noProof/>
                <w:webHidden/>
              </w:rPr>
              <w:instrText xml:space="preserve"> PAGEREF _Toc204951774 \h </w:instrText>
            </w:r>
            <w:r>
              <w:rPr>
                <w:noProof/>
                <w:webHidden/>
              </w:rPr>
            </w:r>
            <w:r>
              <w:rPr>
                <w:noProof/>
                <w:webHidden/>
              </w:rPr>
              <w:fldChar w:fldCharType="separate"/>
            </w:r>
            <w:r>
              <w:rPr>
                <w:noProof/>
                <w:webHidden/>
              </w:rPr>
              <w:t>43</w:t>
            </w:r>
            <w:r>
              <w:rPr>
                <w:noProof/>
                <w:webHidden/>
              </w:rPr>
              <w:fldChar w:fldCharType="end"/>
            </w:r>
          </w:hyperlink>
        </w:p>
        <w:p w14:paraId="5D0B9247" w14:textId="695CF71B"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75" w:history="1">
            <w:r w:rsidRPr="004958C9">
              <w:rPr>
                <w:rStyle w:val="Hyperlink"/>
                <w:noProof/>
              </w:rPr>
              <w:t>5.3.2 Member Gender</w:t>
            </w:r>
            <w:r>
              <w:rPr>
                <w:noProof/>
                <w:webHidden/>
              </w:rPr>
              <w:tab/>
            </w:r>
            <w:r>
              <w:rPr>
                <w:noProof/>
                <w:webHidden/>
              </w:rPr>
              <w:fldChar w:fldCharType="begin"/>
            </w:r>
            <w:r>
              <w:rPr>
                <w:noProof/>
                <w:webHidden/>
              </w:rPr>
              <w:instrText xml:space="preserve"> PAGEREF _Toc204951775 \h </w:instrText>
            </w:r>
            <w:r>
              <w:rPr>
                <w:noProof/>
                <w:webHidden/>
              </w:rPr>
            </w:r>
            <w:r>
              <w:rPr>
                <w:noProof/>
                <w:webHidden/>
              </w:rPr>
              <w:fldChar w:fldCharType="separate"/>
            </w:r>
            <w:r>
              <w:rPr>
                <w:noProof/>
                <w:webHidden/>
              </w:rPr>
              <w:t>43</w:t>
            </w:r>
            <w:r>
              <w:rPr>
                <w:noProof/>
                <w:webHidden/>
              </w:rPr>
              <w:fldChar w:fldCharType="end"/>
            </w:r>
          </w:hyperlink>
        </w:p>
        <w:p w14:paraId="1FF78589" w14:textId="1D4B70AB"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76" w:history="1">
            <w:r w:rsidRPr="004958C9">
              <w:rPr>
                <w:rStyle w:val="Hyperlink"/>
                <w:noProof/>
              </w:rPr>
              <w:t>5.3.3 Member Date of Death</w:t>
            </w:r>
            <w:r>
              <w:rPr>
                <w:noProof/>
                <w:webHidden/>
              </w:rPr>
              <w:tab/>
            </w:r>
            <w:r>
              <w:rPr>
                <w:noProof/>
                <w:webHidden/>
              </w:rPr>
              <w:fldChar w:fldCharType="begin"/>
            </w:r>
            <w:r>
              <w:rPr>
                <w:noProof/>
                <w:webHidden/>
              </w:rPr>
              <w:instrText xml:space="preserve"> PAGEREF _Toc204951776 \h </w:instrText>
            </w:r>
            <w:r>
              <w:rPr>
                <w:noProof/>
                <w:webHidden/>
              </w:rPr>
            </w:r>
            <w:r>
              <w:rPr>
                <w:noProof/>
                <w:webHidden/>
              </w:rPr>
              <w:fldChar w:fldCharType="separate"/>
            </w:r>
            <w:r>
              <w:rPr>
                <w:noProof/>
                <w:webHidden/>
              </w:rPr>
              <w:t>43</w:t>
            </w:r>
            <w:r>
              <w:rPr>
                <w:noProof/>
                <w:webHidden/>
              </w:rPr>
              <w:fldChar w:fldCharType="end"/>
            </w:r>
          </w:hyperlink>
        </w:p>
        <w:p w14:paraId="75CAA724" w14:textId="6E8E453D"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77" w:history="1">
            <w:r w:rsidRPr="004958C9">
              <w:rPr>
                <w:rStyle w:val="Hyperlink"/>
                <w:noProof/>
              </w:rPr>
              <w:t>5.4.0 Dates of Services Within a Claim</w:t>
            </w:r>
            <w:r>
              <w:rPr>
                <w:noProof/>
                <w:webHidden/>
              </w:rPr>
              <w:tab/>
            </w:r>
            <w:r>
              <w:rPr>
                <w:noProof/>
                <w:webHidden/>
              </w:rPr>
              <w:fldChar w:fldCharType="begin"/>
            </w:r>
            <w:r>
              <w:rPr>
                <w:noProof/>
                <w:webHidden/>
              </w:rPr>
              <w:instrText xml:space="preserve"> PAGEREF _Toc204951777 \h </w:instrText>
            </w:r>
            <w:r>
              <w:rPr>
                <w:noProof/>
                <w:webHidden/>
              </w:rPr>
            </w:r>
            <w:r>
              <w:rPr>
                <w:noProof/>
                <w:webHidden/>
              </w:rPr>
              <w:fldChar w:fldCharType="separate"/>
            </w:r>
            <w:r>
              <w:rPr>
                <w:noProof/>
                <w:webHidden/>
              </w:rPr>
              <w:t>43</w:t>
            </w:r>
            <w:r>
              <w:rPr>
                <w:noProof/>
                <w:webHidden/>
              </w:rPr>
              <w:fldChar w:fldCharType="end"/>
            </w:r>
          </w:hyperlink>
        </w:p>
        <w:p w14:paraId="7A7B1021" w14:textId="08FB7263"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778" w:history="1">
            <w:r w:rsidRPr="004958C9">
              <w:rPr>
                <w:rStyle w:val="Hyperlink"/>
                <w:noProof/>
              </w:rPr>
              <w:t>5.4.1 Claims for Inpatient Stays that Cross One or More Months</w:t>
            </w:r>
            <w:r>
              <w:rPr>
                <w:noProof/>
                <w:webHidden/>
              </w:rPr>
              <w:tab/>
            </w:r>
            <w:r>
              <w:rPr>
                <w:noProof/>
                <w:webHidden/>
              </w:rPr>
              <w:fldChar w:fldCharType="begin"/>
            </w:r>
            <w:r>
              <w:rPr>
                <w:noProof/>
                <w:webHidden/>
              </w:rPr>
              <w:instrText xml:space="preserve"> PAGEREF _Toc204951778 \h </w:instrText>
            </w:r>
            <w:r>
              <w:rPr>
                <w:noProof/>
                <w:webHidden/>
              </w:rPr>
            </w:r>
            <w:r>
              <w:rPr>
                <w:noProof/>
                <w:webHidden/>
              </w:rPr>
              <w:fldChar w:fldCharType="separate"/>
            </w:r>
            <w:r>
              <w:rPr>
                <w:noProof/>
                <w:webHidden/>
              </w:rPr>
              <w:t>44</w:t>
            </w:r>
            <w:r>
              <w:rPr>
                <w:noProof/>
                <w:webHidden/>
              </w:rPr>
              <w:fldChar w:fldCharType="end"/>
            </w:r>
          </w:hyperlink>
        </w:p>
        <w:p w14:paraId="5E26AC29" w14:textId="488F6D49"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79" w:history="1">
            <w:r w:rsidRPr="004958C9">
              <w:rPr>
                <w:rStyle w:val="Hyperlink"/>
                <w:noProof/>
              </w:rPr>
              <w:t>5.5.0 Duplicate Services</w:t>
            </w:r>
            <w:r>
              <w:rPr>
                <w:noProof/>
                <w:webHidden/>
              </w:rPr>
              <w:tab/>
            </w:r>
            <w:r>
              <w:rPr>
                <w:noProof/>
                <w:webHidden/>
              </w:rPr>
              <w:fldChar w:fldCharType="begin"/>
            </w:r>
            <w:r>
              <w:rPr>
                <w:noProof/>
                <w:webHidden/>
              </w:rPr>
              <w:instrText xml:space="preserve"> PAGEREF _Toc204951779 \h </w:instrText>
            </w:r>
            <w:r>
              <w:rPr>
                <w:noProof/>
                <w:webHidden/>
              </w:rPr>
            </w:r>
            <w:r>
              <w:rPr>
                <w:noProof/>
                <w:webHidden/>
              </w:rPr>
              <w:fldChar w:fldCharType="separate"/>
            </w:r>
            <w:r>
              <w:rPr>
                <w:noProof/>
                <w:webHidden/>
              </w:rPr>
              <w:t>44</w:t>
            </w:r>
            <w:r>
              <w:rPr>
                <w:noProof/>
                <w:webHidden/>
              </w:rPr>
              <w:fldChar w:fldCharType="end"/>
            </w:r>
          </w:hyperlink>
        </w:p>
        <w:p w14:paraId="0CA78993" w14:textId="278ECC17"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0" w:history="1">
            <w:r w:rsidRPr="004958C9">
              <w:rPr>
                <w:rStyle w:val="Hyperlink"/>
                <w:noProof/>
              </w:rPr>
              <w:t>5.6.0 Co-Practitioners</w:t>
            </w:r>
            <w:r>
              <w:rPr>
                <w:noProof/>
                <w:webHidden/>
              </w:rPr>
              <w:tab/>
            </w:r>
            <w:r>
              <w:rPr>
                <w:noProof/>
                <w:webHidden/>
              </w:rPr>
              <w:fldChar w:fldCharType="begin"/>
            </w:r>
            <w:r>
              <w:rPr>
                <w:noProof/>
                <w:webHidden/>
              </w:rPr>
              <w:instrText xml:space="preserve"> PAGEREF _Toc204951780 \h </w:instrText>
            </w:r>
            <w:r>
              <w:rPr>
                <w:noProof/>
                <w:webHidden/>
              </w:rPr>
            </w:r>
            <w:r>
              <w:rPr>
                <w:noProof/>
                <w:webHidden/>
              </w:rPr>
              <w:fldChar w:fldCharType="separate"/>
            </w:r>
            <w:r>
              <w:rPr>
                <w:noProof/>
                <w:webHidden/>
              </w:rPr>
              <w:t>45</w:t>
            </w:r>
            <w:r>
              <w:rPr>
                <w:noProof/>
                <w:webHidden/>
              </w:rPr>
              <w:fldChar w:fldCharType="end"/>
            </w:r>
          </w:hyperlink>
        </w:p>
        <w:p w14:paraId="1255765E" w14:textId="089813A5"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1" w:history="1">
            <w:r w:rsidRPr="004958C9">
              <w:rPr>
                <w:rStyle w:val="Hyperlink"/>
                <w:noProof/>
              </w:rPr>
              <w:t>5.7.0 Claiming for Interpretation and Interactive Complexity</w:t>
            </w:r>
            <w:r>
              <w:rPr>
                <w:noProof/>
                <w:webHidden/>
              </w:rPr>
              <w:tab/>
            </w:r>
            <w:r>
              <w:rPr>
                <w:noProof/>
                <w:webHidden/>
              </w:rPr>
              <w:fldChar w:fldCharType="begin"/>
            </w:r>
            <w:r>
              <w:rPr>
                <w:noProof/>
                <w:webHidden/>
              </w:rPr>
              <w:instrText xml:space="preserve"> PAGEREF _Toc204951781 \h </w:instrText>
            </w:r>
            <w:r>
              <w:rPr>
                <w:noProof/>
                <w:webHidden/>
              </w:rPr>
            </w:r>
            <w:r>
              <w:rPr>
                <w:noProof/>
                <w:webHidden/>
              </w:rPr>
              <w:fldChar w:fldCharType="separate"/>
            </w:r>
            <w:r>
              <w:rPr>
                <w:noProof/>
                <w:webHidden/>
              </w:rPr>
              <w:t>45</w:t>
            </w:r>
            <w:r>
              <w:rPr>
                <w:noProof/>
                <w:webHidden/>
              </w:rPr>
              <w:fldChar w:fldCharType="end"/>
            </w:r>
          </w:hyperlink>
        </w:p>
        <w:p w14:paraId="73AA9CD5" w14:textId="38CCF8FC"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2" w:history="1">
            <w:r w:rsidRPr="004958C9">
              <w:rPr>
                <w:rStyle w:val="Hyperlink"/>
                <w:noProof/>
              </w:rPr>
              <w:t>5.8.0 Claim Timeliness – Original Claims</w:t>
            </w:r>
            <w:r>
              <w:rPr>
                <w:noProof/>
                <w:webHidden/>
              </w:rPr>
              <w:tab/>
            </w:r>
            <w:r>
              <w:rPr>
                <w:noProof/>
                <w:webHidden/>
              </w:rPr>
              <w:fldChar w:fldCharType="begin"/>
            </w:r>
            <w:r>
              <w:rPr>
                <w:noProof/>
                <w:webHidden/>
              </w:rPr>
              <w:instrText xml:space="preserve"> PAGEREF _Toc204951782 \h </w:instrText>
            </w:r>
            <w:r>
              <w:rPr>
                <w:noProof/>
                <w:webHidden/>
              </w:rPr>
            </w:r>
            <w:r>
              <w:rPr>
                <w:noProof/>
                <w:webHidden/>
              </w:rPr>
              <w:fldChar w:fldCharType="separate"/>
            </w:r>
            <w:r>
              <w:rPr>
                <w:noProof/>
                <w:webHidden/>
              </w:rPr>
              <w:t>46</w:t>
            </w:r>
            <w:r>
              <w:rPr>
                <w:noProof/>
                <w:webHidden/>
              </w:rPr>
              <w:fldChar w:fldCharType="end"/>
            </w:r>
          </w:hyperlink>
        </w:p>
        <w:p w14:paraId="734F896B" w14:textId="7032F268"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3" w:history="1">
            <w:r w:rsidRPr="004958C9">
              <w:rPr>
                <w:rStyle w:val="Hyperlink"/>
                <w:noProof/>
              </w:rPr>
              <w:t>5.9.0 Service Facility Location Address</w:t>
            </w:r>
            <w:r>
              <w:rPr>
                <w:noProof/>
                <w:webHidden/>
              </w:rPr>
              <w:tab/>
            </w:r>
            <w:r>
              <w:rPr>
                <w:noProof/>
                <w:webHidden/>
              </w:rPr>
              <w:fldChar w:fldCharType="begin"/>
            </w:r>
            <w:r>
              <w:rPr>
                <w:noProof/>
                <w:webHidden/>
              </w:rPr>
              <w:instrText xml:space="preserve"> PAGEREF _Toc204951783 \h </w:instrText>
            </w:r>
            <w:r>
              <w:rPr>
                <w:noProof/>
                <w:webHidden/>
              </w:rPr>
            </w:r>
            <w:r>
              <w:rPr>
                <w:noProof/>
                <w:webHidden/>
              </w:rPr>
              <w:fldChar w:fldCharType="separate"/>
            </w:r>
            <w:r>
              <w:rPr>
                <w:noProof/>
                <w:webHidden/>
              </w:rPr>
              <w:t>46</w:t>
            </w:r>
            <w:r>
              <w:rPr>
                <w:noProof/>
                <w:webHidden/>
              </w:rPr>
              <w:fldChar w:fldCharType="end"/>
            </w:r>
          </w:hyperlink>
        </w:p>
        <w:p w14:paraId="4D57B965" w14:textId="738DED30"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4" w:history="1">
            <w:r w:rsidRPr="004958C9">
              <w:rPr>
                <w:rStyle w:val="Hyperlink"/>
                <w:noProof/>
              </w:rPr>
              <w:t>5.10.0 Professional Claims/Fee-for-Service Medi-Cal (FFS/MC) Individual and Group Providers</w:t>
            </w:r>
            <w:r>
              <w:rPr>
                <w:noProof/>
                <w:webHidden/>
              </w:rPr>
              <w:tab/>
            </w:r>
            <w:r>
              <w:rPr>
                <w:noProof/>
                <w:webHidden/>
              </w:rPr>
              <w:fldChar w:fldCharType="begin"/>
            </w:r>
            <w:r>
              <w:rPr>
                <w:noProof/>
                <w:webHidden/>
              </w:rPr>
              <w:instrText xml:space="preserve"> PAGEREF _Toc204951784 \h </w:instrText>
            </w:r>
            <w:r>
              <w:rPr>
                <w:noProof/>
                <w:webHidden/>
              </w:rPr>
            </w:r>
            <w:r>
              <w:rPr>
                <w:noProof/>
                <w:webHidden/>
              </w:rPr>
              <w:fldChar w:fldCharType="separate"/>
            </w:r>
            <w:r>
              <w:rPr>
                <w:noProof/>
                <w:webHidden/>
              </w:rPr>
              <w:t>47</w:t>
            </w:r>
            <w:r>
              <w:rPr>
                <w:noProof/>
                <w:webHidden/>
              </w:rPr>
              <w:fldChar w:fldCharType="end"/>
            </w:r>
          </w:hyperlink>
        </w:p>
        <w:p w14:paraId="39702458" w14:textId="4423DE9B"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5" w:history="1">
            <w:r w:rsidRPr="004958C9">
              <w:rPr>
                <w:rStyle w:val="Hyperlink"/>
                <w:noProof/>
              </w:rPr>
              <w:t>5.11.0 Professional Claims in an Inpatient Setting: CCR Title 9, §1810.237.1</w:t>
            </w:r>
            <w:r>
              <w:rPr>
                <w:noProof/>
                <w:webHidden/>
              </w:rPr>
              <w:tab/>
            </w:r>
            <w:r>
              <w:rPr>
                <w:noProof/>
                <w:webHidden/>
              </w:rPr>
              <w:fldChar w:fldCharType="begin"/>
            </w:r>
            <w:r>
              <w:rPr>
                <w:noProof/>
                <w:webHidden/>
              </w:rPr>
              <w:instrText xml:space="preserve"> PAGEREF _Toc204951785 \h </w:instrText>
            </w:r>
            <w:r>
              <w:rPr>
                <w:noProof/>
                <w:webHidden/>
              </w:rPr>
            </w:r>
            <w:r>
              <w:rPr>
                <w:noProof/>
                <w:webHidden/>
              </w:rPr>
              <w:fldChar w:fldCharType="separate"/>
            </w:r>
            <w:r>
              <w:rPr>
                <w:noProof/>
                <w:webHidden/>
              </w:rPr>
              <w:t>47</w:t>
            </w:r>
            <w:r>
              <w:rPr>
                <w:noProof/>
                <w:webHidden/>
              </w:rPr>
              <w:fldChar w:fldCharType="end"/>
            </w:r>
          </w:hyperlink>
        </w:p>
        <w:p w14:paraId="1E2F16D8" w14:textId="6C5DD632"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6" w:history="1">
            <w:r w:rsidRPr="004958C9">
              <w:rPr>
                <w:rStyle w:val="Hyperlink"/>
                <w:noProof/>
              </w:rPr>
              <w:t>5.12.0 Service Facility Validation</w:t>
            </w:r>
            <w:r>
              <w:rPr>
                <w:noProof/>
                <w:webHidden/>
              </w:rPr>
              <w:tab/>
            </w:r>
            <w:r>
              <w:rPr>
                <w:noProof/>
                <w:webHidden/>
              </w:rPr>
              <w:fldChar w:fldCharType="begin"/>
            </w:r>
            <w:r>
              <w:rPr>
                <w:noProof/>
                <w:webHidden/>
              </w:rPr>
              <w:instrText xml:space="preserve"> PAGEREF _Toc204951786 \h </w:instrText>
            </w:r>
            <w:r>
              <w:rPr>
                <w:noProof/>
                <w:webHidden/>
              </w:rPr>
            </w:r>
            <w:r>
              <w:rPr>
                <w:noProof/>
                <w:webHidden/>
              </w:rPr>
              <w:fldChar w:fldCharType="separate"/>
            </w:r>
            <w:r>
              <w:rPr>
                <w:noProof/>
                <w:webHidden/>
              </w:rPr>
              <w:t>47</w:t>
            </w:r>
            <w:r>
              <w:rPr>
                <w:noProof/>
                <w:webHidden/>
              </w:rPr>
              <w:fldChar w:fldCharType="end"/>
            </w:r>
          </w:hyperlink>
        </w:p>
        <w:p w14:paraId="0F8C0BE7" w14:textId="7E204B0A"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7" w:history="1">
            <w:r w:rsidRPr="004958C9">
              <w:rPr>
                <w:rStyle w:val="Hyperlink"/>
                <w:noProof/>
              </w:rPr>
              <w:t>5.13.0 Psychiatric Inpatient Hospital Services – Revenue Codes</w:t>
            </w:r>
            <w:r>
              <w:rPr>
                <w:noProof/>
                <w:webHidden/>
              </w:rPr>
              <w:tab/>
            </w:r>
            <w:r>
              <w:rPr>
                <w:noProof/>
                <w:webHidden/>
              </w:rPr>
              <w:fldChar w:fldCharType="begin"/>
            </w:r>
            <w:r>
              <w:rPr>
                <w:noProof/>
                <w:webHidden/>
              </w:rPr>
              <w:instrText xml:space="preserve"> PAGEREF _Toc204951787 \h </w:instrText>
            </w:r>
            <w:r>
              <w:rPr>
                <w:noProof/>
                <w:webHidden/>
              </w:rPr>
            </w:r>
            <w:r>
              <w:rPr>
                <w:noProof/>
                <w:webHidden/>
              </w:rPr>
              <w:fldChar w:fldCharType="separate"/>
            </w:r>
            <w:r>
              <w:rPr>
                <w:noProof/>
                <w:webHidden/>
              </w:rPr>
              <w:t>48</w:t>
            </w:r>
            <w:r>
              <w:rPr>
                <w:noProof/>
                <w:webHidden/>
              </w:rPr>
              <w:fldChar w:fldCharType="end"/>
            </w:r>
          </w:hyperlink>
        </w:p>
        <w:p w14:paraId="0AB14F93" w14:textId="69331301"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8" w:history="1">
            <w:r w:rsidRPr="004958C9">
              <w:rPr>
                <w:rStyle w:val="Hyperlink"/>
                <w:noProof/>
              </w:rPr>
              <w:t>5.14.0 Date of Admission and Date of Discharge</w:t>
            </w:r>
            <w:r>
              <w:rPr>
                <w:noProof/>
                <w:webHidden/>
              </w:rPr>
              <w:tab/>
            </w:r>
            <w:r>
              <w:rPr>
                <w:noProof/>
                <w:webHidden/>
              </w:rPr>
              <w:fldChar w:fldCharType="begin"/>
            </w:r>
            <w:r>
              <w:rPr>
                <w:noProof/>
                <w:webHidden/>
              </w:rPr>
              <w:instrText xml:space="preserve"> PAGEREF _Toc204951788 \h </w:instrText>
            </w:r>
            <w:r>
              <w:rPr>
                <w:noProof/>
                <w:webHidden/>
              </w:rPr>
            </w:r>
            <w:r>
              <w:rPr>
                <w:noProof/>
                <w:webHidden/>
              </w:rPr>
              <w:fldChar w:fldCharType="separate"/>
            </w:r>
            <w:r>
              <w:rPr>
                <w:noProof/>
                <w:webHidden/>
              </w:rPr>
              <w:t>48</w:t>
            </w:r>
            <w:r>
              <w:rPr>
                <w:noProof/>
                <w:webHidden/>
              </w:rPr>
              <w:fldChar w:fldCharType="end"/>
            </w:r>
          </w:hyperlink>
        </w:p>
        <w:p w14:paraId="4F4665C9" w14:textId="590B1AC2"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89" w:history="1">
            <w:r w:rsidRPr="004958C9">
              <w:rPr>
                <w:rStyle w:val="Hyperlink"/>
                <w:noProof/>
              </w:rPr>
              <w:t>5.15.0 Administrative Day Services – Date of Admission</w:t>
            </w:r>
            <w:r>
              <w:rPr>
                <w:noProof/>
                <w:webHidden/>
              </w:rPr>
              <w:tab/>
            </w:r>
            <w:r>
              <w:rPr>
                <w:noProof/>
                <w:webHidden/>
              </w:rPr>
              <w:fldChar w:fldCharType="begin"/>
            </w:r>
            <w:r>
              <w:rPr>
                <w:noProof/>
                <w:webHidden/>
              </w:rPr>
              <w:instrText xml:space="preserve"> PAGEREF _Toc204951789 \h </w:instrText>
            </w:r>
            <w:r>
              <w:rPr>
                <w:noProof/>
                <w:webHidden/>
              </w:rPr>
            </w:r>
            <w:r>
              <w:rPr>
                <w:noProof/>
                <w:webHidden/>
              </w:rPr>
              <w:fldChar w:fldCharType="separate"/>
            </w:r>
            <w:r>
              <w:rPr>
                <w:noProof/>
                <w:webHidden/>
              </w:rPr>
              <w:t>48</w:t>
            </w:r>
            <w:r>
              <w:rPr>
                <w:noProof/>
                <w:webHidden/>
              </w:rPr>
              <w:fldChar w:fldCharType="end"/>
            </w:r>
          </w:hyperlink>
        </w:p>
        <w:p w14:paraId="5ABBB060" w14:textId="364D63B1"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0" w:history="1">
            <w:r w:rsidRPr="004958C9">
              <w:rPr>
                <w:rStyle w:val="Hyperlink"/>
                <w:noProof/>
              </w:rPr>
              <w:t>5.16.0 Rendering Provider Taxonomy Code</w:t>
            </w:r>
            <w:r>
              <w:rPr>
                <w:noProof/>
                <w:webHidden/>
              </w:rPr>
              <w:tab/>
            </w:r>
            <w:r>
              <w:rPr>
                <w:noProof/>
                <w:webHidden/>
              </w:rPr>
              <w:fldChar w:fldCharType="begin"/>
            </w:r>
            <w:r>
              <w:rPr>
                <w:noProof/>
                <w:webHidden/>
              </w:rPr>
              <w:instrText xml:space="preserve"> PAGEREF _Toc204951790 \h </w:instrText>
            </w:r>
            <w:r>
              <w:rPr>
                <w:noProof/>
                <w:webHidden/>
              </w:rPr>
            </w:r>
            <w:r>
              <w:rPr>
                <w:noProof/>
                <w:webHidden/>
              </w:rPr>
              <w:fldChar w:fldCharType="separate"/>
            </w:r>
            <w:r>
              <w:rPr>
                <w:noProof/>
                <w:webHidden/>
              </w:rPr>
              <w:t>48</w:t>
            </w:r>
            <w:r>
              <w:rPr>
                <w:noProof/>
                <w:webHidden/>
              </w:rPr>
              <w:fldChar w:fldCharType="end"/>
            </w:r>
          </w:hyperlink>
        </w:p>
        <w:p w14:paraId="6D6A4357" w14:textId="6FDC0FE1"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1" w:history="1">
            <w:r w:rsidRPr="004958C9">
              <w:rPr>
                <w:rStyle w:val="Hyperlink"/>
                <w:noProof/>
              </w:rPr>
              <w:t>5.17.0 Clinical Trainees and Community Health Workers (CHW)</w:t>
            </w:r>
            <w:r>
              <w:rPr>
                <w:noProof/>
                <w:webHidden/>
              </w:rPr>
              <w:tab/>
            </w:r>
            <w:r>
              <w:rPr>
                <w:noProof/>
                <w:webHidden/>
              </w:rPr>
              <w:fldChar w:fldCharType="begin"/>
            </w:r>
            <w:r>
              <w:rPr>
                <w:noProof/>
                <w:webHidden/>
              </w:rPr>
              <w:instrText xml:space="preserve"> PAGEREF _Toc204951791 \h </w:instrText>
            </w:r>
            <w:r>
              <w:rPr>
                <w:noProof/>
                <w:webHidden/>
              </w:rPr>
            </w:r>
            <w:r>
              <w:rPr>
                <w:noProof/>
                <w:webHidden/>
              </w:rPr>
              <w:fldChar w:fldCharType="separate"/>
            </w:r>
            <w:r>
              <w:rPr>
                <w:noProof/>
                <w:webHidden/>
              </w:rPr>
              <w:t>49</w:t>
            </w:r>
            <w:r>
              <w:rPr>
                <w:noProof/>
                <w:webHidden/>
              </w:rPr>
              <w:fldChar w:fldCharType="end"/>
            </w:r>
          </w:hyperlink>
        </w:p>
        <w:p w14:paraId="20A65319" w14:textId="6648100F"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2" w:history="1">
            <w:r w:rsidRPr="004958C9">
              <w:rPr>
                <w:rStyle w:val="Hyperlink"/>
                <w:noProof/>
              </w:rPr>
              <w:t>5.18.0 Telehealth Modifiers and Place of Service Codes</w:t>
            </w:r>
            <w:r>
              <w:rPr>
                <w:noProof/>
                <w:webHidden/>
              </w:rPr>
              <w:tab/>
            </w:r>
            <w:r>
              <w:rPr>
                <w:noProof/>
                <w:webHidden/>
              </w:rPr>
              <w:fldChar w:fldCharType="begin"/>
            </w:r>
            <w:r>
              <w:rPr>
                <w:noProof/>
                <w:webHidden/>
              </w:rPr>
              <w:instrText xml:space="preserve"> PAGEREF _Toc204951792 \h </w:instrText>
            </w:r>
            <w:r>
              <w:rPr>
                <w:noProof/>
                <w:webHidden/>
              </w:rPr>
            </w:r>
            <w:r>
              <w:rPr>
                <w:noProof/>
                <w:webHidden/>
              </w:rPr>
              <w:fldChar w:fldCharType="separate"/>
            </w:r>
            <w:r>
              <w:rPr>
                <w:noProof/>
                <w:webHidden/>
              </w:rPr>
              <w:t>50</w:t>
            </w:r>
            <w:r>
              <w:rPr>
                <w:noProof/>
                <w:webHidden/>
              </w:rPr>
              <w:fldChar w:fldCharType="end"/>
            </w:r>
          </w:hyperlink>
        </w:p>
        <w:p w14:paraId="27CEAE8A" w14:textId="1FCE2C22"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3" w:history="1">
            <w:r w:rsidRPr="004958C9">
              <w:rPr>
                <w:rStyle w:val="Hyperlink"/>
                <w:noProof/>
              </w:rPr>
              <w:t>5.19.0 Day Treatment Intensive and Day Rehabilitation Services – Minimum Hours</w:t>
            </w:r>
            <w:r>
              <w:rPr>
                <w:noProof/>
                <w:webHidden/>
              </w:rPr>
              <w:tab/>
            </w:r>
            <w:r>
              <w:rPr>
                <w:noProof/>
                <w:webHidden/>
              </w:rPr>
              <w:fldChar w:fldCharType="begin"/>
            </w:r>
            <w:r>
              <w:rPr>
                <w:noProof/>
                <w:webHidden/>
              </w:rPr>
              <w:instrText xml:space="preserve"> PAGEREF _Toc204951793 \h </w:instrText>
            </w:r>
            <w:r>
              <w:rPr>
                <w:noProof/>
                <w:webHidden/>
              </w:rPr>
            </w:r>
            <w:r>
              <w:rPr>
                <w:noProof/>
                <w:webHidden/>
              </w:rPr>
              <w:fldChar w:fldCharType="separate"/>
            </w:r>
            <w:r>
              <w:rPr>
                <w:noProof/>
                <w:webHidden/>
              </w:rPr>
              <w:t>50</w:t>
            </w:r>
            <w:r>
              <w:rPr>
                <w:noProof/>
                <w:webHidden/>
              </w:rPr>
              <w:fldChar w:fldCharType="end"/>
            </w:r>
          </w:hyperlink>
        </w:p>
        <w:p w14:paraId="3F0AB069" w14:textId="1CC7EC26"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4" w:history="1">
            <w:r w:rsidRPr="004958C9">
              <w:rPr>
                <w:rStyle w:val="Hyperlink"/>
                <w:noProof/>
              </w:rPr>
              <w:t>5.20.0 Place of Service Codes</w:t>
            </w:r>
            <w:r>
              <w:rPr>
                <w:noProof/>
                <w:webHidden/>
              </w:rPr>
              <w:tab/>
            </w:r>
            <w:r>
              <w:rPr>
                <w:noProof/>
                <w:webHidden/>
              </w:rPr>
              <w:fldChar w:fldCharType="begin"/>
            </w:r>
            <w:r>
              <w:rPr>
                <w:noProof/>
                <w:webHidden/>
              </w:rPr>
              <w:instrText xml:space="preserve"> PAGEREF _Toc204951794 \h </w:instrText>
            </w:r>
            <w:r>
              <w:rPr>
                <w:noProof/>
                <w:webHidden/>
              </w:rPr>
            </w:r>
            <w:r>
              <w:rPr>
                <w:noProof/>
                <w:webHidden/>
              </w:rPr>
              <w:fldChar w:fldCharType="separate"/>
            </w:r>
            <w:r>
              <w:rPr>
                <w:noProof/>
                <w:webHidden/>
              </w:rPr>
              <w:t>51</w:t>
            </w:r>
            <w:r>
              <w:rPr>
                <w:noProof/>
                <w:webHidden/>
              </w:rPr>
              <w:fldChar w:fldCharType="end"/>
            </w:r>
          </w:hyperlink>
        </w:p>
        <w:p w14:paraId="181E828A" w14:textId="74EF76AF"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5" w:history="1">
            <w:r w:rsidRPr="004958C9">
              <w:rPr>
                <w:rStyle w:val="Hyperlink"/>
                <w:noProof/>
              </w:rPr>
              <w:t>5.21.0 Dependent Codes</w:t>
            </w:r>
            <w:r>
              <w:rPr>
                <w:noProof/>
                <w:webHidden/>
              </w:rPr>
              <w:tab/>
            </w:r>
            <w:r>
              <w:rPr>
                <w:noProof/>
                <w:webHidden/>
              </w:rPr>
              <w:fldChar w:fldCharType="begin"/>
            </w:r>
            <w:r>
              <w:rPr>
                <w:noProof/>
                <w:webHidden/>
              </w:rPr>
              <w:instrText xml:space="preserve"> PAGEREF _Toc204951795 \h </w:instrText>
            </w:r>
            <w:r>
              <w:rPr>
                <w:noProof/>
                <w:webHidden/>
              </w:rPr>
            </w:r>
            <w:r>
              <w:rPr>
                <w:noProof/>
                <w:webHidden/>
              </w:rPr>
              <w:fldChar w:fldCharType="separate"/>
            </w:r>
            <w:r>
              <w:rPr>
                <w:noProof/>
                <w:webHidden/>
              </w:rPr>
              <w:t>51</w:t>
            </w:r>
            <w:r>
              <w:rPr>
                <w:noProof/>
                <w:webHidden/>
              </w:rPr>
              <w:fldChar w:fldCharType="end"/>
            </w:r>
          </w:hyperlink>
        </w:p>
        <w:p w14:paraId="6582AC2A" w14:textId="6CDFD79C"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6" w:history="1">
            <w:r w:rsidRPr="004958C9">
              <w:rPr>
                <w:rStyle w:val="Hyperlink"/>
                <w:noProof/>
              </w:rPr>
              <w:t>5.22.0 100 Percent County Funded Services</w:t>
            </w:r>
            <w:r>
              <w:rPr>
                <w:noProof/>
                <w:webHidden/>
              </w:rPr>
              <w:tab/>
            </w:r>
            <w:r>
              <w:rPr>
                <w:noProof/>
                <w:webHidden/>
              </w:rPr>
              <w:fldChar w:fldCharType="begin"/>
            </w:r>
            <w:r>
              <w:rPr>
                <w:noProof/>
                <w:webHidden/>
              </w:rPr>
              <w:instrText xml:space="preserve"> PAGEREF _Toc204951796 \h </w:instrText>
            </w:r>
            <w:r>
              <w:rPr>
                <w:noProof/>
                <w:webHidden/>
              </w:rPr>
            </w:r>
            <w:r>
              <w:rPr>
                <w:noProof/>
                <w:webHidden/>
              </w:rPr>
              <w:fldChar w:fldCharType="separate"/>
            </w:r>
            <w:r>
              <w:rPr>
                <w:noProof/>
                <w:webHidden/>
              </w:rPr>
              <w:t>51</w:t>
            </w:r>
            <w:r>
              <w:rPr>
                <w:noProof/>
                <w:webHidden/>
              </w:rPr>
              <w:fldChar w:fldCharType="end"/>
            </w:r>
          </w:hyperlink>
        </w:p>
        <w:p w14:paraId="6113C4C3" w14:textId="01B60DDB"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7" w:history="1">
            <w:r w:rsidRPr="004958C9">
              <w:rPr>
                <w:rStyle w:val="Hyperlink"/>
                <w:noProof/>
              </w:rPr>
              <w:t>5.23.0 Units of Service – Outpatient Services</w:t>
            </w:r>
            <w:r>
              <w:rPr>
                <w:noProof/>
                <w:webHidden/>
              </w:rPr>
              <w:tab/>
            </w:r>
            <w:r>
              <w:rPr>
                <w:noProof/>
                <w:webHidden/>
              </w:rPr>
              <w:fldChar w:fldCharType="begin"/>
            </w:r>
            <w:r>
              <w:rPr>
                <w:noProof/>
                <w:webHidden/>
              </w:rPr>
              <w:instrText xml:space="preserve"> PAGEREF _Toc204951797 \h </w:instrText>
            </w:r>
            <w:r>
              <w:rPr>
                <w:noProof/>
                <w:webHidden/>
              </w:rPr>
            </w:r>
            <w:r>
              <w:rPr>
                <w:noProof/>
                <w:webHidden/>
              </w:rPr>
              <w:fldChar w:fldCharType="separate"/>
            </w:r>
            <w:r>
              <w:rPr>
                <w:noProof/>
                <w:webHidden/>
              </w:rPr>
              <w:t>52</w:t>
            </w:r>
            <w:r>
              <w:rPr>
                <w:noProof/>
                <w:webHidden/>
              </w:rPr>
              <w:fldChar w:fldCharType="end"/>
            </w:r>
          </w:hyperlink>
        </w:p>
        <w:p w14:paraId="4E705032" w14:textId="2F5A4B62"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8" w:history="1">
            <w:r w:rsidRPr="004958C9">
              <w:rPr>
                <w:rStyle w:val="Hyperlink"/>
                <w:noProof/>
              </w:rPr>
              <w:t>5.24.0 How To Select Codes Based on Time</w:t>
            </w:r>
            <w:r>
              <w:rPr>
                <w:noProof/>
                <w:webHidden/>
              </w:rPr>
              <w:tab/>
            </w:r>
            <w:r>
              <w:rPr>
                <w:noProof/>
                <w:webHidden/>
              </w:rPr>
              <w:fldChar w:fldCharType="begin"/>
            </w:r>
            <w:r>
              <w:rPr>
                <w:noProof/>
                <w:webHidden/>
              </w:rPr>
              <w:instrText xml:space="preserve"> PAGEREF _Toc204951798 \h </w:instrText>
            </w:r>
            <w:r>
              <w:rPr>
                <w:noProof/>
                <w:webHidden/>
              </w:rPr>
            </w:r>
            <w:r>
              <w:rPr>
                <w:noProof/>
                <w:webHidden/>
              </w:rPr>
              <w:fldChar w:fldCharType="separate"/>
            </w:r>
            <w:r>
              <w:rPr>
                <w:noProof/>
                <w:webHidden/>
              </w:rPr>
              <w:t>52</w:t>
            </w:r>
            <w:r>
              <w:rPr>
                <w:noProof/>
                <w:webHidden/>
              </w:rPr>
              <w:fldChar w:fldCharType="end"/>
            </w:r>
          </w:hyperlink>
        </w:p>
        <w:p w14:paraId="45C16275" w14:textId="568A6ACA"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799" w:history="1">
            <w:r w:rsidRPr="004958C9">
              <w:rPr>
                <w:rStyle w:val="Hyperlink"/>
                <w:noProof/>
              </w:rPr>
              <w:t>5.25.0 BH-CONNECT Services</w:t>
            </w:r>
            <w:r>
              <w:rPr>
                <w:noProof/>
                <w:webHidden/>
              </w:rPr>
              <w:tab/>
            </w:r>
            <w:r>
              <w:rPr>
                <w:noProof/>
                <w:webHidden/>
              </w:rPr>
              <w:fldChar w:fldCharType="begin"/>
            </w:r>
            <w:r>
              <w:rPr>
                <w:noProof/>
                <w:webHidden/>
              </w:rPr>
              <w:instrText xml:space="preserve"> PAGEREF _Toc204951799 \h </w:instrText>
            </w:r>
            <w:r>
              <w:rPr>
                <w:noProof/>
                <w:webHidden/>
              </w:rPr>
            </w:r>
            <w:r>
              <w:rPr>
                <w:noProof/>
                <w:webHidden/>
              </w:rPr>
              <w:fldChar w:fldCharType="separate"/>
            </w:r>
            <w:r>
              <w:rPr>
                <w:noProof/>
                <w:webHidden/>
              </w:rPr>
              <w:t>57</w:t>
            </w:r>
            <w:r>
              <w:rPr>
                <w:noProof/>
                <w:webHidden/>
              </w:rPr>
              <w:fldChar w:fldCharType="end"/>
            </w:r>
          </w:hyperlink>
        </w:p>
        <w:p w14:paraId="26EB099B" w14:textId="1D596A91"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0" w:history="1">
            <w:r w:rsidRPr="004958C9">
              <w:rPr>
                <w:rStyle w:val="Hyperlink"/>
                <w:noProof/>
              </w:rPr>
              <w:t>5.26.0 Extending Assessment and Therapy CPT Codes without an Add-On Code</w:t>
            </w:r>
            <w:r>
              <w:rPr>
                <w:noProof/>
                <w:webHidden/>
              </w:rPr>
              <w:tab/>
            </w:r>
            <w:r>
              <w:rPr>
                <w:noProof/>
                <w:webHidden/>
              </w:rPr>
              <w:fldChar w:fldCharType="begin"/>
            </w:r>
            <w:r>
              <w:rPr>
                <w:noProof/>
                <w:webHidden/>
              </w:rPr>
              <w:instrText xml:space="preserve"> PAGEREF _Toc204951800 \h </w:instrText>
            </w:r>
            <w:r>
              <w:rPr>
                <w:noProof/>
                <w:webHidden/>
              </w:rPr>
            </w:r>
            <w:r>
              <w:rPr>
                <w:noProof/>
                <w:webHidden/>
              </w:rPr>
              <w:fldChar w:fldCharType="separate"/>
            </w:r>
            <w:r>
              <w:rPr>
                <w:noProof/>
                <w:webHidden/>
              </w:rPr>
              <w:t>58</w:t>
            </w:r>
            <w:r>
              <w:rPr>
                <w:noProof/>
                <w:webHidden/>
              </w:rPr>
              <w:fldChar w:fldCharType="end"/>
            </w:r>
          </w:hyperlink>
        </w:p>
        <w:p w14:paraId="21DC56C1" w14:textId="37F4531E"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1" w:history="1">
            <w:r w:rsidRPr="004958C9">
              <w:rPr>
                <w:rStyle w:val="Hyperlink"/>
                <w:noProof/>
              </w:rPr>
              <w:t>5.27.0 Other Health Coverage – Medicare</w:t>
            </w:r>
            <w:r>
              <w:rPr>
                <w:noProof/>
                <w:webHidden/>
              </w:rPr>
              <w:tab/>
            </w:r>
            <w:r>
              <w:rPr>
                <w:noProof/>
                <w:webHidden/>
              </w:rPr>
              <w:fldChar w:fldCharType="begin"/>
            </w:r>
            <w:r>
              <w:rPr>
                <w:noProof/>
                <w:webHidden/>
              </w:rPr>
              <w:instrText xml:space="preserve"> PAGEREF _Toc204951801 \h </w:instrText>
            </w:r>
            <w:r>
              <w:rPr>
                <w:noProof/>
                <w:webHidden/>
              </w:rPr>
            </w:r>
            <w:r>
              <w:rPr>
                <w:noProof/>
                <w:webHidden/>
              </w:rPr>
              <w:fldChar w:fldCharType="separate"/>
            </w:r>
            <w:r>
              <w:rPr>
                <w:noProof/>
                <w:webHidden/>
              </w:rPr>
              <w:t>60</w:t>
            </w:r>
            <w:r>
              <w:rPr>
                <w:noProof/>
                <w:webHidden/>
              </w:rPr>
              <w:fldChar w:fldCharType="end"/>
            </w:r>
          </w:hyperlink>
        </w:p>
        <w:p w14:paraId="1CF8DC9E" w14:textId="3D32AEE8"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2" w:history="1">
            <w:r w:rsidRPr="004958C9">
              <w:rPr>
                <w:rStyle w:val="Hyperlink"/>
                <w:noProof/>
              </w:rPr>
              <w:t>5.28.0 Other Health Coverage – Non-Medicare</w:t>
            </w:r>
            <w:r>
              <w:rPr>
                <w:noProof/>
                <w:webHidden/>
              </w:rPr>
              <w:tab/>
            </w:r>
            <w:r>
              <w:rPr>
                <w:noProof/>
                <w:webHidden/>
              </w:rPr>
              <w:fldChar w:fldCharType="begin"/>
            </w:r>
            <w:r>
              <w:rPr>
                <w:noProof/>
                <w:webHidden/>
              </w:rPr>
              <w:instrText xml:space="preserve"> PAGEREF _Toc204951802 \h </w:instrText>
            </w:r>
            <w:r>
              <w:rPr>
                <w:noProof/>
                <w:webHidden/>
              </w:rPr>
            </w:r>
            <w:r>
              <w:rPr>
                <w:noProof/>
                <w:webHidden/>
              </w:rPr>
              <w:fldChar w:fldCharType="separate"/>
            </w:r>
            <w:r>
              <w:rPr>
                <w:noProof/>
                <w:webHidden/>
              </w:rPr>
              <w:t>63</w:t>
            </w:r>
            <w:r>
              <w:rPr>
                <w:noProof/>
                <w:webHidden/>
              </w:rPr>
              <w:fldChar w:fldCharType="end"/>
            </w:r>
          </w:hyperlink>
        </w:p>
        <w:p w14:paraId="12345D36" w14:textId="5543843E"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3" w:history="1">
            <w:r w:rsidRPr="004958C9">
              <w:rPr>
                <w:rStyle w:val="Hyperlink"/>
                <w:noProof/>
              </w:rPr>
              <w:t>5.29.0 Institutions for Mental Disease</w:t>
            </w:r>
            <w:r>
              <w:rPr>
                <w:noProof/>
                <w:webHidden/>
              </w:rPr>
              <w:tab/>
            </w:r>
            <w:r>
              <w:rPr>
                <w:noProof/>
                <w:webHidden/>
              </w:rPr>
              <w:fldChar w:fldCharType="begin"/>
            </w:r>
            <w:r>
              <w:rPr>
                <w:noProof/>
                <w:webHidden/>
              </w:rPr>
              <w:instrText xml:space="preserve"> PAGEREF _Toc204951803 \h </w:instrText>
            </w:r>
            <w:r>
              <w:rPr>
                <w:noProof/>
                <w:webHidden/>
              </w:rPr>
            </w:r>
            <w:r>
              <w:rPr>
                <w:noProof/>
                <w:webHidden/>
              </w:rPr>
              <w:fldChar w:fldCharType="separate"/>
            </w:r>
            <w:r>
              <w:rPr>
                <w:noProof/>
                <w:webHidden/>
              </w:rPr>
              <w:t>63</w:t>
            </w:r>
            <w:r>
              <w:rPr>
                <w:noProof/>
                <w:webHidden/>
              </w:rPr>
              <w:fldChar w:fldCharType="end"/>
            </w:r>
          </w:hyperlink>
        </w:p>
        <w:p w14:paraId="7DE8A2DA" w14:textId="061C099C"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4" w:history="1">
            <w:r w:rsidRPr="004958C9">
              <w:rPr>
                <w:rStyle w:val="Hyperlink"/>
                <w:noProof/>
              </w:rPr>
              <w:t>5.30.0 Combined Aggregate Limits</w:t>
            </w:r>
            <w:r>
              <w:rPr>
                <w:noProof/>
                <w:webHidden/>
              </w:rPr>
              <w:tab/>
            </w:r>
            <w:r>
              <w:rPr>
                <w:noProof/>
                <w:webHidden/>
              </w:rPr>
              <w:fldChar w:fldCharType="begin"/>
            </w:r>
            <w:r>
              <w:rPr>
                <w:noProof/>
                <w:webHidden/>
              </w:rPr>
              <w:instrText xml:space="preserve"> PAGEREF _Toc204951804 \h </w:instrText>
            </w:r>
            <w:r>
              <w:rPr>
                <w:noProof/>
                <w:webHidden/>
              </w:rPr>
            </w:r>
            <w:r>
              <w:rPr>
                <w:noProof/>
                <w:webHidden/>
              </w:rPr>
              <w:fldChar w:fldCharType="separate"/>
            </w:r>
            <w:r>
              <w:rPr>
                <w:noProof/>
                <w:webHidden/>
              </w:rPr>
              <w:t>64</w:t>
            </w:r>
            <w:r>
              <w:rPr>
                <w:noProof/>
                <w:webHidden/>
              </w:rPr>
              <w:fldChar w:fldCharType="end"/>
            </w:r>
          </w:hyperlink>
        </w:p>
        <w:p w14:paraId="60BC74E9" w14:textId="09324872"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5" w:history="1">
            <w:r w:rsidRPr="004958C9">
              <w:rPr>
                <w:rStyle w:val="Hyperlink"/>
                <w:noProof/>
              </w:rPr>
              <w:t>5.31.0 Lockout Rules</w:t>
            </w:r>
            <w:r>
              <w:rPr>
                <w:noProof/>
                <w:webHidden/>
              </w:rPr>
              <w:tab/>
            </w:r>
            <w:r>
              <w:rPr>
                <w:noProof/>
                <w:webHidden/>
              </w:rPr>
              <w:fldChar w:fldCharType="begin"/>
            </w:r>
            <w:r>
              <w:rPr>
                <w:noProof/>
                <w:webHidden/>
              </w:rPr>
              <w:instrText xml:space="preserve"> PAGEREF _Toc204951805 \h </w:instrText>
            </w:r>
            <w:r>
              <w:rPr>
                <w:noProof/>
                <w:webHidden/>
              </w:rPr>
            </w:r>
            <w:r>
              <w:rPr>
                <w:noProof/>
                <w:webHidden/>
              </w:rPr>
              <w:fldChar w:fldCharType="separate"/>
            </w:r>
            <w:r>
              <w:rPr>
                <w:noProof/>
                <w:webHidden/>
              </w:rPr>
              <w:t>67</w:t>
            </w:r>
            <w:r>
              <w:rPr>
                <w:noProof/>
                <w:webHidden/>
              </w:rPr>
              <w:fldChar w:fldCharType="end"/>
            </w:r>
          </w:hyperlink>
        </w:p>
        <w:p w14:paraId="38DE0841" w14:textId="6E704239"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6" w:history="1">
            <w:r w:rsidRPr="004958C9">
              <w:rPr>
                <w:rStyle w:val="Hyperlink"/>
                <w:noProof/>
              </w:rPr>
              <w:t>5.32.0 Emergency and Pregnancy Indicator</w:t>
            </w:r>
            <w:r>
              <w:rPr>
                <w:noProof/>
                <w:webHidden/>
              </w:rPr>
              <w:tab/>
            </w:r>
            <w:r>
              <w:rPr>
                <w:noProof/>
                <w:webHidden/>
              </w:rPr>
              <w:fldChar w:fldCharType="begin"/>
            </w:r>
            <w:r>
              <w:rPr>
                <w:noProof/>
                <w:webHidden/>
              </w:rPr>
              <w:instrText xml:space="preserve"> PAGEREF _Toc204951806 \h </w:instrText>
            </w:r>
            <w:r>
              <w:rPr>
                <w:noProof/>
                <w:webHidden/>
              </w:rPr>
            </w:r>
            <w:r>
              <w:rPr>
                <w:noProof/>
                <w:webHidden/>
              </w:rPr>
              <w:fldChar w:fldCharType="separate"/>
            </w:r>
            <w:r>
              <w:rPr>
                <w:noProof/>
                <w:webHidden/>
              </w:rPr>
              <w:t>68</w:t>
            </w:r>
            <w:r>
              <w:rPr>
                <w:noProof/>
                <w:webHidden/>
              </w:rPr>
              <w:fldChar w:fldCharType="end"/>
            </w:r>
          </w:hyperlink>
        </w:p>
        <w:p w14:paraId="38EF77E3" w14:textId="79906E0F"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7" w:history="1">
            <w:r w:rsidRPr="004958C9">
              <w:rPr>
                <w:rStyle w:val="Hyperlink"/>
                <w:noProof/>
              </w:rPr>
              <w:t>5.33.0 Early and Periodic Screening, Diagnosis, and Treatment (EPSDT)</w:t>
            </w:r>
            <w:r>
              <w:rPr>
                <w:noProof/>
                <w:webHidden/>
              </w:rPr>
              <w:tab/>
            </w:r>
            <w:r>
              <w:rPr>
                <w:noProof/>
                <w:webHidden/>
              </w:rPr>
              <w:fldChar w:fldCharType="begin"/>
            </w:r>
            <w:r>
              <w:rPr>
                <w:noProof/>
                <w:webHidden/>
              </w:rPr>
              <w:instrText xml:space="preserve"> PAGEREF _Toc204951807 \h </w:instrText>
            </w:r>
            <w:r>
              <w:rPr>
                <w:noProof/>
                <w:webHidden/>
              </w:rPr>
            </w:r>
            <w:r>
              <w:rPr>
                <w:noProof/>
                <w:webHidden/>
              </w:rPr>
              <w:fldChar w:fldCharType="separate"/>
            </w:r>
            <w:r>
              <w:rPr>
                <w:noProof/>
                <w:webHidden/>
              </w:rPr>
              <w:t>69</w:t>
            </w:r>
            <w:r>
              <w:rPr>
                <w:noProof/>
                <w:webHidden/>
              </w:rPr>
              <w:fldChar w:fldCharType="end"/>
            </w:r>
          </w:hyperlink>
        </w:p>
        <w:p w14:paraId="55D703E0" w14:textId="5A01E9B1"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8" w:history="1">
            <w:r w:rsidRPr="004958C9">
              <w:rPr>
                <w:rStyle w:val="Hyperlink"/>
                <w:noProof/>
              </w:rPr>
              <w:t>5.34.0 Replacing Approved and Denied Claims</w:t>
            </w:r>
            <w:r>
              <w:rPr>
                <w:noProof/>
                <w:webHidden/>
              </w:rPr>
              <w:tab/>
            </w:r>
            <w:r>
              <w:rPr>
                <w:noProof/>
                <w:webHidden/>
              </w:rPr>
              <w:fldChar w:fldCharType="begin"/>
            </w:r>
            <w:r>
              <w:rPr>
                <w:noProof/>
                <w:webHidden/>
              </w:rPr>
              <w:instrText xml:space="preserve"> PAGEREF _Toc204951808 \h </w:instrText>
            </w:r>
            <w:r>
              <w:rPr>
                <w:noProof/>
                <w:webHidden/>
              </w:rPr>
            </w:r>
            <w:r>
              <w:rPr>
                <w:noProof/>
                <w:webHidden/>
              </w:rPr>
              <w:fldChar w:fldCharType="separate"/>
            </w:r>
            <w:r>
              <w:rPr>
                <w:noProof/>
                <w:webHidden/>
              </w:rPr>
              <w:t>70</w:t>
            </w:r>
            <w:r>
              <w:rPr>
                <w:noProof/>
                <w:webHidden/>
              </w:rPr>
              <w:fldChar w:fldCharType="end"/>
            </w:r>
          </w:hyperlink>
        </w:p>
        <w:p w14:paraId="34BC7BFF" w14:textId="3C16A866"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09" w:history="1">
            <w:r w:rsidRPr="004958C9">
              <w:rPr>
                <w:rStyle w:val="Hyperlink"/>
                <w:noProof/>
              </w:rPr>
              <w:t>5.35.0 Replacing Late Claims Due to CalAIM Claiming Challenges</w:t>
            </w:r>
            <w:r>
              <w:rPr>
                <w:noProof/>
                <w:webHidden/>
              </w:rPr>
              <w:tab/>
            </w:r>
            <w:r>
              <w:rPr>
                <w:noProof/>
                <w:webHidden/>
              </w:rPr>
              <w:fldChar w:fldCharType="begin"/>
            </w:r>
            <w:r>
              <w:rPr>
                <w:noProof/>
                <w:webHidden/>
              </w:rPr>
              <w:instrText xml:space="preserve"> PAGEREF _Toc204951809 \h </w:instrText>
            </w:r>
            <w:r>
              <w:rPr>
                <w:noProof/>
                <w:webHidden/>
              </w:rPr>
            </w:r>
            <w:r>
              <w:rPr>
                <w:noProof/>
                <w:webHidden/>
              </w:rPr>
              <w:fldChar w:fldCharType="separate"/>
            </w:r>
            <w:r>
              <w:rPr>
                <w:noProof/>
                <w:webHidden/>
              </w:rPr>
              <w:t>70</w:t>
            </w:r>
            <w:r>
              <w:rPr>
                <w:noProof/>
                <w:webHidden/>
              </w:rPr>
              <w:fldChar w:fldCharType="end"/>
            </w:r>
          </w:hyperlink>
        </w:p>
        <w:p w14:paraId="3DEDB463" w14:textId="5E8AE44A"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10" w:history="1">
            <w:r w:rsidRPr="004958C9">
              <w:rPr>
                <w:rStyle w:val="Hyperlink"/>
                <w:noProof/>
              </w:rPr>
              <w:t>5.36.0 Voiding Approved Claims</w:t>
            </w:r>
            <w:r>
              <w:rPr>
                <w:noProof/>
                <w:webHidden/>
              </w:rPr>
              <w:tab/>
            </w:r>
            <w:r>
              <w:rPr>
                <w:noProof/>
                <w:webHidden/>
              </w:rPr>
              <w:fldChar w:fldCharType="begin"/>
            </w:r>
            <w:r>
              <w:rPr>
                <w:noProof/>
                <w:webHidden/>
              </w:rPr>
              <w:instrText xml:space="preserve"> PAGEREF _Toc204951810 \h </w:instrText>
            </w:r>
            <w:r>
              <w:rPr>
                <w:noProof/>
                <w:webHidden/>
              </w:rPr>
            </w:r>
            <w:r>
              <w:rPr>
                <w:noProof/>
                <w:webHidden/>
              </w:rPr>
              <w:fldChar w:fldCharType="separate"/>
            </w:r>
            <w:r>
              <w:rPr>
                <w:noProof/>
                <w:webHidden/>
              </w:rPr>
              <w:t>71</w:t>
            </w:r>
            <w:r>
              <w:rPr>
                <w:noProof/>
                <w:webHidden/>
              </w:rPr>
              <w:fldChar w:fldCharType="end"/>
            </w:r>
          </w:hyperlink>
        </w:p>
        <w:p w14:paraId="632E1021" w14:textId="6262D8CC"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11" w:history="1">
            <w:r w:rsidRPr="004958C9">
              <w:rPr>
                <w:rStyle w:val="Hyperlink"/>
                <w:noProof/>
              </w:rPr>
              <w:t>5.37.0 Requesting Delay Reason Codes</w:t>
            </w:r>
            <w:r>
              <w:rPr>
                <w:noProof/>
                <w:webHidden/>
              </w:rPr>
              <w:tab/>
            </w:r>
            <w:r>
              <w:rPr>
                <w:noProof/>
                <w:webHidden/>
              </w:rPr>
              <w:fldChar w:fldCharType="begin"/>
            </w:r>
            <w:r>
              <w:rPr>
                <w:noProof/>
                <w:webHidden/>
              </w:rPr>
              <w:instrText xml:space="preserve"> PAGEREF _Toc204951811 \h </w:instrText>
            </w:r>
            <w:r>
              <w:rPr>
                <w:noProof/>
                <w:webHidden/>
              </w:rPr>
            </w:r>
            <w:r>
              <w:rPr>
                <w:noProof/>
                <w:webHidden/>
              </w:rPr>
              <w:fldChar w:fldCharType="separate"/>
            </w:r>
            <w:r>
              <w:rPr>
                <w:noProof/>
                <w:webHidden/>
              </w:rPr>
              <w:t>71</w:t>
            </w:r>
            <w:r>
              <w:rPr>
                <w:noProof/>
                <w:webHidden/>
              </w:rPr>
              <w:fldChar w:fldCharType="end"/>
            </w:r>
          </w:hyperlink>
        </w:p>
        <w:p w14:paraId="792DBDD7" w14:textId="525354BE"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812" w:history="1">
            <w:r w:rsidRPr="004958C9">
              <w:rPr>
                <w:rStyle w:val="Hyperlink"/>
                <w:noProof/>
              </w:rPr>
              <w:t>Chapter Six – Funding</w:t>
            </w:r>
            <w:r>
              <w:rPr>
                <w:noProof/>
                <w:webHidden/>
              </w:rPr>
              <w:tab/>
            </w:r>
            <w:r>
              <w:rPr>
                <w:noProof/>
                <w:webHidden/>
              </w:rPr>
              <w:fldChar w:fldCharType="begin"/>
            </w:r>
            <w:r>
              <w:rPr>
                <w:noProof/>
                <w:webHidden/>
              </w:rPr>
              <w:instrText xml:space="preserve"> PAGEREF _Toc204951812 \h </w:instrText>
            </w:r>
            <w:r>
              <w:rPr>
                <w:noProof/>
                <w:webHidden/>
              </w:rPr>
            </w:r>
            <w:r>
              <w:rPr>
                <w:noProof/>
                <w:webHidden/>
              </w:rPr>
              <w:fldChar w:fldCharType="separate"/>
            </w:r>
            <w:r>
              <w:rPr>
                <w:noProof/>
                <w:webHidden/>
              </w:rPr>
              <w:t>72</w:t>
            </w:r>
            <w:r>
              <w:rPr>
                <w:noProof/>
                <w:webHidden/>
              </w:rPr>
              <w:fldChar w:fldCharType="end"/>
            </w:r>
          </w:hyperlink>
        </w:p>
        <w:p w14:paraId="6AD8EAF9" w14:textId="71A238E0"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13" w:history="1">
            <w:r w:rsidRPr="004958C9">
              <w:rPr>
                <w:rStyle w:val="Hyperlink"/>
                <w:noProof/>
              </w:rPr>
              <w:t>6.0 Introduction</w:t>
            </w:r>
            <w:r>
              <w:rPr>
                <w:noProof/>
                <w:webHidden/>
              </w:rPr>
              <w:tab/>
            </w:r>
            <w:r>
              <w:rPr>
                <w:noProof/>
                <w:webHidden/>
              </w:rPr>
              <w:fldChar w:fldCharType="begin"/>
            </w:r>
            <w:r>
              <w:rPr>
                <w:noProof/>
                <w:webHidden/>
              </w:rPr>
              <w:instrText xml:space="preserve"> PAGEREF _Toc204951813 \h </w:instrText>
            </w:r>
            <w:r>
              <w:rPr>
                <w:noProof/>
                <w:webHidden/>
              </w:rPr>
            </w:r>
            <w:r>
              <w:rPr>
                <w:noProof/>
                <w:webHidden/>
              </w:rPr>
              <w:fldChar w:fldCharType="separate"/>
            </w:r>
            <w:r>
              <w:rPr>
                <w:noProof/>
                <w:webHidden/>
              </w:rPr>
              <w:t>73</w:t>
            </w:r>
            <w:r>
              <w:rPr>
                <w:noProof/>
                <w:webHidden/>
              </w:rPr>
              <w:fldChar w:fldCharType="end"/>
            </w:r>
          </w:hyperlink>
        </w:p>
        <w:p w14:paraId="1EBB34B1" w14:textId="254A26F8"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14" w:history="1">
            <w:r w:rsidRPr="004958C9">
              <w:rPr>
                <w:rStyle w:val="Hyperlink"/>
                <w:noProof/>
              </w:rPr>
              <w:t>6.1 Federal Share: FMAP Percentage and Aid Codes</w:t>
            </w:r>
            <w:r>
              <w:rPr>
                <w:noProof/>
                <w:webHidden/>
              </w:rPr>
              <w:tab/>
            </w:r>
            <w:r>
              <w:rPr>
                <w:noProof/>
                <w:webHidden/>
              </w:rPr>
              <w:fldChar w:fldCharType="begin"/>
            </w:r>
            <w:r>
              <w:rPr>
                <w:noProof/>
                <w:webHidden/>
              </w:rPr>
              <w:instrText xml:space="preserve"> PAGEREF _Toc204951814 \h </w:instrText>
            </w:r>
            <w:r>
              <w:rPr>
                <w:noProof/>
                <w:webHidden/>
              </w:rPr>
            </w:r>
            <w:r>
              <w:rPr>
                <w:noProof/>
                <w:webHidden/>
              </w:rPr>
              <w:fldChar w:fldCharType="separate"/>
            </w:r>
            <w:r>
              <w:rPr>
                <w:noProof/>
                <w:webHidden/>
              </w:rPr>
              <w:t>73</w:t>
            </w:r>
            <w:r>
              <w:rPr>
                <w:noProof/>
                <w:webHidden/>
              </w:rPr>
              <w:fldChar w:fldCharType="end"/>
            </w:r>
          </w:hyperlink>
        </w:p>
        <w:p w14:paraId="0EE122E0" w14:textId="4630A539"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15" w:history="1">
            <w:r w:rsidRPr="004958C9">
              <w:rPr>
                <w:rStyle w:val="Hyperlink"/>
                <w:noProof/>
              </w:rPr>
              <w:t>6.2 State Share and Proposition 30</w:t>
            </w:r>
            <w:r>
              <w:rPr>
                <w:noProof/>
                <w:webHidden/>
              </w:rPr>
              <w:tab/>
            </w:r>
            <w:r>
              <w:rPr>
                <w:noProof/>
                <w:webHidden/>
              </w:rPr>
              <w:fldChar w:fldCharType="begin"/>
            </w:r>
            <w:r>
              <w:rPr>
                <w:noProof/>
                <w:webHidden/>
              </w:rPr>
              <w:instrText xml:space="preserve"> PAGEREF _Toc204951815 \h </w:instrText>
            </w:r>
            <w:r>
              <w:rPr>
                <w:noProof/>
                <w:webHidden/>
              </w:rPr>
            </w:r>
            <w:r>
              <w:rPr>
                <w:noProof/>
                <w:webHidden/>
              </w:rPr>
              <w:fldChar w:fldCharType="separate"/>
            </w:r>
            <w:r>
              <w:rPr>
                <w:noProof/>
                <w:webHidden/>
              </w:rPr>
              <w:t>73</w:t>
            </w:r>
            <w:r>
              <w:rPr>
                <w:noProof/>
                <w:webHidden/>
              </w:rPr>
              <w:fldChar w:fldCharType="end"/>
            </w:r>
          </w:hyperlink>
        </w:p>
        <w:p w14:paraId="6E03A42B" w14:textId="3FF56B34"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816" w:history="1">
            <w:r w:rsidRPr="004958C9">
              <w:rPr>
                <w:rStyle w:val="Hyperlink"/>
                <w:noProof/>
              </w:rPr>
              <w:t>6.2.1 State Required Specialty Mental Health Services</w:t>
            </w:r>
            <w:r>
              <w:rPr>
                <w:noProof/>
                <w:webHidden/>
              </w:rPr>
              <w:tab/>
            </w:r>
            <w:r>
              <w:rPr>
                <w:noProof/>
                <w:webHidden/>
              </w:rPr>
              <w:fldChar w:fldCharType="begin"/>
            </w:r>
            <w:r>
              <w:rPr>
                <w:noProof/>
                <w:webHidden/>
              </w:rPr>
              <w:instrText xml:space="preserve"> PAGEREF _Toc204951816 \h </w:instrText>
            </w:r>
            <w:r>
              <w:rPr>
                <w:noProof/>
                <w:webHidden/>
              </w:rPr>
            </w:r>
            <w:r>
              <w:rPr>
                <w:noProof/>
                <w:webHidden/>
              </w:rPr>
              <w:fldChar w:fldCharType="separate"/>
            </w:r>
            <w:r>
              <w:rPr>
                <w:noProof/>
                <w:webHidden/>
              </w:rPr>
              <w:t>74</w:t>
            </w:r>
            <w:r>
              <w:rPr>
                <w:noProof/>
                <w:webHidden/>
              </w:rPr>
              <w:fldChar w:fldCharType="end"/>
            </w:r>
          </w:hyperlink>
        </w:p>
        <w:p w14:paraId="1CBDF9B0" w14:textId="3F00EAFC" w:rsidR="009B0BCE" w:rsidRDefault="009B0BCE">
          <w:pPr>
            <w:pStyle w:val="TOC5"/>
            <w:tabs>
              <w:tab w:val="right" w:leader="dot" w:pos="9350"/>
            </w:tabs>
            <w:rPr>
              <w:rFonts w:asciiTheme="minorHAnsi" w:eastAsiaTheme="minorEastAsia" w:hAnsiTheme="minorHAnsi"/>
              <w:noProof/>
              <w:kern w:val="2"/>
              <w14:ligatures w14:val="standardContextual"/>
            </w:rPr>
          </w:pPr>
          <w:hyperlink w:anchor="_Toc204951817" w:history="1">
            <w:r w:rsidRPr="004958C9">
              <w:rPr>
                <w:rStyle w:val="Hyperlink"/>
                <w:noProof/>
              </w:rPr>
              <w:t>6.2.2 Federally Required Specialty Mental Health Services</w:t>
            </w:r>
            <w:r>
              <w:rPr>
                <w:noProof/>
                <w:webHidden/>
              </w:rPr>
              <w:tab/>
            </w:r>
            <w:r>
              <w:rPr>
                <w:noProof/>
                <w:webHidden/>
              </w:rPr>
              <w:fldChar w:fldCharType="begin"/>
            </w:r>
            <w:r>
              <w:rPr>
                <w:noProof/>
                <w:webHidden/>
              </w:rPr>
              <w:instrText xml:space="preserve"> PAGEREF _Toc204951817 \h </w:instrText>
            </w:r>
            <w:r>
              <w:rPr>
                <w:noProof/>
                <w:webHidden/>
              </w:rPr>
            </w:r>
            <w:r>
              <w:rPr>
                <w:noProof/>
                <w:webHidden/>
              </w:rPr>
              <w:fldChar w:fldCharType="separate"/>
            </w:r>
            <w:r>
              <w:rPr>
                <w:noProof/>
                <w:webHidden/>
              </w:rPr>
              <w:t>77</w:t>
            </w:r>
            <w:r>
              <w:rPr>
                <w:noProof/>
                <w:webHidden/>
              </w:rPr>
              <w:fldChar w:fldCharType="end"/>
            </w:r>
          </w:hyperlink>
        </w:p>
        <w:p w14:paraId="3F20965A" w14:textId="3A29ABEE"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18" w:history="1">
            <w:r w:rsidRPr="004958C9">
              <w:rPr>
                <w:rStyle w:val="Hyperlink"/>
                <w:noProof/>
              </w:rPr>
              <w:t>6.3 County Share</w:t>
            </w:r>
            <w:r>
              <w:rPr>
                <w:noProof/>
                <w:webHidden/>
              </w:rPr>
              <w:tab/>
            </w:r>
            <w:r>
              <w:rPr>
                <w:noProof/>
                <w:webHidden/>
              </w:rPr>
              <w:fldChar w:fldCharType="begin"/>
            </w:r>
            <w:r>
              <w:rPr>
                <w:noProof/>
                <w:webHidden/>
              </w:rPr>
              <w:instrText xml:space="preserve"> PAGEREF _Toc204951818 \h </w:instrText>
            </w:r>
            <w:r>
              <w:rPr>
                <w:noProof/>
                <w:webHidden/>
              </w:rPr>
            </w:r>
            <w:r>
              <w:rPr>
                <w:noProof/>
                <w:webHidden/>
              </w:rPr>
              <w:fldChar w:fldCharType="separate"/>
            </w:r>
            <w:r>
              <w:rPr>
                <w:noProof/>
                <w:webHidden/>
              </w:rPr>
              <w:t>78</w:t>
            </w:r>
            <w:r>
              <w:rPr>
                <w:noProof/>
                <w:webHidden/>
              </w:rPr>
              <w:fldChar w:fldCharType="end"/>
            </w:r>
          </w:hyperlink>
        </w:p>
        <w:p w14:paraId="6034C420" w14:textId="32A28E82"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819" w:history="1">
            <w:r w:rsidRPr="004958C9">
              <w:rPr>
                <w:rStyle w:val="Hyperlink"/>
                <w:noProof/>
              </w:rPr>
              <w:t>Chapter Seven – Out-Of-State Claims</w:t>
            </w:r>
            <w:r>
              <w:rPr>
                <w:noProof/>
                <w:webHidden/>
              </w:rPr>
              <w:tab/>
            </w:r>
            <w:r>
              <w:rPr>
                <w:noProof/>
                <w:webHidden/>
              </w:rPr>
              <w:fldChar w:fldCharType="begin"/>
            </w:r>
            <w:r>
              <w:rPr>
                <w:noProof/>
                <w:webHidden/>
              </w:rPr>
              <w:instrText xml:space="preserve"> PAGEREF _Toc204951819 \h </w:instrText>
            </w:r>
            <w:r>
              <w:rPr>
                <w:noProof/>
                <w:webHidden/>
              </w:rPr>
            </w:r>
            <w:r>
              <w:rPr>
                <w:noProof/>
                <w:webHidden/>
              </w:rPr>
              <w:fldChar w:fldCharType="separate"/>
            </w:r>
            <w:r>
              <w:rPr>
                <w:noProof/>
                <w:webHidden/>
              </w:rPr>
              <w:t>80</w:t>
            </w:r>
            <w:r>
              <w:rPr>
                <w:noProof/>
                <w:webHidden/>
              </w:rPr>
              <w:fldChar w:fldCharType="end"/>
            </w:r>
          </w:hyperlink>
        </w:p>
        <w:p w14:paraId="6354D9C3" w14:textId="76545A55"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20" w:history="1">
            <w:r w:rsidRPr="004958C9">
              <w:rPr>
                <w:rStyle w:val="Hyperlink"/>
                <w:noProof/>
              </w:rPr>
              <w:t>7.1.0</w:t>
            </w:r>
            <w:r w:rsidRPr="004958C9">
              <w:rPr>
                <w:rStyle w:val="Hyperlink"/>
                <w:i/>
                <w:noProof/>
              </w:rPr>
              <w:t xml:space="preserve"> </w:t>
            </w:r>
            <w:r w:rsidRPr="004958C9">
              <w:rPr>
                <w:rStyle w:val="Hyperlink"/>
                <w:noProof/>
              </w:rPr>
              <w:t>Out-of-State: Outpatient Services</w:t>
            </w:r>
            <w:r>
              <w:rPr>
                <w:noProof/>
                <w:webHidden/>
              </w:rPr>
              <w:tab/>
            </w:r>
            <w:r>
              <w:rPr>
                <w:noProof/>
                <w:webHidden/>
              </w:rPr>
              <w:fldChar w:fldCharType="begin"/>
            </w:r>
            <w:r>
              <w:rPr>
                <w:noProof/>
                <w:webHidden/>
              </w:rPr>
              <w:instrText xml:space="preserve"> PAGEREF _Toc204951820 \h </w:instrText>
            </w:r>
            <w:r>
              <w:rPr>
                <w:noProof/>
                <w:webHidden/>
              </w:rPr>
            </w:r>
            <w:r>
              <w:rPr>
                <w:noProof/>
                <w:webHidden/>
              </w:rPr>
              <w:fldChar w:fldCharType="separate"/>
            </w:r>
            <w:r>
              <w:rPr>
                <w:noProof/>
                <w:webHidden/>
              </w:rPr>
              <w:t>81</w:t>
            </w:r>
            <w:r>
              <w:rPr>
                <w:noProof/>
                <w:webHidden/>
              </w:rPr>
              <w:fldChar w:fldCharType="end"/>
            </w:r>
          </w:hyperlink>
        </w:p>
        <w:p w14:paraId="4932FB63" w14:textId="1727ACC7" w:rsidR="009B0BCE" w:rsidRDefault="009B0BCE">
          <w:pPr>
            <w:pStyle w:val="TOC4"/>
            <w:tabs>
              <w:tab w:val="right" w:leader="dot" w:pos="9350"/>
            </w:tabs>
            <w:rPr>
              <w:rFonts w:asciiTheme="minorHAnsi" w:eastAsiaTheme="minorEastAsia" w:hAnsiTheme="minorHAnsi"/>
              <w:noProof/>
              <w:kern w:val="2"/>
              <w14:ligatures w14:val="standardContextual"/>
            </w:rPr>
          </w:pPr>
          <w:hyperlink w:anchor="_Toc204951821" w:history="1">
            <w:r w:rsidRPr="004958C9">
              <w:rPr>
                <w:rStyle w:val="Hyperlink"/>
                <w:noProof/>
              </w:rPr>
              <w:t>7.2.0 Out-of-State: Inpatient Services</w:t>
            </w:r>
            <w:r>
              <w:rPr>
                <w:noProof/>
                <w:webHidden/>
              </w:rPr>
              <w:tab/>
            </w:r>
            <w:r>
              <w:rPr>
                <w:noProof/>
                <w:webHidden/>
              </w:rPr>
              <w:fldChar w:fldCharType="begin"/>
            </w:r>
            <w:r>
              <w:rPr>
                <w:noProof/>
                <w:webHidden/>
              </w:rPr>
              <w:instrText xml:space="preserve"> PAGEREF _Toc204951821 \h </w:instrText>
            </w:r>
            <w:r>
              <w:rPr>
                <w:noProof/>
                <w:webHidden/>
              </w:rPr>
            </w:r>
            <w:r>
              <w:rPr>
                <w:noProof/>
                <w:webHidden/>
              </w:rPr>
              <w:fldChar w:fldCharType="separate"/>
            </w:r>
            <w:r>
              <w:rPr>
                <w:noProof/>
                <w:webHidden/>
              </w:rPr>
              <w:t>81</w:t>
            </w:r>
            <w:r>
              <w:rPr>
                <w:noProof/>
                <w:webHidden/>
              </w:rPr>
              <w:fldChar w:fldCharType="end"/>
            </w:r>
          </w:hyperlink>
        </w:p>
        <w:p w14:paraId="43E2CDDF" w14:textId="19C3E2F8"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822" w:history="1">
            <w:r w:rsidRPr="004958C9">
              <w:rPr>
                <w:rStyle w:val="Hyperlink"/>
                <w:noProof/>
              </w:rPr>
              <w:t>Chapter Eight – 2025 CPT Updates</w:t>
            </w:r>
            <w:r>
              <w:rPr>
                <w:noProof/>
                <w:webHidden/>
              </w:rPr>
              <w:tab/>
            </w:r>
            <w:r>
              <w:rPr>
                <w:noProof/>
                <w:webHidden/>
              </w:rPr>
              <w:fldChar w:fldCharType="begin"/>
            </w:r>
            <w:r>
              <w:rPr>
                <w:noProof/>
                <w:webHidden/>
              </w:rPr>
              <w:instrText xml:space="preserve"> PAGEREF _Toc204951822 \h </w:instrText>
            </w:r>
            <w:r>
              <w:rPr>
                <w:noProof/>
                <w:webHidden/>
              </w:rPr>
            </w:r>
            <w:r>
              <w:rPr>
                <w:noProof/>
                <w:webHidden/>
              </w:rPr>
              <w:fldChar w:fldCharType="separate"/>
            </w:r>
            <w:r>
              <w:rPr>
                <w:noProof/>
                <w:webHidden/>
              </w:rPr>
              <w:t>82</w:t>
            </w:r>
            <w:r>
              <w:rPr>
                <w:noProof/>
                <w:webHidden/>
              </w:rPr>
              <w:fldChar w:fldCharType="end"/>
            </w:r>
          </w:hyperlink>
        </w:p>
        <w:p w14:paraId="6F00B3BC" w14:textId="5A0D89B3"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823" w:history="1">
            <w:r w:rsidRPr="004958C9">
              <w:rPr>
                <w:rStyle w:val="Hyperlink"/>
                <w:noProof/>
              </w:rPr>
              <w:t>Chapter Nine – Addendum to the Service Table</w:t>
            </w:r>
            <w:r>
              <w:rPr>
                <w:noProof/>
                <w:webHidden/>
              </w:rPr>
              <w:tab/>
            </w:r>
            <w:r>
              <w:rPr>
                <w:noProof/>
                <w:webHidden/>
              </w:rPr>
              <w:fldChar w:fldCharType="begin"/>
            </w:r>
            <w:r>
              <w:rPr>
                <w:noProof/>
                <w:webHidden/>
              </w:rPr>
              <w:instrText xml:space="preserve"> PAGEREF _Toc204951823 \h </w:instrText>
            </w:r>
            <w:r>
              <w:rPr>
                <w:noProof/>
                <w:webHidden/>
              </w:rPr>
            </w:r>
            <w:r>
              <w:rPr>
                <w:noProof/>
                <w:webHidden/>
              </w:rPr>
              <w:fldChar w:fldCharType="separate"/>
            </w:r>
            <w:r>
              <w:rPr>
                <w:noProof/>
                <w:webHidden/>
              </w:rPr>
              <w:t>85</w:t>
            </w:r>
            <w:r>
              <w:rPr>
                <w:noProof/>
                <w:webHidden/>
              </w:rPr>
              <w:fldChar w:fldCharType="end"/>
            </w:r>
          </w:hyperlink>
        </w:p>
        <w:p w14:paraId="08FC1754" w14:textId="49ADD7BD" w:rsidR="009B0BCE" w:rsidRDefault="009B0BCE">
          <w:pPr>
            <w:pStyle w:val="TOC2"/>
            <w:tabs>
              <w:tab w:val="right" w:leader="dot" w:pos="9350"/>
            </w:tabs>
            <w:rPr>
              <w:rFonts w:asciiTheme="minorHAnsi" w:eastAsiaTheme="minorEastAsia" w:hAnsiTheme="minorHAnsi"/>
              <w:noProof/>
              <w:kern w:val="2"/>
              <w14:ligatures w14:val="standardContextual"/>
            </w:rPr>
          </w:pPr>
          <w:hyperlink w:anchor="_Toc204951824" w:history="1">
            <w:r w:rsidRPr="004958C9">
              <w:rPr>
                <w:rStyle w:val="Hyperlink"/>
                <w:noProof/>
              </w:rPr>
              <w:t>Chapter Ten – Appendices</w:t>
            </w:r>
            <w:r>
              <w:rPr>
                <w:noProof/>
                <w:webHidden/>
              </w:rPr>
              <w:tab/>
            </w:r>
            <w:r>
              <w:rPr>
                <w:noProof/>
                <w:webHidden/>
              </w:rPr>
              <w:fldChar w:fldCharType="begin"/>
            </w:r>
            <w:r>
              <w:rPr>
                <w:noProof/>
                <w:webHidden/>
              </w:rPr>
              <w:instrText xml:space="preserve"> PAGEREF _Toc204951824 \h </w:instrText>
            </w:r>
            <w:r>
              <w:rPr>
                <w:noProof/>
                <w:webHidden/>
              </w:rPr>
            </w:r>
            <w:r>
              <w:rPr>
                <w:noProof/>
                <w:webHidden/>
              </w:rPr>
              <w:fldChar w:fldCharType="separate"/>
            </w:r>
            <w:r>
              <w:rPr>
                <w:noProof/>
                <w:webHidden/>
              </w:rPr>
              <w:t>95</w:t>
            </w:r>
            <w:r>
              <w:rPr>
                <w:noProof/>
                <w:webHidden/>
              </w:rPr>
              <w:fldChar w:fldCharType="end"/>
            </w:r>
          </w:hyperlink>
        </w:p>
        <w:p w14:paraId="4A17B7DF" w14:textId="2E9C7945"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25" w:history="1">
            <w:r w:rsidRPr="004958C9">
              <w:rPr>
                <w:rStyle w:val="Hyperlink"/>
                <w:noProof/>
              </w:rPr>
              <w:t>Appendix 1-Taxonomy Codes</w:t>
            </w:r>
            <w:r>
              <w:rPr>
                <w:noProof/>
                <w:webHidden/>
              </w:rPr>
              <w:tab/>
            </w:r>
            <w:r>
              <w:rPr>
                <w:noProof/>
                <w:webHidden/>
              </w:rPr>
              <w:fldChar w:fldCharType="begin"/>
            </w:r>
            <w:r>
              <w:rPr>
                <w:noProof/>
                <w:webHidden/>
              </w:rPr>
              <w:instrText xml:space="preserve"> PAGEREF _Toc204951825 \h </w:instrText>
            </w:r>
            <w:r>
              <w:rPr>
                <w:noProof/>
                <w:webHidden/>
              </w:rPr>
            </w:r>
            <w:r>
              <w:rPr>
                <w:noProof/>
                <w:webHidden/>
              </w:rPr>
              <w:fldChar w:fldCharType="separate"/>
            </w:r>
            <w:r>
              <w:rPr>
                <w:noProof/>
                <w:webHidden/>
              </w:rPr>
              <w:t>96</w:t>
            </w:r>
            <w:r>
              <w:rPr>
                <w:noProof/>
                <w:webHidden/>
              </w:rPr>
              <w:fldChar w:fldCharType="end"/>
            </w:r>
          </w:hyperlink>
        </w:p>
        <w:p w14:paraId="0AF5D55C" w14:textId="472E7B00"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26" w:history="1">
            <w:r w:rsidRPr="004958C9">
              <w:rPr>
                <w:rStyle w:val="Hyperlink"/>
                <w:noProof/>
              </w:rPr>
              <w:t>Appendix 2- Definitions</w:t>
            </w:r>
            <w:r>
              <w:rPr>
                <w:noProof/>
                <w:webHidden/>
              </w:rPr>
              <w:tab/>
            </w:r>
            <w:r>
              <w:rPr>
                <w:noProof/>
                <w:webHidden/>
              </w:rPr>
              <w:fldChar w:fldCharType="begin"/>
            </w:r>
            <w:r>
              <w:rPr>
                <w:noProof/>
                <w:webHidden/>
              </w:rPr>
              <w:instrText xml:space="preserve"> PAGEREF _Toc204951826 \h </w:instrText>
            </w:r>
            <w:r>
              <w:rPr>
                <w:noProof/>
                <w:webHidden/>
              </w:rPr>
            </w:r>
            <w:r>
              <w:rPr>
                <w:noProof/>
                <w:webHidden/>
              </w:rPr>
              <w:fldChar w:fldCharType="separate"/>
            </w:r>
            <w:r>
              <w:rPr>
                <w:noProof/>
                <w:webHidden/>
              </w:rPr>
              <w:t>103</w:t>
            </w:r>
            <w:r>
              <w:rPr>
                <w:noProof/>
                <w:webHidden/>
              </w:rPr>
              <w:fldChar w:fldCharType="end"/>
            </w:r>
          </w:hyperlink>
        </w:p>
        <w:p w14:paraId="1406DAC1" w14:textId="4E47A9B4"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27" w:history="1">
            <w:r w:rsidRPr="004958C9">
              <w:rPr>
                <w:rStyle w:val="Hyperlink"/>
                <w:noProof/>
              </w:rPr>
              <w:t>Appendix 3- Monthly Medi-Cal Eligibility File (MMEF) Data Elements</w:t>
            </w:r>
            <w:r>
              <w:rPr>
                <w:noProof/>
                <w:webHidden/>
              </w:rPr>
              <w:tab/>
            </w:r>
            <w:r>
              <w:rPr>
                <w:noProof/>
                <w:webHidden/>
              </w:rPr>
              <w:fldChar w:fldCharType="begin"/>
            </w:r>
            <w:r>
              <w:rPr>
                <w:noProof/>
                <w:webHidden/>
              </w:rPr>
              <w:instrText xml:space="preserve"> PAGEREF _Toc204951827 \h </w:instrText>
            </w:r>
            <w:r>
              <w:rPr>
                <w:noProof/>
                <w:webHidden/>
              </w:rPr>
            </w:r>
            <w:r>
              <w:rPr>
                <w:noProof/>
                <w:webHidden/>
              </w:rPr>
              <w:fldChar w:fldCharType="separate"/>
            </w:r>
            <w:r>
              <w:rPr>
                <w:noProof/>
                <w:webHidden/>
              </w:rPr>
              <w:t>108</w:t>
            </w:r>
            <w:r>
              <w:rPr>
                <w:noProof/>
                <w:webHidden/>
              </w:rPr>
              <w:fldChar w:fldCharType="end"/>
            </w:r>
          </w:hyperlink>
        </w:p>
        <w:p w14:paraId="6602D7A8" w14:textId="561BEA49"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28" w:history="1">
            <w:r w:rsidRPr="004958C9">
              <w:rPr>
                <w:rStyle w:val="Hyperlink"/>
                <w:noProof/>
              </w:rPr>
              <w:t>Appendix 4- MEDSLITE Data Elements</w:t>
            </w:r>
            <w:r>
              <w:rPr>
                <w:noProof/>
                <w:webHidden/>
              </w:rPr>
              <w:tab/>
            </w:r>
            <w:r>
              <w:rPr>
                <w:noProof/>
                <w:webHidden/>
              </w:rPr>
              <w:fldChar w:fldCharType="begin"/>
            </w:r>
            <w:r>
              <w:rPr>
                <w:noProof/>
                <w:webHidden/>
              </w:rPr>
              <w:instrText xml:space="preserve"> PAGEREF _Toc204951828 \h </w:instrText>
            </w:r>
            <w:r>
              <w:rPr>
                <w:noProof/>
                <w:webHidden/>
              </w:rPr>
            </w:r>
            <w:r>
              <w:rPr>
                <w:noProof/>
                <w:webHidden/>
              </w:rPr>
              <w:fldChar w:fldCharType="separate"/>
            </w:r>
            <w:r>
              <w:rPr>
                <w:noProof/>
                <w:webHidden/>
              </w:rPr>
              <w:t>111</w:t>
            </w:r>
            <w:r>
              <w:rPr>
                <w:noProof/>
                <w:webHidden/>
              </w:rPr>
              <w:fldChar w:fldCharType="end"/>
            </w:r>
          </w:hyperlink>
        </w:p>
        <w:p w14:paraId="1618350E" w14:textId="4BF12E5B"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29" w:history="1">
            <w:r w:rsidRPr="004958C9">
              <w:rPr>
                <w:rStyle w:val="Hyperlink"/>
                <w:noProof/>
              </w:rPr>
              <w:t>Appendix 5- Specialty Mental Health Delay Reason Codes (DRC)</w:t>
            </w:r>
            <w:r>
              <w:rPr>
                <w:noProof/>
                <w:webHidden/>
              </w:rPr>
              <w:tab/>
            </w:r>
            <w:r>
              <w:rPr>
                <w:noProof/>
                <w:webHidden/>
              </w:rPr>
              <w:fldChar w:fldCharType="begin"/>
            </w:r>
            <w:r>
              <w:rPr>
                <w:noProof/>
                <w:webHidden/>
              </w:rPr>
              <w:instrText xml:space="preserve"> PAGEREF _Toc204951829 \h </w:instrText>
            </w:r>
            <w:r>
              <w:rPr>
                <w:noProof/>
                <w:webHidden/>
              </w:rPr>
            </w:r>
            <w:r>
              <w:rPr>
                <w:noProof/>
                <w:webHidden/>
              </w:rPr>
              <w:fldChar w:fldCharType="separate"/>
            </w:r>
            <w:r>
              <w:rPr>
                <w:noProof/>
                <w:webHidden/>
              </w:rPr>
              <w:t>117</w:t>
            </w:r>
            <w:r>
              <w:rPr>
                <w:noProof/>
                <w:webHidden/>
              </w:rPr>
              <w:fldChar w:fldCharType="end"/>
            </w:r>
          </w:hyperlink>
        </w:p>
        <w:p w14:paraId="39B81894" w14:textId="6466C944" w:rsidR="009B0BCE" w:rsidRDefault="009B0BCE">
          <w:pPr>
            <w:pStyle w:val="TOC3"/>
            <w:tabs>
              <w:tab w:val="right" w:leader="dot" w:pos="9350"/>
            </w:tabs>
            <w:rPr>
              <w:rFonts w:asciiTheme="minorHAnsi" w:eastAsiaTheme="minorEastAsia" w:hAnsiTheme="minorHAnsi"/>
              <w:noProof/>
              <w:kern w:val="2"/>
              <w14:ligatures w14:val="standardContextual"/>
            </w:rPr>
          </w:pPr>
          <w:hyperlink w:anchor="_Toc204951830" w:history="1">
            <w:r w:rsidRPr="004958C9">
              <w:rPr>
                <w:rStyle w:val="Hyperlink"/>
                <w:noProof/>
              </w:rPr>
              <w:t>Appendix 6- Determining Hard and Over-ridable Lockouts</w:t>
            </w:r>
            <w:r>
              <w:rPr>
                <w:noProof/>
                <w:webHidden/>
              </w:rPr>
              <w:tab/>
            </w:r>
            <w:r>
              <w:rPr>
                <w:noProof/>
                <w:webHidden/>
              </w:rPr>
              <w:fldChar w:fldCharType="begin"/>
            </w:r>
            <w:r>
              <w:rPr>
                <w:noProof/>
                <w:webHidden/>
              </w:rPr>
              <w:instrText xml:space="preserve"> PAGEREF _Toc204951830 \h </w:instrText>
            </w:r>
            <w:r>
              <w:rPr>
                <w:noProof/>
                <w:webHidden/>
              </w:rPr>
            </w:r>
            <w:r>
              <w:rPr>
                <w:noProof/>
                <w:webHidden/>
              </w:rPr>
              <w:fldChar w:fldCharType="separate"/>
            </w:r>
            <w:r>
              <w:rPr>
                <w:noProof/>
                <w:webHidden/>
              </w:rPr>
              <w:t>119</w:t>
            </w:r>
            <w:r>
              <w:rPr>
                <w:noProof/>
                <w:webHidden/>
              </w:rPr>
              <w:fldChar w:fldCharType="end"/>
            </w:r>
          </w:hyperlink>
        </w:p>
        <w:p w14:paraId="1F1A0D7A" w14:textId="6693ABF9" w:rsidR="002A7BA3" w:rsidRDefault="00394B6B">
          <w:pPr>
            <w:rPr>
              <w:rFonts w:eastAsiaTheme="minorEastAsia"/>
            </w:rPr>
          </w:pPr>
          <w:r>
            <w:fldChar w:fldCharType="end"/>
          </w:r>
        </w:p>
      </w:sdtContent>
    </w:sdt>
    <w:p w14:paraId="255F48BA" w14:textId="07428CA3" w:rsidR="00B052AA" w:rsidRPr="00B052AA" w:rsidRDefault="00B052AA" w:rsidP="002A7BA3">
      <w:pPr>
        <w:rPr>
          <w:rFonts w:eastAsiaTheme="majorEastAsia" w:cs="Segoe UI"/>
          <w:b/>
          <w:caps/>
          <w:color w:val="17315A"/>
          <w:sz w:val="40"/>
          <w:szCs w:val="40"/>
        </w:rPr>
      </w:pPr>
      <w:r>
        <w:br w:type="page"/>
      </w:r>
    </w:p>
    <w:p w14:paraId="05F73602" w14:textId="77777777" w:rsidR="00D81135" w:rsidRDefault="00D81135" w:rsidP="00D81135">
      <w:pPr>
        <w:rPr>
          <w:rFonts w:cs="Segoe UI"/>
          <w:b/>
          <w:bCs/>
          <w:u w:val="single"/>
        </w:rPr>
      </w:pPr>
    </w:p>
    <w:p w14:paraId="4512AF08" w14:textId="77777777" w:rsidR="00D81135" w:rsidRDefault="00D81135" w:rsidP="00D81135">
      <w:pPr>
        <w:rPr>
          <w:rFonts w:cs="Segoe UI"/>
          <w:b/>
          <w:bCs/>
          <w:u w:val="single"/>
        </w:rPr>
      </w:pPr>
    </w:p>
    <w:p w14:paraId="78D18F55" w14:textId="77777777" w:rsidR="00D81135" w:rsidRDefault="00D81135" w:rsidP="00D81135">
      <w:pPr>
        <w:rPr>
          <w:rFonts w:cs="Segoe UI"/>
          <w:b/>
          <w:bCs/>
          <w:u w:val="single"/>
        </w:rPr>
      </w:pPr>
    </w:p>
    <w:p w14:paraId="1A74B062" w14:textId="77777777" w:rsidR="00D81135" w:rsidRPr="003043B6" w:rsidRDefault="00D81135" w:rsidP="00D81135">
      <w:pPr>
        <w:rPr>
          <w:rFonts w:cs="Segoe UI"/>
          <w:b/>
          <w:bCs/>
          <w:u w:val="single"/>
        </w:rPr>
      </w:pPr>
    </w:p>
    <w:p w14:paraId="34C7F5E5" w14:textId="5A5B786E" w:rsidR="007335F8" w:rsidRPr="007335F8" w:rsidRDefault="009322B2" w:rsidP="007335F8">
      <w:pPr>
        <w:pStyle w:val="Heading2"/>
      </w:pPr>
      <w:bookmarkStart w:id="3" w:name="_Toc204951708"/>
      <w:r>
        <w:t>Chapter One - Introduction</w:t>
      </w:r>
      <w:bookmarkEnd w:id="3"/>
    </w:p>
    <w:p w14:paraId="575F4ADC" w14:textId="4FF2AD28" w:rsidR="007335F8" w:rsidRDefault="007335F8" w:rsidP="00D81135"/>
    <w:p w14:paraId="1CCBBEB7" w14:textId="7218BA7F" w:rsidR="00D81135" w:rsidRDefault="00D81135" w:rsidP="00D81135"/>
    <w:p w14:paraId="4F603085" w14:textId="699AC8DD" w:rsidR="00D81135" w:rsidRDefault="007335F8" w:rsidP="00D81135">
      <w:r>
        <w:rPr>
          <w:noProof/>
        </w:rPr>
        <w:drawing>
          <wp:anchor distT="0" distB="0" distL="114300" distR="114300" simplePos="0" relativeHeight="251658240" behindDoc="1" locked="0" layoutInCell="1" allowOverlap="1" wp14:anchorId="0D2EEF24" wp14:editId="52137FA9">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p>
    <w:p w14:paraId="4EFB2FCA" w14:textId="487A24CC" w:rsidR="00716E01" w:rsidRDefault="00716E01">
      <w:pPr>
        <w:spacing w:after="160"/>
      </w:pPr>
      <w:r>
        <w:br w:type="page"/>
      </w:r>
    </w:p>
    <w:p w14:paraId="34AD3CFA" w14:textId="614E2B1A" w:rsidR="002F25E0" w:rsidRPr="003523AB" w:rsidRDefault="002F25E0" w:rsidP="002F25E0">
      <w:pPr>
        <w:pStyle w:val="Heading3"/>
      </w:pPr>
      <w:bookmarkStart w:id="4" w:name="_Toc204951709"/>
      <w:r>
        <w:lastRenderedPageBreak/>
        <w:t xml:space="preserve">1.0 </w:t>
      </w:r>
      <w:r w:rsidRPr="003523AB">
        <w:t>Introduction</w:t>
      </w:r>
      <w:bookmarkEnd w:id="4"/>
    </w:p>
    <w:p w14:paraId="795B340A" w14:textId="43884B09" w:rsidR="002F25E0" w:rsidRDefault="002F25E0" w:rsidP="002F25E0">
      <w:r w:rsidRPr="0084242E">
        <w:t>The Short Doyle/Medi-Cal (SD</w:t>
      </w:r>
      <w:r>
        <w:t>/</w:t>
      </w:r>
      <w:r w:rsidRPr="0084242E">
        <w:t>MC) claims processing system allows California’s County Mental Health Plans (MHP) to submit electronic claims for reimbursement of covered Specialty Mental Health Services (SMHS) provided to Medi-Cal-eligible beneficiaries. The Department of Health Care Services</w:t>
      </w:r>
      <w:r>
        <w:t>,</w:t>
      </w:r>
      <w:r w:rsidRPr="0084242E">
        <w:t xml:space="preserve"> Local Governmental Financing Division (DHCS LGFD) oversees the SD</w:t>
      </w:r>
      <w:r>
        <w:t>/</w:t>
      </w:r>
      <w:r w:rsidRPr="0084242E">
        <w:t xml:space="preserve">MC claims processing system. </w:t>
      </w:r>
      <w:r>
        <w:t xml:space="preserve">This manual provides guidance on how to ensure that a claim and the service lines in that claim are not denied by the SD/MC claims processing system. </w:t>
      </w:r>
      <w:hyperlink r:id="rId13" w:history="1">
        <w:proofErr w:type="spellStart"/>
        <w:r w:rsidRPr="0010557F">
          <w:rPr>
            <w:rStyle w:val="Hyperlink"/>
          </w:rPr>
          <w:t>CalAIM</w:t>
        </w:r>
        <w:proofErr w:type="spellEnd"/>
        <w:r w:rsidRPr="0010557F">
          <w:rPr>
            <w:rStyle w:val="Hyperlink"/>
          </w:rPr>
          <w:t xml:space="preserve"> Behavioral Health Payment Reform Frequently Asked Questions</w:t>
        </w:r>
      </w:hyperlink>
      <w:r>
        <w:t xml:space="preserve"> contain clarifications and corrections related to claiming policy. To stay current on corrections to the billing manual, please check this site periodically. This manual does not include clinical guidance on when specific services/procedure codes or modifiers are appropriate or on the documentation that must accompany the service codes claimed. </w:t>
      </w:r>
      <w:r w:rsidRPr="0084242E">
        <w:t>This chapter includes:</w:t>
      </w:r>
    </w:p>
    <w:p w14:paraId="3AE84F28" w14:textId="77777777" w:rsidR="002F25E0" w:rsidRDefault="002F25E0" w:rsidP="002F25E0">
      <w:pPr>
        <w:pStyle w:val="Bullets"/>
      </w:pPr>
      <w:r>
        <w:t>About This Billing Manual</w:t>
      </w:r>
    </w:p>
    <w:p w14:paraId="7D317E2E" w14:textId="77777777" w:rsidR="002F25E0" w:rsidRDefault="002F25E0" w:rsidP="002F25E0">
      <w:pPr>
        <w:pStyle w:val="Bullets"/>
      </w:pPr>
      <w:r>
        <w:t>Program Background</w:t>
      </w:r>
    </w:p>
    <w:p w14:paraId="6EC2A3F1" w14:textId="77777777" w:rsidR="002F25E0" w:rsidRDefault="002F25E0" w:rsidP="002F25E0">
      <w:pPr>
        <w:pStyle w:val="Bullets"/>
      </w:pPr>
      <w:r>
        <w:t>Authority</w:t>
      </w:r>
    </w:p>
    <w:p w14:paraId="0BE2C897" w14:textId="6B0FC936" w:rsidR="002F25E0" w:rsidRDefault="002F25E0" w:rsidP="002F25E0">
      <w:pPr>
        <w:pStyle w:val="Bullets"/>
      </w:pPr>
      <w:r>
        <w:t>Medi-</w:t>
      </w:r>
      <w:proofErr w:type="gramStart"/>
      <w:r>
        <w:t>Cal Claims</w:t>
      </w:r>
      <w:proofErr w:type="gramEnd"/>
      <w:r>
        <w:t xml:space="preserve"> Customer Services (MEDCCC)</w:t>
      </w:r>
    </w:p>
    <w:p w14:paraId="1635F2F8" w14:textId="5ABCAEDE" w:rsidR="002F25E0" w:rsidRPr="00EC5E39" w:rsidRDefault="00897329" w:rsidP="00C52C72">
      <w:pPr>
        <w:pStyle w:val="Heading4"/>
      </w:pPr>
      <w:bookmarkStart w:id="5" w:name="_Toc204951710"/>
      <w:r>
        <w:t xml:space="preserve">1.1 </w:t>
      </w:r>
      <w:r w:rsidR="002F25E0">
        <w:t>About This Manual</w:t>
      </w:r>
      <w:bookmarkEnd w:id="5"/>
    </w:p>
    <w:p w14:paraId="358BB848" w14:textId="67EE6E6E" w:rsidR="002F25E0" w:rsidRPr="00EC5E39" w:rsidRDefault="002F25E0" w:rsidP="002F25E0">
      <w:r w:rsidRPr="0084242E">
        <w:t xml:space="preserve">This Mental Health Medi-Cal Billing Manual is a publication of DHCS. DHCS administers the Specialty Mental Health </w:t>
      </w:r>
      <w:r>
        <w:t xml:space="preserve">Services </w:t>
      </w:r>
      <w:r w:rsidRPr="0084242E">
        <w:t xml:space="preserve">Medi-Cal program (administered by the former Department of Mental Health </w:t>
      </w:r>
      <w:r>
        <w:t>through</w:t>
      </w:r>
      <w:r w:rsidRPr="0084242E">
        <w:t xml:space="preserve"> 6/30/2012).</w:t>
      </w:r>
      <w:r>
        <w:t xml:space="preserve"> T</w:t>
      </w:r>
      <w:r w:rsidRPr="0084242E">
        <w:t xml:space="preserve">his Billing Manual </w:t>
      </w:r>
      <w:r>
        <w:t>provides</w:t>
      </w:r>
      <w:r w:rsidRPr="0084242E">
        <w:t xml:space="preserve"> </w:t>
      </w:r>
      <w:r>
        <w:t xml:space="preserve">trading partners </w:t>
      </w:r>
      <w:r w:rsidRPr="0084242E">
        <w:t xml:space="preserve">with a reference document that describes the processes and rules </w:t>
      </w:r>
      <w:proofErr w:type="gramStart"/>
      <w:r w:rsidRPr="0084242E">
        <w:t>relative</w:t>
      </w:r>
      <w:proofErr w:type="gramEnd"/>
      <w:r w:rsidRPr="0084242E">
        <w:t xml:space="preserve"> to SD</w:t>
      </w:r>
      <w:r>
        <w:t>/</w:t>
      </w:r>
      <w:r w:rsidRPr="0084242E">
        <w:t xml:space="preserve">MC claims for SMHS. </w:t>
      </w:r>
      <w:r>
        <w:t xml:space="preserve">Trading partners </w:t>
      </w:r>
      <w:r w:rsidRPr="0084242E">
        <w:t>include Mental Health Plans (MHP), Bill</w:t>
      </w:r>
      <w:r>
        <w:t>ing Vendors of MHPs and others.</w:t>
      </w:r>
    </w:p>
    <w:p w14:paraId="4C2967EA" w14:textId="26141200" w:rsidR="002F25E0" w:rsidRPr="0084242E" w:rsidRDefault="00897329" w:rsidP="00D344C3">
      <w:pPr>
        <w:pStyle w:val="Heading5"/>
      </w:pPr>
      <w:bookmarkStart w:id="6" w:name="_Toc204951711"/>
      <w:r>
        <w:t xml:space="preserve">1.1.1 </w:t>
      </w:r>
      <w:r w:rsidR="002F25E0">
        <w:t>Objectives</w:t>
      </w:r>
      <w:bookmarkEnd w:id="6"/>
    </w:p>
    <w:p w14:paraId="4F7C5064" w14:textId="253B993A" w:rsidR="002F25E0" w:rsidRPr="0084242E" w:rsidRDefault="002F25E0" w:rsidP="002F25E0">
      <w:r w:rsidRPr="0084242E">
        <w:t>The primary objectives of this Billing Manual are to:</w:t>
      </w:r>
    </w:p>
    <w:p w14:paraId="6F24E950" w14:textId="77777777" w:rsidR="002F25E0" w:rsidRPr="0084242E" w:rsidRDefault="002F25E0" w:rsidP="00897329">
      <w:pPr>
        <w:pStyle w:val="Bullets"/>
      </w:pPr>
      <w:r w:rsidRPr="0084242E">
        <w:t>Provide explanations, procedures and requirements for claiming</w:t>
      </w:r>
    </w:p>
    <w:p w14:paraId="76178BDC" w14:textId="77777777" w:rsidR="002F25E0" w:rsidRPr="0084242E" w:rsidRDefault="002F25E0" w:rsidP="00897329">
      <w:pPr>
        <w:pStyle w:val="Bullets"/>
      </w:pPr>
      <w:r w:rsidRPr="0084242E">
        <w:t>Provide claiming system overviews and process descriptions</w:t>
      </w:r>
    </w:p>
    <w:p w14:paraId="005D630C" w14:textId="77777777" w:rsidR="002F25E0" w:rsidRPr="0084242E" w:rsidRDefault="002F25E0" w:rsidP="00897329">
      <w:pPr>
        <w:pStyle w:val="Bullets"/>
      </w:pPr>
      <w:r w:rsidRPr="0084242E">
        <w:t>Provide links and/or information related to:</w:t>
      </w:r>
    </w:p>
    <w:p w14:paraId="19AD7B09" w14:textId="77777777" w:rsidR="002F25E0" w:rsidRPr="0084242E" w:rsidRDefault="002F25E0" w:rsidP="00FA5E33">
      <w:pPr>
        <w:pStyle w:val="Bullets"/>
        <w:numPr>
          <w:ilvl w:val="1"/>
          <w:numId w:val="1"/>
        </w:numPr>
      </w:pPr>
      <w:r>
        <w:t>State and Federal laws and regulations</w:t>
      </w:r>
    </w:p>
    <w:p w14:paraId="2F55BA2D" w14:textId="77777777" w:rsidR="002F25E0" w:rsidRPr="0084242E" w:rsidRDefault="002F25E0" w:rsidP="00FA5E33">
      <w:pPr>
        <w:pStyle w:val="Bullets"/>
        <w:numPr>
          <w:ilvl w:val="1"/>
          <w:numId w:val="1"/>
        </w:numPr>
      </w:pPr>
      <w:r w:rsidRPr="0084242E">
        <w:t>Letters and Information Notices</w:t>
      </w:r>
    </w:p>
    <w:p w14:paraId="06D41125" w14:textId="77777777" w:rsidR="002F25E0" w:rsidRPr="0084242E" w:rsidRDefault="002F25E0" w:rsidP="00FA5E33">
      <w:pPr>
        <w:pStyle w:val="Bullets"/>
        <w:numPr>
          <w:ilvl w:val="1"/>
          <w:numId w:val="1"/>
        </w:numPr>
      </w:pPr>
      <w:r w:rsidRPr="0084242E">
        <w:t>Reference documents such as:</w:t>
      </w:r>
    </w:p>
    <w:p w14:paraId="10A2785C" w14:textId="77777777" w:rsidR="002F25E0" w:rsidRPr="0084242E" w:rsidRDefault="002F25E0" w:rsidP="00FA5E33">
      <w:pPr>
        <w:pStyle w:val="Bullets"/>
        <w:numPr>
          <w:ilvl w:val="2"/>
          <w:numId w:val="1"/>
        </w:numPr>
      </w:pPr>
      <w:r w:rsidRPr="0084242E">
        <w:lastRenderedPageBreak/>
        <w:t>SD</w:t>
      </w:r>
      <w:r>
        <w:t>/</w:t>
      </w:r>
      <w:r w:rsidRPr="0084242E">
        <w:t>MC User Manual</w:t>
      </w:r>
    </w:p>
    <w:p w14:paraId="43F01293" w14:textId="77777777" w:rsidR="002F25E0" w:rsidRPr="0084242E" w:rsidRDefault="002F25E0" w:rsidP="00FA5E33">
      <w:pPr>
        <w:pStyle w:val="Bullets"/>
        <w:numPr>
          <w:ilvl w:val="2"/>
          <w:numId w:val="1"/>
        </w:numPr>
      </w:pPr>
      <w:r w:rsidRPr="0084242E">
        <w:t>Companion Guides</w:t>
      </w:r>
    </w:p>
    <w:p w14:paraId="27D5F0DA" w14:textId="36AD25DD" w:rsidR="002F25E0" w:rsidRDefault="002F25E0" w:rsidP="00FA5E33">
      <w:pPr>
        <w:pStyle w:val="Bullets"/>
        <w:numPr>
          <w:ilvl w:val="2"/>
          <w:numId w:val="1"/>
        </w:numPr>
      </w:pPr>
      <w:r>
        <w:t>Companion Guide Appendix</w:t>
      </w:r>
    </w:p>
    <w:p w14:paraId="55859DF5" w14:textId="77777777" w:rsidR="002F25E0" w:rsidRDefault="002F25E0" w:rsidP="00C040C6">
      <w:r w:rsidRPr="0084242E">
        <w:t>This manual is not intended to duplicate the</w:t>
      </w:r>
      <w:r>
        <w:t xml:space="preserve"> content of the Companion Guide</w:t>
      </w:r>
      <w:r w:rsidRPr="0084242E">
        <w:t xml:space="preserve"> or the Companion Guide Appendix. However, key concepts from those documents have been included to help explain the SD</w:t>
      </w:r>
      <w:r>
        <w:t>/</w:t>
      </w:r>
      <w:r w:rsidRPr="0084242E">
        <w:t>MC claiming process.</w:t>
      </w:r>
    </w:p>
    <w:p w14:paraId="21F03489" w14:textId="67C73A91" w:rsidR="00774F1C" w:rsidRPr="00EC5E39" w:rsidRDefault="00774F1C" w:rsidP="00D344C3">
      <w:pPr>
        <w:pStyle w:val="Heading5"/>
      </w:pPr>
      <w:bookmarkStart w:id="7" w:name="_Toc204951712"/>
      <w:bookmarkStart w:id="8" w:name="Pg3HL"/>
      <w:r>
        <w:t>1.1.2 Internet Addresses and Links</w:t>
      </w:r>
      <w:bookmarkEnd w:id="7"/>
    </w:p>
    <w:bookmarkEnd w:id="8"/>
    <w:p w14:paraId="171C3CEB" w14:textId="77777777" w:rsidR="00774F1C" w:rsidRDefault="00774F1C" w:rsidP="00774F1C">
      <w:r w:rsidRPr="0084242E">
        <w:t>All Internet addresses (URLs) and links in this document were current as of the publication date of this manual but are subject to change without notice.</w:t>
      </w:r>
    </w:p>
    <w:p w14:paraId="701865E9" w14:textId="67BE3E4E" w:rsidR="00AD27BD" w:rsidRPr="00EC5E39" w:rsidRDefault="00AD27BD" w:rsidP="00D344C3">
      <w:pPr>
        <w:pStyle w:val="Heading4"/>
      </w:pPr>
      <w:bookmarkStart w:id="9" w:name="_Toc204951713"/>
      <w:r>
        <w:t>1.2 Program Background</w:t>
      </w:r>
      <w:bookmarkEnd w:id="9"/>
    </w:p>
    <w:p w14:paraId="795A21F4" w14:textId="368D4EA4" w:rsidR="00AD27BD" w:rsidRPr="0084242E" w:rsidRDefault="00AD27BD" w:rsidP="00AD27BD">
      <w:r w:rsidRPr="0084242E">
        <w:t xml:space="preserve">Title XIX of the Social Security Act, enacted in 1965, authorized Federal grants to States for medical assistance to low-income persons who are 65 or over, blind, disabled, or members of families with dependent children or qualified pregnant women and children. The Affordable Care Act </w:t>
      </w:r>
      <w:r>
        <w:t xml:space="preserve">(ACA) </w:t>
      </w:r>
      <w:r w:rsidRPr="0084242E">
        <w:t>expanded Medicaid eligibility to all persons in households with income below 138 percent of the federal poverty level in states that chose to expand Medicaid. California chose to expand Medicaid. The Medicaid program is jointly financed by the Federal and State governments and administered by the States. Within broad Federal rules, each State decides eligible groups, types and range of services, and administrative and operating procedures.</w:t>
      </w:r>
    </w:p>
    <w:p w14:paraId="49A0DE5A" w14:textId="3D3644F4" w:rsidR="00AD27BD" w:rsidRPr="0084242E" w:rsidRDefault="00AD27BD" w:rsidP="00AD27BD">
      <w:r w:rsidRPr="0084242E">
        <w:t>Each Federally approved State plan must designate a single State agency responsible for administration of its State Medicaid Program. In the case of California’s Medicaid program (known as Medi-Cal), DHCS is the single State agency.</w:t>
      </w:r>
      <w:r>
        <w:t xml:space="preserve"> </w:t>
      </w:r>
      <w:r w:rsidRPr="0084242E">
        <w:t>DHCS holds administrative responsibility for Medi-Cal specialty mental health services including but not limited to:</w:t>
      </w:r>
    </w:p>
    <w:p w14:paraId="3B7F0228" w14:textId="77777777" w:rsidR="00AD27BD" w:rsidRPr="0084242E" w:rsidRDefault="00AD27BD" w:rsidP="00AD27BD">
      <w:pPr>
        <w:pStyle w:val="Bullets"/>
      </w:pPr>
      <w:r w:rsidRPr="0084242E">
        <w:t>Determination of Aid Code</w:t>
      </w:r>
      <w:r w:rsidRPr="0084242E">
        <w:rPr>
          <w:rStyle w:val="FootnoteReference"/>
        </w:rPr>
        <w:footnoteReference w:id="2"/>
      </w:r>
    </w:p>
    <w:p w14:paraId="12827BBF" w14:textId="77777777" w:rsidR="00AD27BD" w:rsidRPr="0084242E" w:rsidRDefault="00AD27BD" w:rsidP="00AD27BD">
      <w:pPr>
        <w:pStyle w:val="Bullets"/>
      </w:pPr>
      <w:r w:rsidRPr="0084242E">
        <w:t>Maintenance of eligibility information technology systems (e.g., Medi-Cal Eligibility Determination System [MEDS])</w:t>
      </w:r>
    </w:p>
    <w:p w14:paraId="32D1FF3E" w14:textId="77777777" w:rsidR="00AD27BD" w:rsidRPr="0084242E" w:rsidRDefault="00AD27BD" w:rsidP="00AD27BD">
      <w:pPr>
        <w:pStyle w:val="Bullets"/>
      </w:pPr>
      <w:r w:rsidRPr="0084242E">
        <w:t>Adjudication of SD</w:t>
      </w:r>
      <w:r>
        <w:t>/</w:t>
      </w:r>
      <w:r w:rsidRPr="0084242E">
        <w:t>MC Mental Health claims</w:t>
      </w:r>
    </w:p>
    <w:p w14:paraId="3D39B17C" w14:textId="77777777" w:rsidR="00AD27BD" w:rsidRPr="0084242E" w:rsidRDefault="00AD27BD" w:rsidP="00AD27BD">
      <w:pPr>
        <w:pStyle w:val="Bullets"/>
      </w:pPr>
      <w:r w:rsidRPr="0084242E">
        <w:t>Processing of claims for Federal Financial Participation (FFP) payments</w:t>
      </w:r>
    </w:p>
    <w:p w14:paraId="5773F5D2" w14:textId="22083A5C" w:rsidR="00AD27BD" w:rsidRDefault="00AD27BD" w:rsidP="00AD27BD">
      <w:pPr>
        <w:pStyle w:val="Bullets"/>
      </w:pPr>
      <w:r w:rsidRPr="0084242E">
        <w:lastRenderedPageBreak/>
        <w:t xml:space="preserve">Submission of expenditure claims to </w:t>
      </w:r>
      <w:r>
        <w:t>the Centers for Medicare &amp; Medicaid Services (</w:t>
      </w:r>
      <w:r w:rsidRPr="0084242E">
        <w:t>CMS</w:t>
      </w:r>
      <w:r>
        <w:t>)</w:t>
      </w:r>
      <w:r w:rsidRPr="0084242E">
        <w:t xml:space="preserve"> to obtain FFP</w:t>
      </w:r>
    </w:p>
    <w:p w14:paraId="16AA4D36" w14:textId="3405E092" w:rsidR="00AD27BD" w:rsidRPr="0084242E" w:rsidRDefault="00AD27BD" w:rsidP="00AD27BD">
      <w:r w:rsidRPr="0084242E">
        <w:t xml:space="preserve">For Medi-Cal specialty mental health services provided to a </w:t>
      </w:r>
      <w:r w:rsidR="005E0E98">
        <w:t>member</w:t>
      </w:r>
      <w:r w:rsidRPr="0084242E">
        <w:t xml:space="preserve"> by a certified provider, the cost of these services is paid by a combination of State, County and Federal funds.</w:t>
      </w:r>
    </w:p>
    <w:p w14:paraId="03D3816D" w14:textId="346E3049" w:rsidR="00AD27BD" w:rsidRDefault="00AD27BD" w:rsidP="00AD27BD">
      <w:r>
        <w:t>The FFP sharing ratio (the percentage of costs reimbursed by the Federal government) is determined on an annual basis and is known as the Federal Medical Assistance Percentage (</w:t>
      </w:r>
      <w:r w:rsidRPr="007A4BCB">
        <w:t>FMAP</w:t>
      </w:r>
      <w:r>
        <w:t>).</w:t>
      </w:r>
    </w:p>
    <w:p w14:paraId="6418E339" w14:textId="77777777" w:rsidR="00AD27BD" w:rsidRDefault="00AD27BD" w:rsidP="00AD27BD">
      <w:r w:rsidRPr="0084242E">
        <w:t>County expenditures represent a combination of State realignment funds, Mental Health Services Act (MHSA) funds, local county funds and other sources such as grants. Counties submit claims to the State which pays the full claim.</w:t>
      </w:r>
    </w:p>
    <w:p w14:paraId="48C5A92C" w14:textId="41063BA0" w:rsidR="0036332B" w:rsidRPr="00EC5E39" w:rsidRDefault="0036332B" w:rsidP="00D344C3">
      <w:pPr>
        <w:pStyle w:val="Heading4"/>
      </w:pPr>
      <w:bookmarkStart w:id="10" w:name="_Toc204951714"/>
      <w:r>
        <w:t>1.3 Authority</w:t>
      </w:r>
      <w:bookmarkEnd w:id="10"/>
    </w:p>
    <w:p w14:paraId="7EF5CBEC" w14:textId="00773825" w:rsidR="0036332B" w:rsidRDefault="0036332B" w:rsidP="0036332B">
      <w:r w:rsidRPr="0084242E">
        <w:t>Authority for the Mental Health Medi-Cal program is derived from the following Federal and State of California statutes and regulations:</w:t>
      </w:r>
    </w:p>
    <w:p w14:paraId="369D0676" w14:textId="1FA0BC17" w:rsidR="0036332B" w:rsidRDefault="005000BD" w:rsidP="00D344C3">
      <w:pPr>
        <w:pStyle w:val="Heading5"/>
      </w:pPr>
      <w:bookmarkStart w:id="11" w:name="_Toc204951715"/>
      <w:bookmarkStart w:id="12" w:name="Pg4HL"/>
      <w:r>
        <w:t xml:space="preserve">1.3.1 </w:t>
      </w:r>
      <w:r w:rsidR="0036332B">
        <w:t>Social Security Act, Title XIX</w:t>
      </w:r>
      <w:bookmarkEnd w:id="11"/>
    </w:p>
    <w:bookmarkEnd w:id="12"/>
    <w:p w14:paraId="421C3DFC" w14:textId="31EFE78F" w:rsidR="0036332B" w:rsidRDefault="0036332B" w:rsidP="0036332B">
      <w:r w:rsidRPr="0084242E">
        <w:t xml:space="preserve">Federal Social Security Act Title XIX, Grants to States for Medical Assistance Programs, 42 USC </w:t>
      </w:r>
      <w:r w:rsidRPr="0084242E">
        <w:rPr>
          <w:rFonts w:cstheme="minorHAnsi"/>
        </w:rPr>
        <w:t>§</w:t>
      </w:r>
      <w:r w:rsidRPr="0084242E">
        <w:t xml:space="preserve"> 1396-1396v, Subchapter XIX, Chapter 7 (1965), provides the basis for the development of each State’s Medicaid plan.</w:t>
      </w:r>
    </w:p>
    <w:p w14:paraId="5082B959" w14:textId="1A24C832" w:rsidR="0036332B" w:rsidRDefault="005000BD" w:rsidP="00D344C3">
      <w:pPr>
        <w:pStyle w:val="Heading5"/>
      </w:pPr>
      <w:bookmarkStart w:id="13" w:name="_Toc204951716"/>
      <w:r>
        <w:t xml:space="preserve">1.3.2 </w:t>
      </w:r>
      <w:r w:rsidR="0036332B">
        <w:t>Social Security Act, Title XXI</w:t>
      </w:r>
      <w:bookmarkEnd w:id="13"/>
    </w:p>
    <w:p w14:paraId="17FA6EA2" w14:textId="3EF18F8C" w:rsidR="0036332B" w:rsidRDefault="0036332B" w:rsidP="0036332B">
      <w:r w:rsidRPr="0084242E">
        <w:t>The Children’s Health Insurance Program (CHIP) provides health coverage to eligible children, through both Medicaid Expansion and separate CHIP programs. CHIP is administered by states, according to federal requirements. The program is funded jointly by states and the federal government. Under sections 1905(b) and 2105(b) of the Social Security Act, Title XXI Medicaid expenditures will be matched at an enhanced Federal Medical Assistance Percentage (FMAP).</w:t>
      </w:r>
    </w:p>
    <w:p w14:paraId="7D72F040" w14:textId="5E94BE90" w:rsidR="0036332B" w:rsidRDefault="005000BD" w:rsidP="00D344C3">
      <w:pPr>
        <w:pStyle w:val="Heading5"/>
      </w:pPr>
      <w:bookmarkStart w:id="14" w:name="_Toc204951717"/>
      <w:r>
        <w:t xml:space="preserve">1.3.3 </w:t>
      </w:r>
      <w:r w:rsidR="0036332B">
        <w:t>Health Insurance Portability and Accountability Act of 1996</w:t>
      </w:r>
      <w:bookmarkEnd w:id="14"/>
    </w:p>
    <w:p w14:paraId="34E6D903" w14:textId="145A650D" w:rsidR="0036332B" w:rsidRDefault="0036332B" w:rsidP="0036332B">
      <w:r w:rsidRPr="0084242E">
        <w:t xml:space="preserve">Health Insurance Portability and Accountability Act of 1996 (HIPAA, Title II) 42 USC 1320d – 1320d-8, Public Law 104-191, </w:t>
      </w:r>
      <w:r w:rsidRPr="00723B34">
        <w:rPr>
          <w:rFonts w:cstheme="minorHAnsi"/>
        </w:rPr>
        <w:t>§</w:t>
      </w:r>
      <w:r w:rsidRPr="0084242E">
        <w:t xml:space="preserve"> 262 and </w:t>
      </w:r>
      <w:r w:rsidRPr="00723B34">
        <w:rPr>
          <w:rFonts w:cstheme="minorHAnsi"/>
        </w:rPr>
        <w:t>§</w:t>
      </w:r>
      <w:r w:rsidRPr="0084242E">
        <w:t xml:space="preserve"> 264; also 45 CFR, Subchapter C, Parts 160, 162 and 164.</w:t>
      </w:r>
    </w:p>
    <w:p w14:paraId="17201CE9" w14:textId="5BD7EC1C" w:rsidR="0036332B" w:rsidRDefault="005000BD" w:rsidP="00D344C3">
      <w:pPr>
        <w:pStyle w:val="Heading5"/>
      </w:pPr>
      <w:bookmarkStart w:id="15" w:name="_Toc204951718"/>
      <w:r>
        <w:t xml:space="preserve">1.3.4 </w:t>
      </w:r>
      <w:r w:rsidR="0036332B">
        <w:t>Code of Federal Regulations</w:t>
      </w:r>
      <w:bookmarkEnd w:id="15"/>
    </w:p>
    <w:p w14:paraId="51403011" w14:textId="192E405D" w:rsidR="0036332B" w:rsidRDefault="0036332B" w:rsidP="0036332B">
      <w:r w:rsidRPr="0084242E">
        <w:t>Title 42 of the Code of Federal Regulations (42 CFR) Chapter IV Subchapter C Parts 430-456 – Medical Assistance Programs, provides regulatory guidance for the Medicaid Program. Title 45 CFR Part 160 and Subparts A and E of Part 164 provide regulatory guidance for the HIPAA Privacy Rule.</w:t>
      </w:r>
    </w:p>
    <w:p w14:paraId="2680D7AA" w14:textId="2425EA41" w:rsidR="0036332B" w:rsidRDefault="005000BD" w:rsidP="00D344C3">
      <w:pPr>
        <w:pStyle w:val="Heading5"/>
      </w:pPr>
      <w:bookmarkStart w:id="16" w:name="_Toc204951719"/>
      <w:r>
        <w:lastRenderedPageBreak/>
        <w:t xml:space="preserve">1.3.5 </w:t>
      </w:r>
      <w:r w:rsidR="0036332B">
        <w:t>Welfare and Institutions Code</w:t>
      </w:r>
      <w:bookmarkEnd w:id="16"/>
    </w:p>
    <w:p w14:paraId="37DE6648" w14:textId="77777777" w:rsidR="0036332B" w:rsidRPr="0084242E" w:rsidRDefault="0036332B" w:rsidP="00141C03">
      <w:r w:rsidRPr="0084242E">
        <w:t>The California Welfare and Institutions (W&amp;I) Code provides statutory authority for the Mental Health Medi-Cal pro</w:t>
      </w:r>
      <w:r>
        <w:t>gram.</w:t>
      </w:r>
    </w:p>
    <w:p w14:paraId="3E069479" w14:textId="1AA1DC88" w:rsidR="008B3835" w:rsidRDefault="008B3835" w:rsidP="00D344C3">
      <w:pPr>
        <w:pStyle w:val="Heading5"/>
      </w:pPr>
      <w:bookmarkStart w:id="17" w:name="_Toc204951720"/>
      <w:r>
        <w:t>1.3.6 Additional Resources:</w:t>
      </w:r>
      <w:bookmarkEnd w:id="17"/>
    </w:p>
    <w:p w14:paraId="1D7AAA98" w14:textId="77777777" w:rsidR="008B3835" w:rsidRDefault="008B3835" w:rsidP="008B3835">
      <w:pPr>
        <w:pStyle w:val="Bullets"/>
      </w:pPr>
      <w:r w:rsidRPr="007A4BCB">
        <w:t>California Code of Regulations</w:t>
      </w:r>
      <w:r>
        <w:t xml:space="preserve"> &amp; </w:t>
      </w:r>
      <w:r w:rsidRPr="007A4BCB">
        <w:t>DHCS Information Notices</w:t>
      </w:r>
    </w:p>
    <w:p w14:paraId="482BB0FD" w14:textId="75C9CA4B" w:rsidR="008B3835" w:rsidRDefault="008B3835" w:rsidP="006D6137">
      <w:r>
        <w:t xml:space="preserve">Most applicable California regulations are in </w:t>
      </w:r>
      <w:r w:rsidRPr="007A4BCB">
        <w:t>Title 9, Chapter 11</w:t>
      </w:r>
      <w:r>
        <w:t xml:space="preserve">. In accordance with </w:t>
      </w:r>
      <w:r w:rsidRPr="007A4BCB">
        <w:t>Welfare and Institutions Code 14184.102(d)</w:t>
      </w:r>
      <w:r>
        <w:t>, DHCS may implement the California Advancing and Innovating Medi-Cal (</w:t>
      </w:r>
      <w:proofErr w:type="spellStart"/>
      <w:r>
        <w:t>CalAIM</w:t>
      </w:r>
      <w:proofErr w:type="spellEnd"/>
      <w:r>
        <w:t>) by means of all-county letters, plan letters, provider bulletins, information notices or similar instructions. As information notices that pertain to payment reform are issued or changes to the billing system are made, this manual, which is an attachment to an information notice, will be updated.</w:t>
      </w:r>
    </w:p>
    <w:p w14:paraId="4F31B133" w14:textId="77777777" w:rsidR="008B3835" w:rsidRDefault="008B3835" w:rsidP="008B3835">
      <w:pPr>
        <w:pStyle w:val="Bullets"/>
      </w:pPr>
      <w:r w:rsidRPr="007A4BCB">
        <w:t>Companion Guide for the 837 Professional and Institutional Health Claims</w:t>
      </w:r>
    </w:p>
    <w:p w14:paraId="4067E2D2" w14:textId="77777777" w:rsidR="008B3835" w:rsidRDefault="008B3835" w:rsidP="006D6137">
      <w:r>
        <w:t xml:space="preserve">The Companion Guide is used to clarify, supplement, and further define specific data content requirements to be used in conjunction with, but not in place of, the X12 Implementation Guides for all transactions mandated by HIPAA. The Companion Guide contains DHCS specific data requirements that may not be specifically defined in the Implementation Guide. If you have access to the portal as described in section </w:t>
      </w:r>
      <w:r w:rsidRPr="00CC5BD9">
        <w:t>2.1</w:t>
      </w:r>
      <w:r>
        <w:t xml:space="preserve">, access the Companion Guide in a subfolder called “Companion Guides” in the “System Documentation” folder. </w:t>
      </w:r>
    </w:p>
    <w:p w14:paraId="13474FB8" w14:textId="39A4648C" w:rsidR="009A7CFF" w:rsidRDefault="009A7CFF" w:rsidP="006D6137">
      <w:r w:rsidRPr="009A7CFF">
        <w:t xml:space="preserve">For assistance accessing the DHCS Application Portal, please submit an inquiry via the </w:t>
      </w:r>
      <w:proofErr w:type="spellStart"/>
      <w:r w:rsidRPr="009A7CFF">
        <w:t>MedCCC</w:t>
      </w:r>
      <w:proofErr w:type="spellEnd"/>
      <w:r w:rsidRPr="009A7CFF">
        <w:t xml:space="preserve"> Service Now Portal at </w:t>
      </w:r>
      <w:hyperlink r:id="rId14" w:tgtFrame="_blank" w:history="1">
        <w:r w:rsidRPr="009A7CFF">
          <w:rPr>
            <w:rStyle w:val="Hyperlink"/>
          </w:rPr>
          <w:t>DHCS MEDCCC - MEDCCC.</w:t>
        </w:r>
      </w:hyperlink>
      <w:r w:rsidRPr="009A7CFF">
        <w:t xml:space="preserve"> If you do not yet have access, please reach out to your designated county manager to request access. </w:t>
      </w:r>
    </w:p>
    <w:p w14:paraId="575EFB52" w14:textId="77777777" w:rsidR="00A71AE3" w:rsidRDefault="00A71AE3" w:rsidP="00A71AE3">
      <w:pPr>
        <w:pStyle w:val="Bullets"/>
      </w:pPr>
      <w:bookmarkStart w:id="18" w:name="Pg5HL"/>
      <w:r>
        <w:t>Companion Guide for the 835 Healthcare Claim Payment/Advice</w:t>
      </w:r>
    </w:p>
    <w:bookmarkEnd w:id="18"/>
    <w:p w14:paraId="71DC4E0E" w14:textId="77777777" w:rsidR="00A71AE3" w:rsidRDefault="00A71AE3" w:rsidP="00A71AE3">
      <w:r>
        <w:t>The Companion Guide is used to clarify, supplement, and further define specific data content requirements to be used in conjunction with, but not in place of, the X12 Implementation Guides for all transactions mandated by HIPAA. The Companion Guide contains DHCS specific data requirements that may not be specifically defined in the Implementation Guide.</w:t>
      </w:r>
    </w:p>
    <w:p w14:paraId="3112FEFA" w14:textId="77777777" w:rsidR="0089207B" w:rsidRDefault="0089207B" w:rsidP="0089207B">
      <w:pPr>
        <w:pStyle w:val="Bullets"/>
      </w:pPr>
      <w:r w:rsidRPr="00042B3C">
        <w:t>ASC X12N/005010X222 - Health Care Claim - Professional (837</w:t>
      </w:r>
      <w:r>
        <w:t>P</w:t>
      </w:r>
      <w:r w:rsidRPr="00042B3C">
        <w:t>)</w:t>
      </w:r>
      <w:r>
        <w:t xml:space="preserve"> </w:t>
      </w:r>
    </w:p>
    <w:p w14:paraId="7F9AD2A8" w14:textId="6F12D9E3" w:rsidR="0089207B" w:rsidRDefault="0089207B" w:rsidP="0089207B">
      <w:r w:rsidRPr="0094073A">
        <w:t>This is the technical report document for the ANSI ASC X12N 837 Health Care Claims</w:t>
      </w:r>
      <w:r>
        <w:t xml:space="preserve"> </w:t>
      </w:r>
      <w:r w:rsidRPr="0094073A">
        <w:t>(837) transaction for professional claims and/or encounters. This document provides a</w:t>
      </w:r>
      <w:r>
        <w:t xml:space="preserve"> </w:t>
      </w:r>
      <w:r w:rsidRPr="0094073A">
        <w:t>definitive statement of what trading partners must be able to support in this version of</w:t>
      </w:r>
      <w:r>
        <w:t xml:space="preserve"> </w:t>
      </w:r>
      <w:proofErr w:type="gramStart"/>
      <w:r>
        <w:t xml:space="preserve">the </w:t>
      </w:r>
      <w:r w:rsidRPr="0094073A">
        <w:t>837</w:t>
      </w:r>
      <w:proofErr w:type="gramEnd"/>
      <w:r w:rsidRPr="0094073A">
        <w:t>.</w:t>
      </w:r>
      <w:r>
        <w:rPr>
          <w:b/>
          <w:bCs/>
        </w:rPr>
        <w:t xml:space="preserve"> </w:t>
      </w:r>
      <w:r>
        <w:t xml:space="preserve">For more information about the 837P Implementation Guide, please refer to the </w:t>
      </w:r>
      <w:r w:rsidRPr="007A4BCB">
        <w:t>X12 website</w:t>
      </w:r>
      <w:r>
        <w:t>.</w:t>
      </w:r>
    </w:p>
    <w:p w14:paraId="719064CC" w14:textId="77777777" w:rsidR="0089207B" w:rsidRPr="00042B3C" w:rsidRDefault="0089207B" w:rsidP="0089207B">
      <w:pPr>
        <w:pStyle w:val="Bullets"/>
      </w:pPr>
      <w:r w:rsidRPr="00042B3C">
        <w:lastRenderedPageBreak/>
        <w:t>ASC X12N/005010X223 - Health Care Claim - Institutional (837</w:t>
      </w:r>
      <w:r>
        <w:t>I</w:t>
      </w:r>
      <w:r w:rsidRPr="00042B3C">
        <w:t>)</w:t>
      </w:r>
    </w:p>
    <w:p w14:paraId="4B77EA5C" w14:textId="77777777" w:rsidR="0089207B" w:rsidRPr="0094073A" w:rsidRDefault="0089207B" w:rsidP="0089207B">
      <w:r w:rsidRPr="0094073A">
        <w:t>This is the technical report document for the ANSI ASC X12N 837 Health Care Claims</w:t>
      </w:r>
    </w:p>
    <w:p w14:paraId="448EA7A7" w14:textId="6600072D" w:rsidR="0089207B" w:rsidRPr="00723B34" w:rsidRDefault="0089207B" w:rsidP="0089207B">
      <w:r>
        <w:t xml:space="preserve">(837) transaction for institutional claims and/or encounters. This document provides a definitive statement of what trading partners must be able to support in this version of </w:t>
      </w:r>
      <w:proofErr w:type="gramStart"/>
      <w:r>
        <w:t>the 837</w:t>
      </w:r>
      <w:proofErr w:type="gramEnd"/>
      <w:r>
        <w:t xml:space="preserve">. For more information about the 837I Implementation Guide, please refer to the </w:t>
      </w:r>
      <w:r w:rsidRPr="007A4BCB">
        <w:t>X12 website</w:t>
      </w:r>
      <w:r>
        <w:t>.</w:t>
      </w:r>
    </w:p>
    <w:p w14:paraId="2FC29001" w14:textId="77777777" w:rsidR="0089207B" w:rsidRPr="00042B3C" w:rsidRDefault="0089207B" w:rsidP="0089207B">
      <w:pPr>
        <w:pStyle w:val="Bullets"/>
      </w:pPr>
      <w:r w:rsidRPr="00042B3C">
        <w:t>ASC X12N/005010X221 - Health Care Claim - Payment/Advice (835)</w:t>
      </w:r>
    </w:p>
    <w:p w14:paraId="6F11E162" w14:textId="4FB777B2" w:rsidR="0089207B" w:rsidRDefault="0089207B" w:rsidP="0089207B">
      <w:r w:rsidRPr="0094073A">
        <w:t>The purpose of this implementation guide is to provide standardized data requirements</w:t>
      </w:r>
      <w:r>
        <w:t xml:space="preserve"> </w:t>
      </w:r>
      <w:r w:rsidRPr="0094073A">
        <w:t>and content for all users of ANSI ASC X12.835, Health Care Claim Payment/ Advice</w:t>
      </w:r>
      <w:r>
        <w:t xml:space="preserve"> (835). </w:t>
      </w:r>
      <w:r w:rsidRPr="0094073A">
        <w:t>This implementation guide provides a detailed explanation of the transaction set</w:t>
      </w:r>
      <w:r>
        <w:t xml:space="preserve"> </w:t>
      </w:r>
      <w:r w:rsidRPr="0094073A">
        <w:t>by defining data content, identifying valid code tables, and specifying values that are</w:t>
      </w:r>
      <w:r>
        <w:t xml:space="preserve"> </w:t>
      </w:r>
      <w:r w:rsidRPr="0094073A">
        <w:t>applicable for electronic claims payment.</w:t>
      </w:r>
      <w:r>
        <w:t xml:space="preserve"> For more information about the 835 Healthcare Claim Payment/Advice, please refer to the </w:t>
      </w:r>
      <w:r w:rsidRPr="007A4BCB">
        <w:t>X12 website</w:t>
      </w:r>
      <w:r>
        <w:t>.</w:t>
      </w:r>
    </w:p>
    <w:p w14:paraId="1C00514F" w14:textId="77777777" w:rsidR="0089207B" w:rsidRDefault="0089207B" w:rsidP="005B3321">
      <w:pPr>
        <w:pStyle w:val="Bullets"/>
      </w:pPr>
      <w:r w:rsidRPr="007A4BCB">
        <w:t>Mental Health Claim Adjustment Reason Codes-Remittance Advice Remark Codes (CARC-RARC)</w:t>
      </w:r>
    </w:p>
    <w:p w14:paraId="533BFBF8" w14:textId="77777777" w:rsidR="0089207B" w:rsidRDefault="0089207B" w:rsidP="005B3321">
      <w:r>
        <w:t>This is more detailed information about the meaning of the denial codes received.</w:t>
      </w:r>
    </w:p>
    <w:p w14:paraId="674A62BD" w14:textId="627FE191" w:rsidR="00DA2935" w:rsidRDefault="00DA2935" w:rsidP="00D344C3">
      <w:pPr>
        <w:pStyle w:val="Heading4"/>
        <w:rPr>
          <w:u w:val="single"/>
        </w:rPr>
      </w:pPr>
      <w:bookmarkStart w:id="19" w:name="_Toc204951721"/>
      <w:r>
        <w:t>1.4 Medi-</w:t>
      </w:r>
      <w:proofErr w:type="gramStart"/>
      <w:r>
        <w:t>Cal Claims</w:t>
      </w:r>
      <w:proofErr w:type="gramEnd"/>
      <w:r>
        <w:t xml:space="preserve"> Customer Service (MEDCCC) Office</w:t>
      </w:r>
      <w:bookmarkEnd w:id="19"/>
    </w:p>
    <w:p w14:paraId="3A7FEA17" w14:textId="2839D969" w:rsidR="00DA2935" w:rsidRDefault="00DA2935" w:rsidP="00FA5E33">
      <w:r w:rsidRPr="007A4BCB">
        <w:t>MEDCCC</w:t>
      </w:r>
      <w:r w:rsidRPr="0084242E">
        <w:t xml:space="preserve"> was created to provide </w:t>
      </w:r>
      <w:proofErr w:type="gramStart"/>
      <w:r w:rsidRPr="0084242E">
        <w:t>MHPs</w:t>
      </w:r>
      <w:proofErr w:type="gramEnd"/>
      <w:r w:rsidRPr="0084242E">
        <w:t xml:space="preserve"> a single point of contact to assist them with SD</w:t>
      </w:r>
      <w:r>
        <w:t>/</w:t>
      </w:r>
      <w:r w:rsidRPr="0084242E">
        <w:t>MC claiming process questions and issues. M</w:t>
      </w:r>
      <w:r>
        <w:t>ED</w:t>
      </w:r>
      <w:r w:rsidRPr="0084242E">
        <w:t xml:space="preserve">CCC provides </w:t>
      </w:r>
      <w:proofErr w:type="gramStart"/>
      <w:r w:rsidRPr="0084242E">
        <w:t>MHPs</w:t>
      </w:r>
      <w:proofErr w:type="gramEnd"/>
      <w:r w:rsidRPr="0084242E">
        <w:t xml:space="preserve"> direct access to the State when they have questions regarding claim payment, need technical assistance with claim processing, have </w:t>
      </w:r>
      <w:proofErr w:type="gramStart"/>
      <w:r w:rsidRPr="0084242E">
        <w:t>a question</w:t>
      </w:r>
      <w:proofErr w:type="gramEnd"/>
      <w:r w:rsidRPr="0084242E">
        <w:t xml:space="preserve"> about policy, need assistance with accurate and timely submission and processing of claims or have other billing and/or claim-related issues. M</w:t>
      </w:r>
      <w:r>
        <w:t>ED</w:t>
      </w:r>
      <w:r w:rsidRPr="0084242E">
        <w:t>CCC also uses a proactive approach of delivering information to MHPs when a potential issue with a claim process or business rule has been identified. M</w:t>
      </w:r>
      <w:r>
        <w:t>ED</w:t>
      </w:r>
      <w:r w:rsidRPr="0084242E">
        <w:t>CCC assists MHPs with streamlining the claim process, resulting in improved processes, and understanding of requirements at both the MHP and State levels.</w:t>
      </w:r>
    </w:p>
    <w:p w14:paraId="58444EDE" w14:textId="77777777" w:rsidR="00DA2935" w:rsidRPr="00FA5E33" w:rsidRDefault="00DA2935" w:rsidP="00FA5E33">
      <w:pPr>
        <w:rPr>
          <w:b/>
          <w:bCs/>
        </w:rPr>
      </w:pPr>
      <w:r w:rsidRPr="00FA5E33">
        <w:rPr>
          <w:b/>
          <w:bCs/>
        </w:rPr>
        <w:t>What MHPs Can Expect When Contacting MEDCCC:</w:t>
      </w:r>
    </w:p>
    <w:p w14:paraId="4F9284AC" w14:textId="2A202E94" w:rsidR="00DA2935" w:rsidRPr="0084242E" w:rsidRDefault="00DA2935" w:rsidP="00FA5E33">
      <w:r w:rsidRPr="0084242E">
        <w:t>An email response acknowledging receipt of the MHP’s issue or concern</w:t>
      </w:r>
      <w:r>
        <w:t xml:space="preserve"> within 48 hours of receipt.</w:t>
      </w:r>
    </w:p>
    <w:p w14:paraId="42F89526" w14:textId="77777777" w:rsidR="00DA2935" w:rsidRDefault="00DA2935" w:rsidP="00FA5E33">
      <w:pPr>
        <w:pStyle w:val="Bullets"/>
      </w:pPr>
      <w:r>
        <w:t>An email response acknowledging receipt of the MHP’s issue or concern within 48 business hours.</w:t>
      </w:r>
    </w:p>
    <w:p w14:paraId="557EA467" w14:textId="77777777" w:rsidR="00DA2935" w:rsidRPr="0084242E" w:rsidRDefault="00DA2935" w:rsidP="00FA5E33">
      <w:pPr>
        <w:pStyle w:val="Bullets"/>
      </w:pPr>
      <w:r w:rsidRPr="0084242E">
        <w:t>The most current information on MHP’s Medi-Cal claim</w:t>
      </w:r>
      <w:r>
        <w:t>s.</w:t>
      </w:r>
    </w:p>
    <w:p w14:paraId="7675D5D6" w14:textId="77777777" w:rsidR="00DA2935" w:rsidRPr="0084242E" w:rsidRDefault="00DA2935" w:rsidP="00FA5E33">
      <w:pPr>
        <w:pStyle w:val="Bullets"/>
      </w:pPr>
      <w:r w:rsidRPr="0084242E">
        <w:lastRenderedPageBreak/>
        <w:t>Assistance with troubleshooting claim and/or payment issues</w:t>
      </w:r>
      <w:r>
        <w:t>.</w:t>
      </w:r>
    </w:p>
    <w:p w14:paraId="21996B74" w14:textId="77777777" w:rsidR="00DA2935" w:rsidRDefault="00DA2935" w:rsidP="00FA5E33">
      <w:pPr>
        <w:pStyle w:val="Bullets"/>
      </w:pPr>
      <w:r w:rsidRPr="0084242E">
        <w:t xml:space="preserve">Helpful answers to </w:t>
      </w:r>
      <w:r>
        <w:t xml:space="preserve">claiming </w:t>
      </w:r>
      <w:r w:rsidRPr="0084242E">
        <w:t>policy and procedure questions</w:t>
      </w:r>
      <w:r>
        <w:t>.</w:t>
      </w:r>
    </w:p>
    <w:p w14:paraId="6A3BF9AF" w14:textId="4DA97CF1" w:rsidR="00DA2935" w:rsidRDefault="00DA2935" w:rsidP="00DA2935">
      <w:pPr>
        <w:pStyle w:val="Bullets"/>
      </w:pPr>
      <w:r>
        <w:t>MEDCCC will generally respond to inquiries within five business days. However, some responses may take more time.</w:t>
      </w:r>
    </w:p>
    <w:p w14:paraId="19E69FF2" w14:textId="52ED9160" w:rsidR="00DA2935" w:rsidRPr="0084242E" w:rsidRDefault="00DA2935" w:rsidP="00FA5E33">
      <w:r>
        <w:t xml:space="preserve">To ensure the accuracy of the inquiry and responses, MEDCCC requests that MHPs </w:t>
      </w:r>
      <w:r w:rsidR="00652CB8">
        <w:t xml:space="preserve">submit their </w:t>
      </w:r>
      <w:r>
        <w:t>inquiries</w:t>
      </w:r>
      <w:r w:rsidR="00652CB8">
        <w:t xml:space="preserve"> via</w:t>
      </w:r>
      <w:r>
        <w:t xml:space="preserve"> </w:t>
      </w:r>
      <w:r w:rsidR="00652CB8" w:rsidRPr="00A95F97">
        <w:t xml:space="preserve">the </w:t>
      </w:r>
      <w:proofErr w:type="spellStart"/>
      <w:r w:rsidR="00652CB8" w:rsidRPr="00A95F97">
        <w:t>MedCCC</w:t>
      </w:r>
      <w:proofErr w:type="spellEnd"/>
      <w:r w:rsidR="00652CB8" w:rsidRPr="00A95F97">
        <w:t xml:space="preserve"> Service Now Portal at </w:t>
      </w:r>
      <w:hyperlink r:id="rId15" w:history="1">
        <w:r w:rsidR="00652CB8" w:rsidRPr="00A95F97">
          <w:rPr>
            <w:rStyle w:val="Hyperlink"/>
          </w:rPr>
          <w:t>DHCS MEDCCC - MEDCCC</w:t>
        </w:r>
      </w:hyperlink>
      <w:r w:rsidR="00652CB8" w:rsidRPr="00A95F97">
        <w:rPr>
          <w:rStyle w:val="Hyperlink"/>
        </w:rPr>
        <w:t xml:space="preserve"> </w:t>
      </w:r>
      <w:r w:rsidR="00652CB8" w:rsidRPr="00A95F97">
        <w:rPr>
          <w:rStyle w:val="Hyperlink"/>
          <w:color w:val="auto"/>
          <w:u w:val="none"/>
        </w:rPr>
        <w:t xml:space="preserve">. If you </w:t>
      </w:r>
      <w:r w:rsidR="005115FA" w:rsidRPr="00A95F97">
        <w:rPr>
          <w:rStyle w:val="Hyperlink"/>
          <w:color w:val="auto"/>
          <w:u w:val="none"/>
        </w:rPr>
        <w:t xml:space="preserve">do not </w:t>
      </w:r>
      <w:r w:rsidR="00652CB8" w:rsidRPr="00A95F97">
        <w:rPr>
          <w:rStyle w:val="Hyperlink"/>
          <w:color w:val="auto"/>
          <w:u w:val="none"/>
        </w:rPr>
        <w:t>yet have access, please reach out to your designated county manager to request access.</w:t>
      </w:r>
    </w:p>
    <w:p w14:paraId="633D3511" w14:textId="77777777" w:rsidR="00F3242A" w:rsidRDefault="00F3242A">
      <w:pPr>
        <w:spacing w:after="160"/>
      </w:pPr>
      <w:r>
        <w:br w:type="page"/>
      </w:r>
    </w:p>
    <w:p w14:paraId="0991FC2E" w14:textId="77777777" w:rsidR="00F3242A" w:rsidRDefault="00F3242A" w:rsidP="00F3242A">
      <w:pPr>
        <w:rPr>
          <w:rFonts w:cs="Segoe UI"/>
          <w:b/>
          <w:bCs/>
          <w:u w:val="single"/>
        </w:rPr>
      </w:pPr>
    </w:p>
    <w:p w14:paraId="408419B3" w14:textId="77777777" w:rsidR="00F3242A" w:rsidRDefault="00F3242A" w:rsidP="00F3242A">
      <w:pPr>
        <w:rPr>
          <w:rFonts w:cs="Segoe UI"/>
          <w:b/>
          <w:bCs/>
          <w:u w:val="single"/>
        </w:rPr>
      </w:pPr>
    </w:p>
    <w:p w14:paraId="26DAB4B8" w14:textId="77777777" w:rsidR="00F3242A" w:rsidRDefault="00F3242A" w:rsidP="00F3242A">
      <w:pPr>
        <w:rPr>
          <w:rFonts w:cs="Segoe UI"/>
          <w:b/>
          <w:bCs/>
          <w:u w:val="single"/>
        </w:rPr>
      </w:pPr>
    </w:p>
    <w:p w14:paraId="2F53B9FB" w14:textId="77777777" w:rsidR="00F3242A" w:rsidRPr="003043B6" w:rsidRDefault="00F3242A" w:rsidP="00F3242A">
      <w:pPr>
        <w:rPr>
          <w:rFonts w:cs="Segoe UI"/>
          <w:b/>
          <w:bCs/>
          <w:u w:val="single"/>
        </w:rPr>
      </w:pPr>
    </w:p>
    <w:p w14:paraId="3A12A26F" w14:textId="027385AB" w:rsidR="00F3242A" w:rsidRPr="007335F8" w:rsidRDefault="00F3242A" w:rsidP="00F3242A">
      <w:pPr>
        <w:pStyle w:val="Heading2"/>
      </w:pPr>
      <w:bookmarkStart w:id="20" w:name="_Toc204951722"/>
      <w:r>
        <w:t>Chapter Two – Getting Started</w:t>
      </w:r>
      <w:bookmarkEnd w:id="20"/>
    </w:p>
    <w:p w14:paraId="77EE4467" w14:textId="77777777" w:rsidR="00F3242A" w:rsidRDefault="00F3242A" w:rsidP="00F3242A"/>
    <w:p w14:paraId="0AC31995" w14:textId="77777777" w:rsidR="00F3242A" w:rsidRDefault="00F3242A" w:rsidP="00F3242A"/>
    <w:p w14:paraId="449E9754" w14:textId="01D26F49" w:rsidR="00F3242A" w:rsidRDefault="00F3242A">
      <w:pPr>
        <w:spacing w:after="160"/>
      </w:pPr>
      <w:r>
        <w:rPr>
          <w:noProof/>
        </w:rPr>
        <w:drawing>
          <wp:anchor distT="0" distB="0" distL="114300" distR="114300" simplePos="0" relativeHeight="251658241" behindDoc="1" locked="0" layoutInCell="1" allowOverlap="1" wp14:anchorId="5D6DF29A" wp14:editId="5E00F634">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r>
        <w:br w:type="page"/>
      </w:r>
    </w:p>
    <w:p w14:paraId="6898D68A" w14:textId="482F4CF5" w:rsidR="008C43C0" w:rsidRDefault="008C43C0" w:rsidP="008C43C0">
      <w:pPr>
        <w:pStyle w:val="Heading3"/>
      </w:pPr>
      <w:bookmarkStart w:id="21" w:name="_Toc204951723"/>
      <w:r>
        <w:lastRenderedPageBreak/>
        <w:t>2.0 Introduction</w:t>
      </w:r>
      <w:bookmarkEnd w:id="21"/>
    </w:p>
    <w:p w14:paraId="12427DCB" w14:textId="08800740" w:rsidR="008C43C0" w:rsidRPr="0084242E" w:rsidRDefault="008C43C0" w:rsidP="008C43C0">
      <w:r w:rsidRPr="0084242E">
        <w:t>This chapter provides the requirements that must be met before submitting a claim, including:</w:t>
      </w:r>
    </w:p>
    <w:p w14:paraId="1BE09257" w14:textId="77777777" w:rsidR="008C43C0" w:rsidRPr="0084242E" w:rsidRDefault="008C43C0" w:rsidP="008C43C0">
      <w:pPr>
        <w:pStyle w:val="Bullets"/>
      </w:pPr>
      <w:r w:rsidRPr="0084242E">
        <w:t>Enrolling in the DHCS Application Portal</w:t>
      </w:r>
    </w:p>
    <w:p w14:paraId="115AD2EC" w14:textId="77777777" w:rsidR="008C43C0" w:rsidRPr="0084242E" w:rsidRDefault="008C43C0" w:rsidP="008C43C0">
      <w:pPr>
        <w:pStyle w:val="Bullets"/>
      </w:pPr>
      <w:r w:rsidRPr="0084242E">
        <w:t>Legal Entity, Provider Numbers and National Provider Identifiers (NPI)</w:t>
      </w:r>
    </w:p>
    <w:p w14:paraId="645A6DDE" w14:textId="77777777" w:rsidR="008C43C0" w:rsidRPr="0084242E" w:rsidRDefault="008C43C0" w:rsidP="008C43C0">
      <w:pPr>
        <w:pStyle w:val="Bullets"/>
      </w:pPr>
      <w:r w:rsidRPr="0084242E">
        <w:t>Provider Enrollment and Medi-Cal Certification</w:t>
      </w:r>
    </w:p>
    <w:p w14:paraId="7C35B815" w14:textId="77777777" w:rsidR="008C43C0" w:rsidRPr="0084242E" w:rsidRDefault="008C43C0" w:rsidP="008C43C0">
      <w:pPr>
        <w:pStyle w:val="Bullets"/>
      </w:pPr>
      <w:r w:rsidRPr="0084242E">
        <w:t>Online Provider System</w:t>
      </w:r>
    </w:p>
    <w:p w14:paraId="4DEF364B" w14:textId="2488C7D7" w:rsidR="008C43C0" w:rsidRPr="008C43C0" w:rsidRDefault="008C43C0" w:rsidP="008C43C0">
      <w:pPr>
        <w:pStyle w:val="Bullets"/>
      </w:pPr>
      <w:r w:rsidRPr="0084242E">
        <w:t>Companion Guide and Appendix</w:t>
      </w:r>
    </w:p>
    <w:p w14:paraId="6D02BA67" w14:textId="670DD0D7" w:rsidR="008C43C0" w:rsidRDefault="008C43C0" w:rsidP="00D344C3">
      <w:pPr>
        <w:pStyle w:val="Heading4"/>
      </w:pPr>
      <w:bookmarkStart w:id="22" w:name="_Toc204951724"/>
      <w:r>
        <w:t>2.1 DHCS Application Portal</w:t>
      </w:r>
      <w:bookmarkEnd w:id="22"/>
    </w:p>
    <w:p w14:paraId="0B975776" w14:textId="7858FEFD" w:rsidR="008C43C0" w:rsidRPr="0084242E" w:rsidRDefault="008C43C0" w:rsidP="008C43C0">
      <w:r w:rsidRPr="0084242E">
        <w:t>The DHCS Application Portal (</w:t>
      </w:r>
      <w:r w:rsidRPr="00E53A3B">
        <w:t>Portal</w:t>
      </w:r>
      <w:r w:rsidRPr="0084242E">
        <w:t xml:space="preserve">) is a collection of web applications that allow Mental Health Services trading partners (e.g., MHPs, Contracted Providers, and authorized Vendors) to access information securely over the Internet. DHCS will continue to allow trading partners to have two Approvers per system. Approvers are appointed by each MHP director. </w:t>
      </w:r>
    </w:p>
    <w:p w14:paraId="390824C0" w14:textId="26EB3D1C" w:rsidR="008C43C0" w:rsidRDefault="008C43C0" w:rsidP="008C43C0">
      <w:r w:rsidRPr="0084242E">
        <w:t xml:space="preserve">All system approver certification forms are available on the </w:t>
      </w:r>
      <w:r w:rsidRPr="00E53A3B">
        <w:t>DHCS website</w:t>
      </w:r>
      <w:r w:rsidRPr="0084242E">
        <w:t xml:space="preserve">. If the Approver’s organizational domain name is already associated with a Microsoft or Office 365 AAD account, the </w:t>
      </w:r>
      <w:r>
        <w:t>A</w:t>
      </w:r>
      <w:r w:rsidRPr="0084242E">
        <w:t xml:space="preserve">pprover will be able to select that account when logging in at the </w:t>
      </w:r>
      <w:r w:rsidRPr="00E53A3B">
        <w:t>login website</w:t>
      </w:r>
      <w:r w:rsidRPr="0084242E">
        <w:t>. Otherwise, the Approver will be prompted to create an account.</w:t>
      </w:r>
    </w:p>
    <w:p w14:paraId="4A08B9BB" w14:textId="170CA927" w:rsidR="008C43C0" w:rsidRPr="0084242E" w:rsidRDefault="008C43C0" w:rsidP="008C43C0">
      <w:r w:rsidRPr="0084242E">
        <w:t>After DHCS has added an Approver as a new member, they will receive an invitation to join SD</w:t>
      </w:r>
      <w:r>
        <w:t>/</w:t>
      </w:r>
      <w:r w:rsidRPr="0084242E">
        <w:t>MC-DMH or SD</w:t>
      </w:r>
      <w:r>
        <w:t>/</w:t>
      </w:r>
      <w:r w:rsidRPr="0084242E">
        <w:t xml:space="preserve">MC-ADP as appropriate. The Approvers will also be able to send their own staff invites to the Portal as users. </w:t>
      </w:r>
    </w:p>
    <w:p w14:paraId="2107B310" w14:textId="35C37814" w:rsidR="008C43C0" w:rsidRPr="008C43C0" w:rsidRDefault="008C43C0" w:rsidP="008C43C0">
      <w:r w:rsidRPr="0084242E">
        <w:t xml:space="preserve">By adding users to a trading partner group, an Approver grants that member access to the Approver’s personal health information data in that system. For that reason, security group owners receive quarterly e-mail notifications instructing them to perform an access review. Those reviews must be completed in a timely manner. If they are not, group members could temporarily lose access to </w:t>
      </w:r>
      <w:proofErr w:type="gramStart"/>
      <w:r w:rsidRPr="0084242E">
        <w:t>the Portal</w:t>
      </w:r>
      <w:proofErr w:type="gramEnd"/>
      <w:r w:rsidRPr="0084242E">
        <w:t>.</w:t>
      </w:r>
    </w:p>
    <w:p w14:paraId="3F6D3318" w14:textId="06FC3D17" w:rsidR="008C43C0" w:rsidRDefault="002B675F" w:rsidP="00D344C3">
      <w:pPr>
        <w:pStyle w:val="Heading4"/>
      </w:pPr>
      <w:bookmarkStart w:id="23" w:name="_Toc204951725"/>
      <w:r>
        <w:t xml:space="preserve">2.2 </w:t>
      </w:r>
      <w:r w:rsidR="008C43C0">
        <w:t>Provider Enrollment and Medi-Cal Certification</w:t>
      </w:r>
      <w:bookmarkEnd w:id="23"/>
    </w:p>
    <w:p w14:paraId="5B995B88" w14:textId="7B213167" w:rsidR="008C43C0" w:rsidRPr="002B675F" w:rsidRDefault="008C43C0" w:rsidP="008C43C0">
      <w:r w:rsidRPr="0084242E">
        <w:t>For a provider to be able to submit claims for providing SMHS to beneficiaries of an MHP, they must be Medi-Cal certified by the State and enrolled in Medi-Cal</w:t>
      </w:r>
      <w:r>
        <w:t xml:space="preserve"> through the Provider Information Management System (PIMS)</w:t>
      </w:r>
      <w:r w:rsidRPr="0084242E">
        <w:t>. MHPs shall have completed, and submitted to DHCS, one Medi-Cal Certification and Transmittal form (</w:t>
      </w:r>
      <w:r w:rsidRPr="00E53A3B">
        <w:t>Transmittal</w:t>
      </w:r>
      <w:r w:rsidRPr="0084242E">
        <w:t xml:space="preserve">) for each provider utilized by the MHP. The Transmittal form can be found on either: 1) </w:t>
      </w:r>
      <w:r w:rsidRPr="00E53A3B">
        <w:lastRenderedPageBreak/>
        <w:t>DHCS website</w:t>
      </w:r>
      <w:r w:rsidRPr="0084242E">
        <w:t xml:space="preserve"> or 2) by e-mailing </w:t>
      </w:r>
      <w:hyperlink r:id="rId16" w:history="1">
        <w:r w:rsidRPr="0084242E">
          <w:rPr>
            <w:rStyle w:val="Hyperlink"/>
          </w:rPr>
          <w:t>DMHCertification@dhcs.ca.gov</w:t>
        </w:r>
      </w:hyperlink>
      <w:r w:rsidRPr="0084242E">
        <w:t>. The purpose of the Transmittal is to “transmit” provider information, necessary to adjudicate claims submitted to the Portal.</w:t>
      </w:r>
      <w:r>
        <w:t xml:space="preserve"> </w:t>
      </w:r>
    </w:p>
    <w:p w14:paraId="25594FF1" w14:textId="0C0E52CB" w:rsidR="008C43C0" w:rsidRDefault="009670E9" w:rsidP="00D344C3">
      <w:pPr>
        <w:pStyle w:val="Heading4"/>
      </w:pPr>
      <w:bookmarkStart w:id="24" w:name="_Toc204951726"/>
      <w:r>
        <w:t xml:space="preserve">2.3 </w:t>
      </w:r>
      <w:r w:rsidR="008C43C0">
        <w:t>Companion Guide and Appendix</w:t>
      </w:r>
      <w:bookmarkEnd w:id="24"/>
    </w:p>
    <w:p w14:paraId="6E5C9ABA" w14:textId="0103F68D" w:rsidR="008C43C0" w:rsidRPr="0084242E" w:rsidRDefault="008C43C0" w:rsidP="009670E9">
      <w:r w:rsidRPr="0084242E">
        <w:t>DHCS publishes a Companion Guide and a Companion Guide Appendix for each HIPAA-compliant transaction type used by SD</w:t>
      </w:r>
      <w:r>
        <w:t>/</w:t>
      </w:r>
      <w:r w:rsidRPr="0084242E">
        <w:t>MC (e.g., 835, 837). The Companion Guide details how to format HIPAA-compliant 837 forms and what information the MHP can expect to receive on an 835 form. The Companion Appendix provides technical details about claim submission procedures, appropriate code usage, error codes, conversion tables and such.</w:t>
      </w:r>
    </w:p>
    <w:p w14:paraId="6FE5C971" w14:textId="77777777" w:rsidR="00F3242A" w:rsidRDefault="00F3242A" w:rsidP="00F3242A">
      <w:pPr>
        <w:spacing w:after="160"/>
      </w:pPr>
      <w:r>
        <w:br w:type="page"/>
      </w:r>
    </w:p>
    <w:p w14:paraId="3663F733" w14:textId="77777777" w:rsidR="009670E9" w:rsidRDefault="009670E9" w:rsidP="009670E9">
      <w:pPr>
        <w:rPr>
          <w:rFonts w:cs="Segoe UI"/>
          <w:b/>
          <w:bCs/>
          <w:u w:val="single"/>
        </w:rPr>
      </w:pPr>
    </w:p>
    <w:p w14:paraId="340F407C" w14:textId="77777777" w:rsidR="009670E9" w:rsidRDefault="009670E9" w:rsidP="009670E9">
      <w:pPr>
        <w:rPr>
          <w:rFonts w:cs="Segoe UI"/>
          <w:b/>
          <w:bCs/>
          <w:u w:val="single"/>
        </w:rPr>
      </w:pPr>
    </w:p>
    <w:p w14:paraId="4829B089" w14:textId="77777777" w:rsidR="009670E9" w:rsidRDefault="009670E9" w:rsidP="009670E9">
      <w:pPr>
        <w:rPr>
          <w:rFonts w:cs="Segoe UI"/>
          <w:b/>
          <w:bCs/>
          <w:u w:val="single"/>
        </w:rPr>
      </w:pPr>
    </w:p>
    <w:p w14:paraId="0266494C" w14:textId="77777777" w:rsidR="009670E9" w:rsidRPr="003043B6" w:rsidRDefault="009670E9" w:rsidP="009670E9">
      <w:pPr>
        <w:rPr>
          <w:rFonts w:cs="Segoe UI"/>
          <w:b/>
          <w:bCs/>
          <w:u w:val="single"/>
        </w:rPr>
      </w:pPr>
    </w:p>
    <w:p w14:paraId="29168DB3" w14:textId="0474E881" w:rsidR="009670E9" w:rsidRPr="007335F8" w:rsidRDefault="009670E9" w:rsidP="009670E9">
      <w:pPr>
        <w:pStyle w:val="Heading2"/>
      </w:pPr>
      <w:bookmarkStart w:id="25" w:name="_Toc204951727"/>
      <w:r>
        <w:t xml:space="preserve">Chapter Three – </w:t>
      </w:r>
      <w:r w:rsidR="00C8189D">
        <w:t>Client Eligibility</w:t>
      </w:r>
      <w:bookmarkEnd w:id="25"/>
    </w:p>
    <w:p w14:paraId="6146E27F" w14:textId="77777777" w:rsidR="009670E9" w:rsidRDefault="009670E9" w:rsidP="009670E9"/>
    <w:p w14:paraId="776C0424" w14:textId="77777777" w:rsidR="009670E9" w:rsidRDefault="009670E9" w:rsidP="009670E9"/>
    <w:p w14:paraId="3EE0B8E9" w14:textId="6C0DA42B" w:rsidR="009670E9" w:rsidRDefault="009670E9" w:rsidP="009670E9">
      <w:pPr>
        <w:spacing w:after="160"/>
      </w:pPr>
      <w:r>
        <w:rPr>
          <w:noProof/>
        </w:rPr>
        <w:drawing>
          <wp:anchor distT="0" distB="0" distL="114300" distR="114300" simplePos="0" relativeHeight="251658242" behindDoc="1" locked="0" layoutInCell="1" allowOverlap="1" wp14:anchorId="4E22A074" wp14:editId="21726BDE">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r>
        <w:br w:type="page"/>
      </w:r>
    </w:p>
    <w:p w14:paraId="26C28E71" w14:textId="595A8639" w:rsidR="003741B2" w:rsidRDefault="003741B2" w:rsidP="003741B2">
      <w:pPr>
        <w:pStyle w:val="Heading3"/>
      </w:pPr>
      <w:bookmarkStart w:id="26" w:name="_Toc204951728"/>
      <w:r>
        <w:lastRenderedPageBreak/>
        <w:t>3.0 Introduction</w:t>
      </w:r>
      <w:bookmarkEnd w:id="26"/>
    </w:p>
    <w:p w14:paraId="5ECD619C" w14:textId="2DAE96BD" w:rsidR="003741B2" w:rsidRDefault="003741B2" w:rsidP="003741B2">
      <w:r w:rsidRPr="0084242E">
        <w:t>This chapter contains information about Medi-Cal eligibility including:</w:t>
      </w:r>
    </w:p>
    <w:p w14:paraId="08268740" w14:textId="77777777" w:rsidR="003741B2" w:rsidRDefault="003741B2" w:rsidP="003741B2">
      <w:pPr>
        <w:pStyle w:val="Bullets"/>
      </w:pPr>
      <w:r>
        <w:t>Client Eligibility</w:t>
      </w:r>
    </w:p>
    <w:p w14:paraId="51C3F6C5" w14:textId="3663B19B" w:rsidR="003741B2" w:rsidRPr="003741B2" w:rsidRDefault="003741B2" w:rsidP="003741B2">
      <w:pPr>
        <w:pStyle w:val="Bullets"/>
      </w:pPr>
      <w:r>
        <w:t>Aid Codes</w:t>
      </w:r>
    </w:p>
    <w:p w14:paraId="65DEB3BD" w14:textId="2ECD8E09" w:rsidR="003741B2" w:rsidRDefault="003741B2" w:rsidP="00D344C3">
      <w:pPr>
        <w:pStyle w:val="Heading4"/>
      </w:pPr>
      <w:bookmarkStart w:id="27" w:name="_Toc204951729"/>
      <w:r>
        <w:t>3.1 Client Eligibility</w:t>
      </w:r>
      <w:bookmarkEnd w:id="27"/>
    </w:p>
    <w:p w14:paraId="0AA9AFA3" w14:textId="62600958" w:rsidR="003741B2" w:rsidRDefault="003741B2" w:rsidP="003741B2">
      <w:r>
        <w:t>Specialty mental health clients must be enrolled in Medi-Cal for the MHP to be reimbursed through the SD/MC claiming system. The sections in this chapter describe Medi-Cal Eligibility Determination and Medi-Cal Eligibility Review.</w:t>
      </w:r>
    </w:p>
    <w:p w14:paraId="2AC3C47A" w14:textId="61F81402" w:rsidR="003741B2" w:rsidRPr="00BD084F" w:rsidRDefault="00506E19" w:rsidP="00D344C3">
      <w:pPr>
        <w:pStyle w:val="Heading5"/>
      </w:pPr>
      <w:bookmarkStart w:id="28" w:name="_Toc204951730"/>
      <w:r>
        <w:t xml:space="preserve">3.1.1 </w:t>
      </w:r>
      <w:r w:rsidR="003741B2">
        <w:t>Medi-Cal Eligibility Determination</w:t>
      </w:r>
      <w:bookmarkEnd w:id="28"/>
    </w:p>
    <w:p w14:paraId="68D1F75A" w14:textId="5633F1EB" w:rsidR="003741B2" w:rsidRDefault="003741B2" w:rsidP="00506E19">
      <w:r w:rsidRPr="0084242E">
        <w:t xml:space="preserve">DHCS is responsible for instituting procedures for </w:t>
      </w:r>
      <w:r>
        <w:t xml:space="preserve">enrolling individuals in the </w:t>
      </w:r>
      <w:r w:rsidRPr="0084242E">
        <w:t xml:space="preserve">Medi-Cal </w:t>
      </w:r>
      <w:r>
        <w:t>program</w:t>
      </w:r>
      <w:r w:rsidRPr="0084242E">
        <w:t xml:space="preserve">. The determination of </w:t>
      </w:r>
      <w:r w:rsidR="005E0E98">
        <w:t>member</w:t>
      </w:r>
      <w:r w:rsidRPr="0084242E">
        <w:t xml:space="preserve"> eligibility and the collection of </w:t>
      </w:r>
      <w:r w:rsidR="005E0E98">
        <w:t>member</w:t>
      </w:r>
      <w:r w:rsidRPr="0084242E">
        <w:t xml:space="preserve"> eligibility data is typically the responsibility of the County Department of Social Services. Detailed information regarding </w:t>
      </w:r>
      <w:r w:rsidR="005E0E98">
        <w:t>member</w:t>
      </w:r>
      <w:r w:rsidRPr="0084242E">
        <w:t xml:space="preserve"> eligibility criteria may be obtained through the DHCS Medi-Cal Eligibility Division website. </w:t>
      </w:r>
    </w:p>
    <w:p w14:paraId="7AC2ABDA" w14:textId="5FAFD370" w:rsidR="003741B2" w:rsidRDefault="003741B2" w:rsidP="003741B2">
      <w:r w:rsidRPr="0084242E">
        <w:t>The following information regarding Medi-Cal eligibility is integral to the management of Mental Health Medi-Cal claiming:</w:t>
      </w:r>
    </w:p>
    <w:p w14:paraId="1947D6EA" w14:textId="77777777" w:rsidR="003741B2" w:rsidRDefault="003741B2" w:rsidP="00506E19">
      <w:pPr>
        <w:pStyle w:val="Bullets"/>
      </w:pPr>
      <w:r>
        <w:t xml:space="preserve">Medi-Cal eligibility is established </w:t>
      </w:r>
      <w:proofErr w:type="gramStart"/>
      <w:r>
        <w:t>on a monthly basis</w:t>
      </w:r>
      <w:proofErr w:type="gramEnd"/>
      <w:r>
        <w:t>.</w:t>
      </w:r>
    </w:p>
    <w:p w14:paraId="740C8747" w14:textId="77F3CAB0" w:rsidR="003741B2" w:rsidRDefault="003741B2" w:rsidP="00506E19">
      <w:pPr>
        <w:pStyle w:val="Bullets"/>
      </w:pPr>
      <w:r>
        <w:t xml:space="preserve">Medi-Cal eligibility may require that a </w:t>
      </w:r>
      <w:r w:rsidR="005E0E98">
        <w:t>member</w:t>
      </w:r>
      <w:r>
        <w:t>’s Share of Cost be met before Medi-Cal will pay for any services.</w:t>
      </w:r>
    </w:p>
    <w:p w14:paraId="1FAE9872" w14:textId="77777777" w:rsidR="003741B2" w:rsidRDefault="003741B2" w:rsidP="00506E19">
      <w:pPr>
        <w:pStyle w:val="Bullets"/>
      </w:pPr>
      <w:r>
        <w:t>Medi-Cal eligibility may be established retroactively through legislation, court hearings and/or decisions.</w:t>
      </w:r>
    </w:p>
    <w:p w14:paraId="081B0564" w14:textId="19535B66" w:rsidR="003741B2" w:rsidRDefault="003741B2" w:rsidP="00506E19">
      <w:pPr>
        <w:pStyle w:val="Bullets"/>
      </w:pPr>
      <w:r w:rsidRPr="00E53A3B">
        <w:t>HIPAA 270/271</w:t>
      </w:r>
      <w:r w:rsidRPr="0084242E">
        <w:t xml:space="preserve"> transactions are available from DHCS to verify </w:t>
      </w:r>
      <w:proofErr w:type="gramStart"/>
      <w:r w:rsidR="005E0E98">
        <w:t>member</w:t>
      </w:r>
      <w:r w:rsidRPr="0084242E">
        <w:t xml:space="preserve"> Medi-Cal</w:t>
      </w:r>
      <w:proofErr w:type="gramEnd"/>
      <w:r>
        <w:t xml:space="preserve"> eligibility.</w:t>
      </w:r>
    </w:p>
    <w:p w14:paraId="194D6555" w14:textId="1B220B86" w:rsidR="003741B2" w:rsidRPr="00BD084F" w:rsidRDefault="003741B2" w:rsidP="003741B2">
      <w:pPr>
        <w:pStyle w:val="Bullets"/>
      </w:pPr>
      <w:r>
        <w:t xml:space="preserve">MHPs should verify </w:t>
      </w:r>
      <w:proofErr w:type="gramStart"/>
      <w:r w:rsidR="005E0E98">
        <w:t>member</w:t>
      </w:r>
      <w:r>
        <w:t xml:space="preserve"> Medi-Cal</w:t>
      </w:r>
      <w:proofErr w:type="gramEnd"/>
      <w:r>
        <w:t xml:space="preserve"> eligibility for the month of service prior to submitting claims for reimbursement.</w:t>
      </w:r>
    </w:p>
    <w:p w14:paraId="49352C38" w14:textId="778CD35D" w:rsidR="003741B2" w:rsidRPr="00BD084F" w:rsidRDefault="001F1912" w:rsidP="00D344C3">
      <w:pPr>
        <w:pStyle w:val="Heading5"/>
      </w:pPr>
      <w:bookmarkStart w:id="29" w:name="_Toc204951731"/>
      <w:r>
        <w:t>3.1.</w:t>
      </w:r>
      <w:r w:rsidR="00D8616E">
        <w:t>2</w:t>
      </w:r>
      <w:r>
        <w:t xml:space="preserve"> </w:t>
      </w:r>
      <w:r w:rsidR="003741B2">
        <w:t>Medi-Cal Eligibility Review</w:t>
      </w:r>
      <w:bookmarkEnd w:id="29"/>
    </w:p>
    <w:p w14:paraId="17EE3EFB" w14:textId="7887FB12" w:rsidR="003741B2" w:rsidRDefault="003741B2" w:rsidP="001F1912">
      <w:r w:rsidRPr="0084242E">
        <w:t xml:space="preserve">Once Medi-Cal eligibility is established, </w:t>
      </w:r>
      <w:r w:rsidR="005E0E98">
        <w:t>member</w:t>
      </w:r>
      <w:r w:rsidRPr="0084242E">
        <w:t xml:space="preserve"> eligibility information may be reviewed by authorized MHP staff. With few exceptions, the source of this eligibility verification information will be the DHCS Point of Service system.</w:t>
      </w:r>
    </w:p>
    <w:p w14:paraId="32ACCDC5" w14:textId="77777777" w:rsidR="00BF1903" w:rsidRDefault="00BF1903">
      <w:pPr>
        <w:spacing w:after="160"/>
        <w:rPr>
          <w:u w:val="single"/>
        </w:rPr>
      </w:pPr>
      <w:r>
        <w:rPr>
          <w:u w:val="single"/>
        </w:rPr>
        <w:br w:type="page"/>
      </w:r>
    </w:p>
    <w:p w14:paraId="00079921" w14:textId="4F9217ED" w:rsidR="009662E2" w:rsidRPr="009662E2" w:rsidRDefault="009662E2" w:rsidP="009662E2">
      <w:pPr>
        <w:rPr>
          <w:u w:val="single"/>
        </w:rPr>
      </w:pPr>
      <w:r w:rsidRPr="009662E2">
        <w:rPr>
          <w:u w:val="single"/>
        </w:rPr>
        <w:lastRenderedPageBreak/>
        <w:t>Monthly MEDS Extract File (MMEF)</w:t>
      </w:r>
    </w:p>
    <w:p w14:paraId="59DD42CA" w14:textId="41B6C3ED" w:rsidR="009662E2" w:rsidRDefault="009662E2" w:rsidP="009662E2">
      <w:r w:rsidRPr="0084242E">
        <w:t xml:space="preserve">The Monthly MEDS Extract File (MMEF) contains, among other data, all Aid Codes for which </w:t>
      </w:r>
      <w:r>
        <w:t>beneficiaries who are the county’s responsibility are</w:t>
      </w:r>
      <w:r w:rsidRPr="0084242E">
        <w:t xml:space="preserve"> eligible at the date/time the file was created. The MMEF contains information for the current month and </w:t>
      </w:r>
      <w:proofErr w:type="gramStart"/>
      <w:r w:rsidRPr="0084242E">
        <w:t>previous</w:t>
      </w:r>
      <w:proofErr w:type="gramEnd"/>
      <w:r w:rsidRPr="0084242E">
        <w:t xml:space="preserve"> 15 months. A new MMEF is available at the end of each month and applies to the following month’s eligibility. MMEF data is not used to determine eligibility during adjudication. The adjudication process queries the</w:t>
      </w:r>
      <w:r>
        <w:t xml:space="preserve"> Medi-Cal Eligibility Data System</w:t>
      </w:r>
      <w:r w:rsidRPr="0084242E">
        <w:t xml:space="preserve"> </w:t>
      </w:r>
      <w:r>
        <w:t>(</w:t>
      </w:r>
      <w:r w:rsidRPr="0084242E">
        <w:t>MEDS</w:t>
      </w:r>
      <w:r>
        <w:t>)</w:t>
      </w:r>
      <w:r w:rsidRPr="0084242E">
        <w:t xml:space="preserve"> for eligibility data at the time the claim is being adjudicated.</w:t>
      </w:r>
    </w:p>
    <w:p w14:paraId="18581840" w14:textId="77777777" w:rsidR="009662E2" w:rsidRPr="0084242E" w:rsidRDefault="009662E2" w:rsidP="009662E2">
      <w:r>
        <w:t xml:space="preserve">For additional information about the kind of data elements available in MMEF, refer to </w:t>
      </w:r>
      <w:r w:rsidRPr="00E53A3B">
        <w:t>Appendix 3</w:t>
      </w:r>
      <w:r>
        <w:t>.</w:t>
      </w:r>
    </w:p>
    <w:p w14:paraId="4458DB62" w14:textId="77777777" w:rsidR="001E6EC3" w:rsidRPr="001E6EC3" w:rsidRDefault="001E6EC3" w:rsidP="001E6EC3">
      <w:pPr>
        <w:rPr>
          <w:u w:val="single"/>
        </w:rPr>
      </w:pPr>
      <w:r w:rsidRPr="001E6EC3">
        <w:rPr>
          <w:u w:val="single"/>
        </w:rPr>
        <w:t>MEDS and MEDSLITE</w:t>
      </w:r>
    </w:p>
    <w:p w14:paraId="32A27BD4" w14:textId="0FACAFBD" w:rsidR="001E6EC3" w:rsidRPr="0084242E" w:rsidRDefault="001E6EC3" w:rsidP="001E6EC3">
      <w:r w:rsidRPr="0084242E">
        <w:t xml:space="preserve">MEDS </w:t>
      </w:r>
      <w:r>
        <w:t xml:space="preserve">and MEDSLITE </w:t>
      </w:r>
      <w:r w:rsidRPr="0084242E">
        <w:t xml:space="preserve">provide eligibility status code(s) for a </w:t>
      </w:r>
      <w:r w:rsidR="005E0E98">
        <w:t>member</w:t>
      </w:r>
      <w:r w:rsidRPr="0084242E">
        <w:t>. For a particular month and year of service, if the eligibility is valid, then the approved Aid Code will be the highest-paying eligible SD</w:t>
      </w:r>
      <w:r>
        <w:t>/</w:t>
      </w:r>
      <w:r w:rsidRPr="0084242E">
        <w:t>MC Aid Code.</w:t>
      </w:r>
      <w:r>
        <w:t xml:space="preserve"> </w:t>
      </w:r>
    </w:p>
    <w:p w14:paraId="12BA78F2" w14:textId="226A174C" w:rsidR="001E6EC3" w:rsidRDefault="001E6EC3" w:rsidP="001E6EC3">
      <w:r w:rsidRPr="0084242E">
        <w:t xml:space="preserve">If a </w:t>
      </w:r>
      <w:r w:rsidR="005E0E98">
        <w:t>member</w:t>
      </w:r>
      <w:r w:rsidRPr="0084242E">
        <w:t xml:space="preserve"> is found in MEDS</w:t>
      </w:r>
      <w:r>
        <w:t xml:space="preserve"> or MEDSLITE</w:t>
      </w:r>
      <w:r w:rsidRPr="0084242E">
        <w:t xml:space="preserve">, but none of the Aid Codes assigned to the </w:t>
      </w:r>
      <w:r w:rsidR="005E0E98">
        <w:t>member</w:t>
      </w:r>
      <w:r w:rsidRPr="0084242E">
        <w:t xml:space="preserve"> are applicable to SD</w:t>
      </w:r>
      <w:r>
        <w:t>/</w:t>
      </w:r>
      <w:r w:rsidRPr="0084242E">
        <w:t>MC, the claim will be denied.</w:t>
      </w:r>
    </w:p>
    <w:p w14:paraId="269E4BDD" w14:textId="1F5931B7" w:rsidR="001E6EC3" w:rsidRDefault="001E6EC3" w:rsidP="001E6EC3">
      <w:r>
        <w:t xml:space="preserve">MEDSLITE is an Internet-based program that allows MHPs to verify eligibility information but does not allow MHPs to view the Social Security Administration data that is contained within MEDS. For additional information about MEDSLITE such as how to gain access, contact the MEDSLITE Coordinators at </w:t>
      </w:r>
      <w:hyperlink r:id="rId17" w:history="1">
        <w:r>
          <w:rPr>
            <w:rStyle w:val="Hyperlink"/>
          </w:rPr>
          <w:t>BHMEDSLITE@dhcs.ca.gov</w:t>
        </w:r>
      </w:hyperlink>
      <w:r>
        <w:t xml:space="preserve">. </w:t>
      </w:r>
    </w:p>
    <w:p w14:paraId="21D13793" w14:textId="77777777" w:rsidR="001E6EC3" w:rsidRDefault="001E6EC3" w:rsidP="001E6EC3">
      <w:r>
        <w:t xml:space="preserve">For additional information about the kind data elements available in MEDSLITE, refer to </w:t>
      </w:r>
      <w:r w:rsidRPr="00E53A3B">
        <w:t>Appendix 4</w:t>
      </w:r>
      <w:r>
        <w:t>.</w:t>
      </w:r>
    </w:p>
    <w:p w14:paraId="2CE93946" w14:textId="7772ACC2" w:rsidR="00B900DB" w:rsidRDefault="00B900DB" w:rsidP="00D344C3">
      <w:pPr>
        <w:pStyle w:val="Heading4"/>
      </w:pPr>
      <w:bookmarkStart w:id="30" w:name="_Toc204951732"/>
      <w:r>
        <w:t>3.2 Aid Codes</w:t>
      </w:r>
      <w:bookmarkEnd w:id="30"/>
    </w:p>
    <w:p w14:paraId="5E2DD899" w14:textId="1C559A6A" w:rsidR="00B900DB" w:rsidRPr="0084242E" w:rsidRDefault="00B900DB" w:rsidP="00B900DB">
      <w:r w:rsidRPr="0084242E">
        <w:t>During the Medi-Cal application and enrollment process, Aid Codes are assigned to Medi-Cal eligible clients to indicate the program(s) under which the client qualifies for services.</w:t>
      </w:r>
    </w:p>
    <w:p w14:paraId="397BBFA4" w14:textId="70DB2833" w:rsidR="00B900DB" w:rsidRDefault="00B900DB" w:rsidP="00B900DB">
      <w:r w:rsidRPr="0084242E">
        <w:t xml:space="preserve">The DHCS Short Doyle Medi-Cal </w:t>
      </w:r>
      <w:r w:rsidRPr="00E53A3B">
        <w:t>Aid Codes Chart</w:t>
      </w:r>
      <w:r w:rsidRPr="0084242E">
        <w:t xml:space="preserve"> (which includes both Mental Health and Drug Medi-Cal) </w:t>
      </w:r>
      <w:r>
        <w:t>is posted</w:t>
      </w:r>
      <w:r w:rsidRPr="0084242E">
        <w:t xml:space="preserve"> on the </w:t>
      </w:r>
      <w:r w:rsidRPr="00E53A3B">
        <w:t>MEDCCC Library</w:t>
      </w:r>
      <w:r w:rsidRPr="0084242E">
        <w:t>. The Aid Codes Chart provides useful information about the following:</w:t>
      </w:r>
    </w:p>
    <w:p w14:paraId="5B73BB10" w14:textId="77777777" w:rsidR="00B900DB" w:rsidRDefault="00B900DB" w:rsidP="00B900DB">
      <w:pPr>
        <w:pStyle w:val="Bullets"/>
      </w:pPr>
      <w:r>
        <w:t>FFP</w:t>
      </w:r>
    </w:p>
    <w:p w14:paraId="01DC2F68" w14:textId="77777777" w:rsidR="00B900DB" w:rsidRDefault="00B900DB" w:rsidP="00B900DB">
      <w:pPr>
        <w:pStyle w:val="Bullets"/>
      </w:pPr>
      <w:r>
        <w:t>Aid codes</w:t>
      </w:r>
    </w:p>
    <w:p w14:paraId="77134D0B" w14:textId="77777777" w:rsidR="00B900DB" w:rsidRDefault="00B900DB" w:rsidP="00B900DB">
      <w:pPr>
        <w:pStyle w:val="Bullets"/>
      </w:pPr>
      <w:r>
        <w:t>Type of benefits</w:t>
      </w:r>
    </w:p>
    <w:p w14:paraId="3A7F9BE8" w14:textId="77777777" w:rsidR="00B900DB" w:rsidRDefault="00B900DB" w:rsidP="00B900DB">
      <w:pPr>
        <w:pStyle w:val="Bullets"/>
      </w:pPr>
      <w:r>
        <w:lastRenderedPageBreak/>
        <w:t>Share of cost</w:t>
      </w:r>
    </w:p>
    <w:p w14:paraId="4C8CD5E4" w14:textId="77777777" w:rsidR="00B900DB" w:rsidRDefault="00B900DB" w:rsidP="00B900DB">
      <w:pPr>
        <w:pStyle w:val="Bullets"/>
      </w:pPr>
      <w:r>
        <w:t>Aid code descriptions</w:t>
      </w:r>
    </w:p>
    <w:p w14:paraId="51F67806" w14:textId="6F12BE08" w:rsidR="00B900DB" w:rsidRDefault="00B900DB" w:rsidP="00B900DB">
      <w:pPr>
        <w:pStyle w:val="Bullets"/>
      </w:pPr>
      <w:r>
        <w:t>Indication of reimbursement through the DHCS Fiscal Intermediary, Drug Medi-Cal Program (DMC), Mental Health Plans, and/or Early and Periodic Screening, Diagnostic and Treatment (EPSDT)</w:t>
      </w:r>
      <w:r w:rsidRPr="00E40864">
        <w:rPr>
          <w:rStyle w:val="FootnoteReference"/>
        </w:rPr>
        <w:t xml:space="preserve"> </w:t>
      </w:r>
      <w:r w:rsidRPr="0084242E">
        <w:rPr>
          <w:rStyle w:val="FootnoteReference"/>
        </w:rPr>
        <w:footnoteReference w:id="3"/>
      </w:r>
      <w:r w:rsidRPr="0084242E">
        <w:t xml:space="preserve"> </w:t>
      </w:r>
      <w:r>
        <w:t xml:space="preserve">programs. </w:t>
      </w:r>
    </w:p>
    <w:p w14:paraId="5451F659" w14:textId="77777777" w:rsidR="00B900DB" w:rsidRDefault="00B900DB" w:rsidP="00B900DB">
      <w:r>
        <w:br w:type="page"/>
      </w:r>
    </w:p>
    <w:p w14:paraId="572C42F1" w14:textId="77777777" w:rsidR="009F363C" w:rsidRDefault="009F363C" w:rsidP="009F363C">
      <w:pPr>
        <w:rPr>
          <w:rFonts w:cs="Segoe UI"/>
          <w:b/>
          <w:bCs/>
          <w:u w:val="single"/>
        </w:rPr>
      </w:pPr>
    </w:p>
    <w:p w14:paraId="5810F68F" w14:textId="77777777" w:rsidR="009F363C" w:rsidRDefault="009F363C" w:rsidP="009F363C">
      <w:pPr>
        <w:rPr>
          <w:rFonts w:cs="Segoe UI"/>
          <w:b/>
          <w:bCs/>
          <w:u w:val="single"/>
        </w:rPr>
      </w:pPr>
    </w:p>
    <w:p w14:paraId="1DCFB214" w14:textId="77777777" w:rsidR="009F363C" w:rsidRDefault="009F363C" w:rsidP="009F363C">
      <w:pPr>
        <w:rPr>
          <w:rFonts w:cs="Segoe UI"/>
          <w:b/>
          <w:bCs/>
          <w:u w:val="single"/>
        </w:rPr>
      </w:pPr>
    </w:p>
    <w:p w14:paraId="43EF72D8" w14:textId="77777777" w:rsidR="009F363C" w:rsidRPr="003043B6" w:rsidRDefault="009F363C" w:rsidP="009F363C">
      <w:pPr>
        <w:rPr>
          <w:rFonts w:cs="Segoe UI"/>
          <w:b/>
          <w:bCs/>
          <w:u w:val="single"/>
        </w:rPr>
      </w:pPr>
    </w:p>
    <w:p w14:paraId="5415B08B" w14:textId="122AC7F5" w:rsidR="009F363C" w:rsidRPr="007335F8" w:rsidRDefault="009F363C" w:rsidP="009F363C">
      <w:pPr>
        <w:pStyle w:val="Heading2"/>
      </w:pPr>
      <w:bookmarkStart w:id="31" w:name="_Toc204951733"/>
      <w:r>
        <w:t>Chapter Four – Covered Services</w:t>
      </w:r>
      <w:bookmarkEnd w:id="31"/>
    </w:p>
    <w:p w14:paraId="5F22A9CC" w14:textId="77777777" w:rsidR="009F363C" w:rsidRDefault="009F363C" w:rsidP="009F363C"/>
    <w:p w14:paraId="4FD8E720" w14:textId="77777777" w:rsidR="009F363C" w:rsidRDefault="009F363C" w:rsidP="009F363C"/>
    <w:p w14:paraId="58AA8B8F" w14:textId="73E10077" w:rsidR="00C8189D" w:rsidRDefault="009F363C">
      <w:pPr>
        <w:spacing w:after="160"/>
      </w:pPr>
      <w:r>
        <w:rPr>
          <w:noProof/>
        </w:rPr>
        <w:drawing>
          <wp:anchor distT="0" distB="0" distL="114300" distR="114300" simplePos="0" relativeHeight="251658243" behindDoc="1" locked="0" layoutInCell="1" allowOverlap="1" wp14:anchorId="1641AF4F" wp14:editId="70EF3646">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r w:rsidR="00C8189D">
        <w:br w:type="page"/>
      </w:r>
    </w:p>
    <w:p w14:paraId="1782AD2C" w14:textId="7D9FE0CF" w:rsidR="00EE39AF" w:rsidRDefault="00EE39AF" w:rsidP="00EE39AF">
      <w:pPr>
        <w:pStyle w:val="Heading3"/>
      </w:pPr>
      <w:bookmarkStart w:id="32" w:name="_Toc204951734"/>
      <w:r>
        <w:lastRenderedPageBreak/>
        <w:t>4.0 Introduction</w:t>
      </w:r>
      <w:bookmarkEnd w:id="32"/>
    </w:p>
    <w:p w14:paraId="50A6D3C3" w14:textId="12BC136E" w:rsidR="00EE39AF" w:rsidRDefault="00EE39AF" w:rsidP="00EE39AF">
      <w:r w:rsidRPr="0084242E">
        <w:t xml:space="preserve">This chapter provides explanations of covered </w:t>
      </w:r>
      <w:r>
        <w:t>Specialty Mental Health Services and provider certification</w:t>
      </w:r>
      <w:r w:rsidRPr="0084242E">
        <w:t xml:space="preserve">. </w:t>
      </w:r>
    </w:p>
    <w:p w14:paraId="2B16C6DE" w14:textId="77777777" w:rsidR="00EE39AF" w:rsidRDefault="00EE39AF" w:rsidP="00EE39AF">
      <w:pPr>
        <w:pStyle w:val="Bullets"/>
      </w:pPr>
      <w:r>
        <w:t>Covered services</w:t>
      </w:r>
    </w:p>
    <w:p w14:paraId="30FC9940" w14:textId="6AF9AE5C" w:rsidR="00EE39AF" w:rsidRPr="00EE39AF" w:rsidRDefault="00EE39AF" w:rsidP="00EE39AF">
      <w:pPr>
        <w:pStyle w:val="Bullets"/>
      </w:pPr>
      <w:r>
        <w:t>Provider Certification</w:t>
      </w:r>
    </w:p>
    <w:p w14:paraId="658FEFAF" w14:textId="4F50600A" w:rsidR="00EE39AF" w:rsidRDefault="00EE39AF" w:rsidP="00D344C3">
      <w:pPr>
        <w:pStyle w:val="Heading4"/>
      </w:pPr>
      <w:bookmarkStart w:id="33" w:name="_Toc204951735"/>
      <w:r>
        <w:t>4.1 Covered Services</w:t>
      </w:r>
      <w:bookmarkEnd w:id="33"/>
    </w:p>
    <w:p w14:paraId="1A53A2A0" w14:textId="7CDCD677" w:rsidR="00EE39AF" w:rsidRPr="00EE39AF" w:rsidRDefault="00EE39AF" w:rsidP="00EE39AF">
      <w:r w:rsidRPr="0084242E">
        <w:t xml:space="preserve">The </w:t>
      </w:r>
      <w:r w:rsidR="00BF1903">
        <w:t>S</w:t>
      </w:r>
      <w:r w:rsidR="00BF1903" w:rsidRPr="0084242E">
        <w:t xml:space="preserve">pecialty </w:t>
      </w:r>
      <w:r w:rsidR="00BF1903">
        <w:t>M</w:t>
      </w:r>
      <w:r w:rsidR="00BF1903" w:rsidRPr="0084242E">
        <w:t xml:space="preserve">ental </w:t>
      </w:r>
      <w:r w:rsidR="00BF1903">
        <w:t>H</w:t>
      </w:r>
      <w:r w:rsidR="00BF1903" w:rsidRPr="0084242E">
        <w:t xml:space="preserve">ealth </w:t>
      </w:r>
      <w:r w:rsidR="00BF1903">
        <w:t>S</w:t>
      </w:r>
      <w:r w:rsidR="00BF1903" w:rsidRPr="0084242E">
        <w:t xml:space="preserve">ervices </w:t>
      </w:r>
      <w:r w:rsidRPr="0084242E">
        <w:t>listed below are Medi-Cal covered services. Claims for reimbursement of specialty mental health services may be submitted to the SD</w:t>
      </w:r>
      <w:r>
        <w:t>/</w:t>
      </w:r>
      <w:r w:rsidRPr="0084242E">
        <w:t xml:space="preserve">MC claiming system via the Portal. </w:t>
      </w:r>
    </w:p>
    <w:p w14:paraId="1592A56D" w14:textId="403DD05A" w:rsidR="00EE39AF" w:rsidRPr="00A20DAD" w:rsidRDefault="00EE39AF" w:rsidP="00D344C3">
      <w:pPr>
        <w:pStyle w:val="Heading5"/>
        <w:rPr>
          <w:rStyle w:val="Hyperlink"/>
          <w:b w:val="0"/>
          <w:color w:val="auto"/>
        </w:rPr>
      </w:pPr>
      <w:bookmarkStart w:id="34" w:name="_Toc204951736"/>
      <w:r>
        <w:t xml:space="preserve">4.1.1 </w:t>
      </w:r>
      <w:r w:rsidR="00F904A4">
        <w:t xml:space="preserve">Rehabilitative </w:t>
      </w:r>
      <w:r>
        <w:t xml:space="preserve">Mental Health Services: State Plan Amendment (SPA) </w:t>
      </w:r>
      <w:r w:rsidRPr="00E53A3B">
        <w:t>2</w:t>
      </w:r>
      <w:r w:rsidR="00F904A4">
        <w:t>4</w:t>
      </w:r>
      <w:r w:rsidRPr="00E53A3B">
        <w:t>-</w:t>
      </w:r>
      <w:r w:rsidR="00F904A4" w:rsidRPr="00E53A3B">
        <w:t>00</w:t>
      </w:r>
      <w:r w:rsidR="00F904A4">
        <w:t>42</w:t>
      </w:r>
      <w:bookmarkEnd w:id="34"/>
    </w:p>
    <w:p w14:paraId="2FD2CE49" w14:textId="08AF5A17" w:rsidR="00EE39AF" w:rsidRPr="0084242E" w:rsidRDefault="00CB28BA" w:rsidP="00CB28BA">
      <w:r>
        <w:t xml:space="preserve">Rehabilitative </w:t>
      </w:r>
      <w:r w:rsidR="00EE39AF">
        <w:t xml:space="preserve">Mental Health Services </w:t>
      </w:r>
      <w:r>
        <w:t xml:space="preserve">provided through a specialty </w:t>
      </w:r>
      <w:r w:rsidR="00AC201F">
        <w:t xml:space="preserve">mental health delivery system available to </w:t>
      </w:r>
      <w:r w:rsidR="009F5B3E">
        <w:t xml:space="preserve">Medicaid (Medi-Cal) </w:t>
      </w:r>
      <w:r w:rsidR="00671BAE">
        <w:t xml:space="preserve">beneficiaries who meet State </w:t>
      </w:r>
      <w:r w:rsidR="00B92D26">
        <w:t xml:space="preserve">criteria for </w:t>
      </w:r>
      <w:r w:rsidR="00C875CB">
        <w:t xml:space="preserve">access to the specialty mental health services delivery system. </w:t>
      </w:r>
      <w:r w:rsidR="00C821F3">
        <w:t xml:space="preserve">Rehabilitative </w:t>
      </w:r>
      <w:r w:rsidR="00E50876">
        <w:t xml:space="preserve">Mental Health Services are </w:t>
      </w:r>
      <w:r w:rsidR="00061CA2">
        <w:t xml:space="preserve">provided in accordance with </w:t>
      </w:r>
      <w:r w:rsidR="00B5231C">
        <w:t>the 42 Code of Federal regulations (CFR) Part 440</w:t>
      </w:r>
      <w:r w:rsidR="00094A6A">
        <w:t>.130(d)</w:t>
      </w:r>
      <w:r w:rsidR="00D81723">
        <w:t xml:space="preserve">. Rehabilitative Mental Health Services are </w:t>
      </w:r>
      <w:r w:rsidR="00704FC1">
        <w:t xml:space="preserve">recommended by </w:t>
      </w:r>
      <w:r w:rsidR="00DB3C8C">
        <w:t xml:space="preserve">a physician or other licensed mental health professional within the scope of their practice under </w:t>
      </w:r>
      <w:r w:rsidR="00D5536B">
        <w:t>State law, for the maximum reduction of mental or emotional disability, and restoration</w:t>
      </w:r>
      <w:r w:rsidR="0096395F">
        <w:t xml:space="preserve">, improvement, and/or preservation of a </w:t>
      </w:r>
      <w:r w:rsidR="005E0E98">
        <w:t>member</w:t>
      </w:r>
      <w:r w:rsidR="0096395F">
        <w:t xml:space="preserve">’s </w:t>
      </w:r>
      <w:r w:rsidR="00133D41">
        <w:t xml:space="preserve">functional level. Rehabilitative Mental Health Services allow beneficiaries to sustain their current level of </w:t>
      </w:r>
      <w:r w:rsidR="00A7196B">
        <w:t>functioning, remain in the community, prevent deterioration</w:t>
      </w:r>
      <w:r w:rsidR="000E35FA">
        <w:t xml:space="preserve"> </w:t>
      </w:r>
      <w:r w:rsidR="0015585C">
        <w:t xml:space="preserve">in </w:t>
      </w:r>
      <w:r w:rsidR="00983E67">
        <w:t>an important area of life functioning</w:t>
      </w:r>
      <w:r w:rsidR="008D6C86">
        <w:t xml:space="preserve">, </w:t>
      </w:r>
      <w:r w:rsidR="002513CA">
        <w:t>and prevent the need for institutionalization or a higher level of me</w:t>
      </w:r>
      <w:r w:rsidR="00A300B2">
        <w:t xml:space="preserve">dical care intervention. Rehabilitative Mental </w:t>
      </w:r>
      <w:r w:rsidR="004959BD">
        <w:t xml:space="preserve">Health Services include services to enable a child to achieve age-appropriate </w:t>
      </w:r>
      <w:r w:rsidR="00EB3CB8">
        <w:t xml:space="preserve">growth and development. </w:t>
      </w:r>
      <w:r w:rsidR="00E26F33">
        <w:t xml:space="preserve">It is not necessary that </w:t>
      </w:r>
      <w:r w:rsidR="008136CE">
        <w:t xml:space="preserve">a child </w:t>
      </w:r>
      <w:proofErr w:type="gramStart"/>
      <w:r w:rsidR="008136CE">
        <w:t>actually achieved</w:t>
      </w:r>
      <w:proofErr w:type="gramEnd"/>
      <w:r w:rsidR="008136CE">
        <w:t xml:space="preserve"> the developmental level in the past. Rehabilitative Mental health Services are </w:t>
      </w:r>
      <w:r w:rsidR="003527C2">
        <w:t xml:space="preserve">provided in the least restrictive setting, </w:t>
      </w:r>
      <w:r w:rsidR="00FF1ACA">
        <w:t xml:space="preserve">consistent </w:t>
      </w:r>
      <w:r w:rsidR="00301769">
        <w:t>with the goals of recovery and resiliency</w:t>
      </w:r>
      <w:r w:rsidR="00CE1E86">
        <w:t>, the requirements for learning and development</w:t>
      </w:r>
      <w:r w:rsidR="0039769B">
        <w:t xml:space="preserve">, and/or independent </w:t>
      </w:r>
      <w:r w:rsidR="00C00456">
        <w:t>living and enhanced self-sufficiency</w:t>
      </w:r>
      <w:r w:rsidR="005A5F5E">
        <w:t xml:space="preserve">. Rehabilitative Mental Health Services may address co-occurring </w:t>
      </w:r>
      <w:r w:rsidR="006A5F69">
        <w:t xml:space="preserve">substance use disorders as clinically appropriate and within the </w:t>
      </w:r>
      <w:proofErr w:type="gramStart"/>
      <w:r w:rsidR="006A5F69">
        <w:t>treating</w:t>
      </w:r>
      <w:proofErr w:type="gramEnd"/>
      <w:r w:rsidR="006A5F69">
        <w:t xml:space="preserve"> practitioner’s scope of practice for beneficiaries </w:t>
      </w:r>
      <w:r w:rsidR="009B1412">
        <w:t>who access these services to address their mental health conditions.</w:t>
      </w:r>
    </w:p>
    <w:p w14:paraId="5A9423C2" w14:textId="531E7310" w:rsidR="00EE39AF" w:rsidRDefault="00EE39AF" w:rsidP="00EE39AF">
      <w:pPr>
        <w:pStyle w:val="Bullets"/>
      </w:pPr>
      <w:r w:rsidRPr="00FA7667">
        <w:rPr>
          <w:b/>
        </w:rPr>
        <w:t>Assessment</w:t>
      </w:r>
      <w:r w:rsidRPr="0084242E">
        <w:t xml:space="preserve">: </w:t>
      </w:r>
      <w:r>
        <w:t xml:space="preserve">A service activity designed to collect information and evaluate the </w:t>
      </w:r>
      <w:proofErr w:type="gramStart"/>
      <w:r>
        <w:t>current status</w:t>
      </w:r>
      <w:proofErr w:type="gramEnd"/>
      <w:r>
        <w:t xml:space="preserve"> of a </w:t>
      </w:r>
      <w:r w:rsidR="006231DD">
        <w:t>member</w:t>
      </w:r>
      <w:r>
        <w:t xml:space="preserve">’s mental, emotional, or behavioral health to determine whether Rehabilitative Mental Health Services are medically necessary </w:t>
      </w:r>
      <w:r>
        <w:lastRenderedPageBreak/>
        <w:t xml:space="preserve">and to recommend or update a course of treatment for that </w:t>
      </w:r>
      <w:r w:rsidR="00C30CAF">
        <w:t>member</w:t>
      </w:r>
      <w:r>
        <w:t>. Assessments shall be conducted and documented in accordance with applicable State and Federal statutes, regulations, and standards.</w:t>
      </w:r>
    </w:p>
    <w:p w14:paraId="4B5E4408" w14:textId="7FD10CB3" w:rsidR="00982F71" w:rsidRPr="00344660" w:rsidRDefault="00982F71" w:rsidP="00EE39AF">
      <w:pPr>
        <w:pStyle w:val="Bullets"/>
      </w:pPr>
      <w:r>
        <w:rPr>
          <w:b/>
        </w:rPr>
        <w:t>Employment and Education Support Services</w:t>
      </w:r>
      <w:r w:rsidR="008B7950">
        <w:rPr>
          <w:bCs/>
        </w:rPr>
        <w:t xml:space="preserve">: Support recovery by assisting </w:t>
      </w:r>
      <w:r w:rsidR="00A83549">
        <w:rPr>
          <w:bCs/>
        </w:rPr>
        <w:t>members in managing their mental health condition</w:t>
      </w:r>
      <w:r w:rsidR="003746F5">
        <w:rPr>
          <w:bCs/>
        </w:rPr>
        <w:t xml:space="preserve">s </w:t>
      </w:r>
      <w:r w:rsidR="00AB365B">
        <w:rPr>
          <w:bCs/>
        </w:rPr>
        <w:t>in vocational and educational settings</w:t>
      </w:r>
      <w:r w:rsidR="00635F30">
        <w:rPr>
          <w:bCs/>
        </w:rPr>
        <w:t xml:space="preserve">. Services support members to function in the </w:t>
      </w:r>
      <w:r w:rsidR="00726813">
        <w:rPr>
          <w:bCs/>
        </w:rPr>
        <w:t xml:space="preserve">community and help reduce </w:t>
      </w:r>
      <w:r w:rsidR="001B033A">
        <w:rPr>
          <w:bCs/>
        </w:rPr>
        <w:t>the risk</w:t>
      </w:r>
      <w:r w:rsidR="00464EC3">
        <w:rPr>
          <w:bCs/>
        </w:rPr>
        <w:t xml:space="preserve"> </w:t>
      </w:r>
      <w:r w:rsidR="00C336EC">
        <w:rPr>
          <w:bCs/>
        </w:rPr>
        <w:t>of</w:t>
      </w:r>
      <w:r w:rsidR="00E55493">
        <w:rPr>
          <w:bCs/>
        </w:rPr>
        <w:t xml:space="preserve"> </w:t>
      </w:r>
      <w:r w:rsidR="00B037B4">
        <w:rPr>
          <w:bCs/>
        </w:rPr>
        <w:t xml:space="preserve">psychiatric </w:t>
      </w:r>
      <w:r w:rsidR="00A44DA5">
        <w:rPr>
          <w:bCs/>
        </w:rPr>
        <w:t xml:space="preserve">hospitalization </w:t>
      </w:r>
      <w:r w:rsidR="00AE677B">
        <w:rPr>
          <w:bCs/>
        </w:rPr>
        <w:t xml:space="preserve">and emergency room visits, residential </w:t>
      </w:r>
      <w:r w:rsidR="004145FD">
        <w:rPr>
          <w:bCs/>
        </w:rPr>
        <w:t>treatment</w:t>
      </w:r>
      <w:r w:rsidR="00344660">
        <w:rPr>
          <w:bCs/>
        </w:rPr>
        <w:t>, involvement with the criminal justice system, substance use and homelessness.</w:t>
      </w:r>
    </w:p>
    <w:p w14:paraId="553FE45A" w14:textId="06689A45" w:rsidR="00344660" w:rsidRDefault="002C352B" w:rsidP="00344660">
      <w:pPr>
        <w:pStyle w:val="Bullets"/>
        <w:numPr>
          <w:ilvl w:val="0"/>
          <w:numId w:val="0"/>
        </w:numPr>
        <w:ind w:left="792"/>
        <w:rPr>
          <w:bCs/>
        </w:rPr>
      </w:pPr>
      <w:r w:rsidRPr="00AF6601">
        <w:rPr>
          <w:bCs/>
        </w:rPr>
        <w:t xml:space="preserve">Employment and </w:t>
      </w:r>
      <w:r>
        <w:rPr>
          <w:bCs/>
        </w:rPr>
        <w:t>Education Support</w:t>
      </w:r>
      <w:r w:rsidR="00F03B7D">
        <w:rPr>
          <w:bCs/>
        </w:rPr>
        <w:t xml:space="preserve"> </w:t>
      </w:r>
      <w:r w:rsidR="00B810CE">
        <w:rPr>
          <w:bCs/>
        </w:rPr>
        <w:t xml:space="preserve">Services may include contact with significant support </w:t>
      </w:r>
      <w:proofErr w:type="gramStart"/>
      <w:r w:rsidR="00B810CE">
        <w:rPr>
          <w:bCs/>
        </w:rPr>
        <w:t>persons</w:t>
      </w:r>
      <w:proofErr w:type="gramEnd"/>
      <w:r w:rsidR="00B810CE">
        <w:rPr>
          <w:bCs/>
        </w:rPr>
        <w:t xml:space="preserve"> or other collaterals </w:t>
      </w:r>
      <w:r w:rsidR="00A30E02">
        <w:rPr>
          <w:bCs/>
        </w:rPr>
        <w:t xml:space="preserve">if the purpose of </w:t>
      </w:r>
      <w:r w:rsidR="00B75D6E">
        <w:rPr>
          <w:bCs/>
        </w:rPr>
        <w:t xml:space="preserve">their participation is to focus on the treatment needs of </w:t>
      </w:r>
      <w:r w:rsidR="00105213">
        <w:rPr>
          <w:bCs/>
        </w:rPr>
        <w:t>the member.</w:t>
      </w:r>
    </w:p>
    <w:p w14:paraId="1344208D" w14:textId="6A92F09C" w:rsidR="003A65D5" w:rsidRDefault="003A65D5" w:rsidP="00344660">
      <w:pPr>
        <w:pStyle w:val="Bullets"/>
        <w:numPr>
          <w:ilvl w:val="0"/>
          <w:numId w:val="0"/>
        </w:numPr>
        <w:ind w:left="792"/>
        <w:rPr>
          <w:bCs/>
        </w:rPr>
      </w:pPr>
      <w:r>
        <w:rPr>
          <w:bCs/>
        </w:rPr>
        <w:t xml:space="preserve">Employment and Education </w:t>
      </w:r>
      <w:r w:rsidR="00432911">
        <w:rPr>
          <w:bCs/>
        </w:rPr>
        <w:t>Support</w:t>
      </w:r>
      <w:r w:rsidR="00662750">
        <w:rPr>
          <w:bCs/>
        </w:rPr>
        <w:t xml:space="preserve"> </w:t>
      </w:r>
      <w:r w:rsidR="00144FB0">
        <w:rPr>
          <w:bCs/>
        </w:rPr>
        <w:t>Services include one or more of the following service components:</w:t>
      </w:r>
    </w:p>
    <w:p w14:paraId="3E48C52D" w14:textId="72394AEF" w:rsidR="00144FB0" w:rsidRDefault="00FE6E14" w:rsidP="00144FB0">
      <w:pPr>
        <w:pStyle w:val="Bullets"/>
        <w:numPr>
          <w:ilvl w:val="1"/>
          <w:numId w:val="1"/>
        </w:numPr>
      </w:pPr>
      <w:r>
        <w:t>Employment Support Service</w:t>
      </w:r>
      <w:r w:rsidR="00926CC7">
        <w:t xml:space="preserve">s that support a member with managing </w:t>
      </w:r>
      <w:r w:rsidR="00C2123C">
        <w:t xml:space="preserve">their mental health condition and addressing challenges as they work to restore, maintain </w:t>
      </w:r>
      <w:r w:rsidR="00FB5CBC">
        <w:t>and/or sustain employment.</w:t>
      </w:r>
    </w:p>
    <w:p w14:paraId="634DD63C" w14:textId="5FC58EDE" w:rsidR="00FB5CBC" w:rsidRPr="00C84CF7" w:rsidRDefault="000766DC" w:rsidP="00144FB0">
      <w:pPr>
        <w:pStyle w:val="Bullets"/>
        <w:numPr>
          <w:ilvl w:val="1"/>
          <w:numId w:val="1"/>
        </w:numPr>
      </w:pPr>
      <w:r>
        <w:t xml:space="preserve">Education Support </w:t>
      </w:r>
      <w:r w:rsidR="00177270">
        <w:t xml:space="preserve">Services that support a member </w:t>
      </w:r>
      <w:r w:rsidR="00BF5A9A">
        <w:t xml:space="preserve">with managing their </w:t>
      </w:r>
      <w:r w:rsidR="00F543A5">
        <w:t xml:space="preserve">mental health condition and addressing </w:t>
      </w:r>
      <w:r w:rsidR="007F1D0E">
        <w:t>challenges that occur in educational settings.</w:t>
      </w:r>
    </w:p>
    <w:p w14:paraId="4C933FD0" w14:textId="2E031796" w:rsidR="00EE39AF" w:rsidRPr="00BB38A1" w:rsidRDefault="00144FB0" w:rsidP="00EE39AF">
      <w:pPr>
        <w:pStyle w:val="Bullets"/>
      </w:pPr>
      <w:r>
        <w:t xml:space="preserve"> </w:t>
      </w:r>
      <w:r w:rsidR="00EE39AF" w:rsidRPr="004B1165">
        <w:rPr>
          <w:b/>
          <w:bCs/>
        </w:rPr>
        <w:t>Treatment Planning</w:t>
      </w:r>
      <w:r w:rsidR="00EE39AF">
        <w:t xml:space="preserve">: A service activity to develop or update a </w:t>
      </w:r>
      <w:r w:rsidR="003F2A38">
        <w:t>member</w:t>
      </w:r>
      <w:r w:rsidR="00EE39AF">
        <w:t xml:space="preserve">’s course of treatment, documentation of the recommended course of treatment, and monitoring of a </w:t>
      </w:r>
      <w:r w:rsidR="00074E01">
        <w:t>member</w:t>
      </w:r>
      <w:r w:rsidR="00EE39AF">
        <w:t>’s progress.</w:t>
      </w:r>
    </w:p>
    <w:p w14:paraId="57B885D5" w14:textId="7A9A7A5D" w:rsidR="00EE39AF" w:rsidRPr="00EE39AF" w:rsidRDefault="00EE39AF" w:rsidP="00EE39AF">
      <w:pPr>
        <w:pStyle w:val="Bullets"/>
      </w:pPr>
      <w:r w:rsidRPr="00936192">
        <w:rPr>
          <w:b/>
        </w:rPr>
        <w:t>Therapy:</w:t>
      </w:r>
      <w:r w:rsidRPr="0084242E">
        <w:t xml:space="preserve"> </w:t>
      </w:r>
      <w:r>
        <w:t xml:space="preserve">Service activity that is a therapeutic intervention that focuses primarily on symptom reduction and restoration of functioning </w:t>
      </w:r>
      <w:proofErr w:type="gramStart"/>
      <w:r>
        <w:t>as a means to</w:t>
      </w:r>
      <w:proofErr w:type="gramEnd"/>
      <w:r>
        <w:t xml:space="preserve"> improve coping and adaptation and reduce functional impairments. Therapeutic intervention includes the application of cognitive, affective, verbal or nonverbal strategies based on the principles of development, wellness, adjustment to impairment, recovery and resiliency to assist a </w:t>
      </w:r>
      <w:r w:rsidR="00074E01">
        <w:t>member</w:t>
      </w:r>
      <w:r>
        <w:t xml:space="preserve"> in acquiring greater personal, interpersonal and community functioning or to modify feelings, thought processes, conditions, attitudes or behaviors which are emotionally, intellectually, or socially ineffective. These interventions and techniques are specifically implemented in the context of a professional clinical relationship. Therapy may be delivered to a </w:t>
      </w:r>
      <w:r w:rsidR="00CC4C14">
        <w:t>member</w:t>
      </w:r>
      <w:r>
        <w:t xml:space="preserve"> or a group of beneficiaries and may </w:t>
      </w:r>
      <w:r>
        <w:lastRenderedPageBreak/>
        <w:t xml:space="preserve">include family therapy directed at improving the </w:t>
      </w:r>
      <w:r w:rsidR="00CC4C14">
        <w:t>member</w:t>
      </w:r>
      <w:r>
        <w:t xml:space="preserve">’s functioning and at which the </w:t>
      </w:r>
      <w:r w:rsidR="00CC4C14">
        <w:t>member</w:t>
      </w:r>
      <w:r>
        <w:t xml:space="preserve"> is present.</w:t>
      </w:r>
    </w:p>
    <w:p w14:paraId="736EE21C" w14:textId="52848B9D" w:rsidR="00EE39AF" w:rsidRPr="0084242E" w:rsidRDefault="00EE39AF">
      <w:pPr>
        <w:pStyle w:val="Bullets"/>
      </w:pPr>
      <w:r w:rsidRPr="00031C25">
        <w:rPr>
          <w:b/>
        </w:rPr>
        <w:t>Psychosocial Rehabilitation</w:t>
      </w:r>
      <w:r w:rsidRPr="0084242E">
        <w:t xml:space="preserve">: </w:t>
      </w:r>
      <w:r>
        <w:t xml:space="preserve">A recovery or resiliency focused service activity which addresses a mental health need. This service activity </w:t>
      </w:r>
      <w:proofErr w:type="gramStart"/>
      <w:r>
        <w:t>provides assistance</w:t>
      </w:r>
      <w:proofErr w:type="gramEnd"/>
      <w:r>
        <w:t xml:space="preserve"> in restoring, improving, and/or preserving a </w:t>
      </w:r>
      <w:r w:rsidR="002D3C36">
        <w:t>member</w:t>
      </w:r>
      <w:r>
        <w:t xml:space="preserve">’s functional, social, communication, or daily living skills to enhance self-sufficiency or self-regulation in multiple life domains relevant to the developmental age and needs of the </w:t>
      </w:r>
      <w:r w:rsidR="002D3C36">
        <w:t>member</w:t>
      </w:r>
      <w:r>
        <w:t>. Psychosocial rehabilitation includes assisting beneficiaries to develop co</w:t>
      </w:r>
      <w:r w:rsidR="00BE4379">
        <w:t>p</w:t>
      </w:r>
      <w:r>
        <w:t xml:space="preserve">ing skills by using a group process to provide peer interaction and feedback in developing problem-solving strategies. In addition, psychosocial rehabilitation includes therapeutic interventions that utilize self-expression such as art, recreation, dance or music as a modality to develop or enhance skills. These interventions assist the </w:t>
      </w:r>
      <w:r w:rsidR="002D3C36">
        <w:t>member</w:t>
      </w:r>
      <w:r>
        <w:t xml:space="preserve"> in attaining or restoring skills which enhance community functioning including problem solving, organization of thoughts and materials, and verbalization of ideas and feelings. Psychosocial rehabilitation also includes support resources and/or medication education. </w:t>
      </w:r>
      <w:r w:rsidR="00031C25" w:rsidRPr="00031C25">
        <w:t>Psychoeducation assists members to recognize the symptoms of their mental health condition to prevent, manage or reduce such symptoms. Psychosocial Rehabilitation, including psychoeducation, may include contact with significant support persons or other collaterals if the purpose of their participation is to focus on the treatment needs of the member.</w:t>
      </w:r>
      <w:r w:rsidR="00BE672A">
        <w:t xml:space="preserve"> </w:t>
      </w:r>
      <w:r>
        <w:t xml:space="preserve">Psychosocial rehabilitation may be provided to a </w:t>
      </w:r>
      <w:r w:rsidR="00C45515">
        <w:t>member</w:t>
      </w:r>
      <w:r>
        <w:t xml:space="preserve"> or a group of beneficiaries.</w:t>
      </w:r>
    </w:p>
    <w:p w14:paraId="7FE540C2" w14:textId="77777777" w:rsidR="00EE39AF" w:rsidRPr="0084242E" w:rsidRDefault="00EE39AF" w:rsidP="00EE39AF">
      <w:r>
        <w:t>Refer to the Service Table for the rules governing the procedure codes associated with these services.</w:t>
      </w:r>
    </w:p>
    <w:p w14:paraId="7D512CEE" w14:textId="555B662B" w:rsidR="00BD7DAE" w:rsidRPr="00567E10" w:rsidRDefault="00BD7DAE" w:rsidP="00D344C3">
      <w:pPr>
        <w:pStyle w:val="Heading5"/>
        <w:rPr>
          <w:rStyle w:val="Hyperlink"/>
          <w:color w:val="auto"/>
        </w:rPr>
      </w:pPr>
      <w:bookmarkStart w:id="35" w:name="_Toc204951737"/>
      <w:r>
        <w:t xml:space="preserve">4.1.2 </w:t>
      </w:r>
      <w:r w:rsidRPr="00567E10">
        <w:t>Specialty Mental Health Services for Children and Youth</w:t>
      </w:r>
      <w:r w:rsidRPr="00E53A3B">
        <w:t>: Mental Health Contract Template</w:t>
      </w:r>
      <w:bookmarkEnd w:id="35"/>
    </w:p>
    <w:p w14:paraId="2E359668" w14:textId="77777777" w:rsidR="00BD7DAE" w:rsidRPr="002257CC" w:rsidRDefault="00BD7DAE" w:rsidP="00BD7DAE">
      <w:r w:rsidRPr="002257CC">
        <w:t>Specialty Mental Health Services for Children and Youth include the following:</w:t>
      </w:r>
    </w:p>
    <w:p w14:paraId="3080B8EB" w14:textId="77777777" w:rsidR="00AF603A" w:rsidRDefault="00320C90" w:rsidP="00320C90">
      <w:pPr>
        <w:pStyle w:val="Bullets"/>
      </w:pPr>
      <w:r>
        <w:rPr>
          <w:b/>
          <w:bCs/>
        </w:rPr>
        <w:t>Functional Family Therapy (FFT)</w:t>
      </w:r>
      <w:r>
        <w:t xml:space="preserve">: </w:t>
      </w:r>
      <w:r w:rsidR="00F65D14">
        <w:t xml:space="preserve">FFT is designed for youth from early to late adolescence (between the ages of </w:t>
      </w:r>
      <w:r w:rsidR="001071DE">
        <w:t>11-18) who are at-risk or have moderate to severe behavior or emo</w:t>
      </w:r>
      <w:r w:rsidR="00AF603A">
        <w:t>tional challenges, such as conduct disorder, violent acting-out, substance use, and delinquency.</w:t>
      </w:r>
    </w:p>
    <w:p w14:paraId="7AC4BAA1" w14:textId="451778C3" w:rsidR="00320C90" w:rsidRDefault="00320C90" w:rsidP="00397B92">
      <w:pPr>
        <w:pStyle w:val="Bullets"/>
        <w:numPr>
          <w:ilvl w:val="0"/>
          <w:numId w:val="0"/>
        </w:numPr>
        <w:ind w:left="792"/>
      </w:pPr>
      <w:r>
        <w:t xml:space="preserve">FFT is a multisystemic intervention designed for at-risk youth who experience challenges with externalizing behaviors (e.g., physical aggression, oppositional behavior, substance use) that requires the engagement of youth/family members’ social system (e.g., family, teachers, healthcare providers). The </w:t>
      </w:r>
      <w:r>
        <w:lastRenderedPageBreak/>
        <w:t>program provides caregiver and youth interventions that focus on reducing adolescent behavioral problems, conduct disorder, substance use and recidivism, and improving parenting behavior.</w:t>
      </w:r>
    </w:p>
    <w:p w14:paraId="6838ACB2" w14:textId="77777777" w:rsidR="00320C90" w:rsidRPr="00A53E10" w:rsidRDefault="00320C90" w:rsidP="00320C90">
      <w:pPr>
        <w:pStyle w:val="Bullets"/>
        <w:numPr>
          <w:ilvl w:val="0"/>
          <w:numId w:val="0"/>
        </w:numPr>
        <w:ind w:left="792"/>
      </w:pPr>
      <w:r>
        <w:t xml:space="preserve">The program is on average 12 to 14 one-hour sessions (though this may range from 8 to 30, depending on the severity of the case) spread over a three-month period. FFT is phased with steps that </w:t>
      </w:r>
      <w:proofErr w:type="gramStart"/>
      <w:r>
        <w:t>build</w:t>
      </w:r>
      <w:proofErr w:type="gramEnd"/>
      <w:r>
        <w:t xml:space="preserve"> upon each other. The five phases consist of: 1) Engagement; 2) Motivation; 3) Relational Assessment; 4) Behavior Change; and 5) Generalization.</w:t>
      </w:r>
    </w:p>
    <w:p w14:paraId="6CE0D428" w14:textId="55450443" w:rsidR="00BD7DAE" w:rsidRDefault="00BD7DAE" w:rsidP="00BD7DAE">
      <w:pPr>
        <w:pStyle w:val="Bullets"/>
      </w:pPr>
      <w:r w:rsidRPr="2660815E">
        <w:rPr>
          <w:b/>
          <w:bCs/>
        </w:rPr>
        <w:t>Intensive Care Coordination (ICC)</w:t>
      </w:r>
      <w:r>
        <w:t xml:space="preserve">: ICC is a targeted case management service that facilitates assessment of care planning for, and coordination of services to beneficiaries under 21 who are eligible for full-scope Medi-Cal services and who meet medical necessity criteria to access SMHS. ICC service components </w:t>
      </w:r>
      <w:proofErr w:type="gramStart"/>
      <w:r>
        <w:t>include:</w:t>
      </w:r>
      <w:proofErr w:type="gramEnd"/>
      <w:r>
        <w:t xml:space="preserve"> assessing, service planning and implementation, monitoring and adapting, and transition. ICC services are provided through the principles of the Integrated Core Practice Model (ICPM), including the establishment of the Child and Family Team (CFT) to ensure facilitation of a collaborative relationship among a child, their family, and involved child-serving systems. The CFT is comprised of-as appropriate, both formal supports, such as the care coordinator, providers, case managers from child-serving agencies, and natural supports, such as family members, neighbors, friends and clergy and all ancillary individuals who work together to develop and implement the client plan and are responsible for supporting the child and family in attaining their goals. ICC also provides an ICC coordinator who:</w:t>
      </w:r>
    </w:p>
    <w:p w14:paraId="08380416" w14:textId="77777777" w:rsidR="00BD7DAE" w:rsidRPr="00341C1D" w:rsidRDefault="00BD7DAE" w:rsidP="00BD7DAE">
      <w:pPr>
        <w:pStyle w:val="Bullets"/>
        <w:numPr>
          <w:ilvl w:val="1"/>
          <w:numId w:val="1"/>
        </w:numPr>
      </w:pPr>
      <w:r>
        <w:t xml:space="preserve">Ensures that medically necessary services are accessed, coordinated and delivered in a strength-based, individualized, family/child driven and culturally and linguistically competent manner and that services and </w:t>
      </w:r>
      <w:proofErr w:type="gramStart"/>
      <w:r>
        <w:t>supports</w:t>
      </w:r>
      <w:proofErr w:type="gramEnd"/>
      <w:r>
        <w:t xml:space="preserve"> are guided by the needs of the </w:t>
      </w:r>
      <w:proofErr w:type="gramStart"/>
      <w:r>
        <w:t>child;</w:t>
      </w:r>
      <w:proofErr w:type="gramEnd"/>
    </w:p>
    <w:p w14:paraId="680175B7" w14:textId="77777777" w:rsidR="00BD7DAE" w:rsidRPr="00C84CF7" w:rsidRDefault="00BD7DAE" w:rsidP="00BD7DAE">
      <w:pPr>
        <w:pStyle w:val="Bullets"/>
        <w:numPr>
          <w:ilvl w:val="1"/>
          <w:numId w:val="1"/>
        </w:numPr>
      </w:pPr>
      <w:r>
        <w:t xml:space="preserve">Facilitates a collaborative relationship among the child, their family and systems involved in providing services to the </w:t>
      </w:r>
      <w:proofErr w:type="gramStart"/>
      <w:r>
        <w:t>child;</w:t>
      </w:r>
      <w:proofErr w:type="gramEnd"/>
    </w:p>
    <w:p w14:paraId="1B0DD063" w14:textId="77777777" w:rsidR="00BD7DAE" w:rsidRDefault="00BD7DAE" w:rsidP="00BD7DAE">
      <w:pPr>
        <w:pStyle w:val="Bullets"/>
        <w:numPr>
          <w:ilvl w:val="1"/>
          <w:numId w:val="1"/>
        </w:numPr>
      </w:pPr>
      <w:r>
        <w:t xml:space="preserve"> Supports the parent/caregiver in meeting their child’s </w:t>
      </w:r>
      <w:proofErr w:type="gramStart"/>
      <w:r>
        <w:t>needs;</w:t>
      </w:r>
      <w:proofErr w:type="gramEnd"/>
    </w:p>
    <w:p w14:paraId="7C0036CF" w14:textId="77777777" w:rsidR="00BD7DAE" w:rsidRDefault="00BD7DAE" w:rsidP="00BD7DAE">
      <w:pPr>
        <w:pStyle w:val="Bullets"/>
        <w:numPr>
          <w:ilvl w:val="1"/>
          <w:numId w:val="1"/>
        </w:numPr>
      </w:pPr>
      <w:r>
        <w:t xml:space="preserve">Helps establish the CFT and </w:t>
      </w:r>
      <w:proofErr w:type="gramStart"/>
      <w:r>
        <w:t>provides</w:t>
      </w:r>
      <w:proofErr w:type="gramEnd"/>
      <w:r>
        <w:t xml:space="preserve"> ongoing support; and</w:t>
      </w:r>
    </w:p>
    <w:p w14:paraId="2F43A307" w14:textId="77777777" w:rsidR="00BD7DAE" w:rsidRPr="00746725" w:rsidRDefault="00BD7DAE" w:rsidP="00BD7DAE">
      <w:pPr>
        <w:pStyle w:val="Bullets"/>
        <w:numPr>
          <w:ilvl w:val="1"/>
          <w:numId w:val="1"/>
        </w:numPr>
      </w:pPr>
      <w:r>
        <w:lastRenderedPageBreak/>
        <w:t>Organizes and matches care across providers and child serving systems to allow the child to be served in the community</w:t>
      </w:r>
      <w:r>
        <w:rPr>
          <w:rStyle w:val="FootnoteReference"/>
        </w:rPr>
        <w:footnoteReference w:id="4"/>
      </w:r>
    </w:p>
    <w:p w14:paraId="50D218E3" w14:textId="77777777" w:rsidR="00BD7DAE" w:rsidRDefault="00BD7DAE" w:rsidP="00BD7DAE">
      <w:pPr>
        <w:pStyle w:val="Bullets"/>
      </w:pPr>
      <w:r w:rsidRPr="294D3C34">
        <w:rPr>
          <w:b/>
          <w:bCs/>
        </w:rPr>
        <w:t>Intensive Home-Based Services (IHBS)</w:t>
      </w:r>
      <w:r>
        <w:t xml:space="preserve">: IHBS are individualized, strength-based interventions designed to ameliorate mental health conditions that interfere with a child’s functioning and are aimed at helping the child build skills necessary for successful functioning in the home and </w:t>
      </w:r>
      <w:proofErr w:type="gramStart"/>
      <w:r>
        <w:t>community, and</w:t>
      </w:r>
      <w:proofErr w:type="gramEnd"/>
      <w:r>
        <w:t xml:space="preserve"> improving the child’s family’s ability to help the child successfully function in the home and community. IHBS services are provided in accordance with the Integrated Core Practice Model (ICPM) by the Child and Family Team (CFT) in coordination with the family’s overall service </w:t>
      </w:r>
      <w:proofErr w:type="gramStart"/>
      <w:r>
        <w:t>plan</w:t>
      </w:r>
      <w:proofErr w:type="gramEnd"/>
      <w:r>
        <w:t xml:space="preserve"> which may include IHBS. Service activities include, but are not limited to assessment, treatment plan, therapy and collateral. IHBS is provided to beneficiaries under 21 who are eligible for the full scope of Medi-Cal services and who meet the access criteria for SMHS.</w:t>
      </w:r>
    </w:p>
    <w:p w14:paraId="5AB6B205" w14:textId="3603774F" w:rsidR="003369FF" w:rsidRDefault="003369FF" w:rsidP="00BD7DAE">
      <w:pPr>
        <w:pStyle w:val="Bullets"/>
      </w:pPr>
      <w:r w:rsidRPr="00397B92">
        <w:rPr>
          <w:b/>
          <w:bCs/>
        </w:rPr>
        <w:t>Multisystemic Therapy (MST)</w:t>
      </w:r>
      <w:r>
        <w:t xml:space="preserve">: </w:t>
      </w:r>
      <w:r w:rsidR="00016098">
        <w:t xml:space="preserve">MST is an </w:t>
      </w:r>
      <w:r w:rsidR="006173F9">
        <w:t xml:space="preserve">intensive family- and community-based treatment that </w:t>
      </w:r>
      <w:r w:rsidR="00C97E72">
        <w:t xml:space="preserve">uses therapy sessions to reduce </w:t>
      </w:r>
      <w:r w:rsidR="00757A4B">
        <w:t>challenging behaviors, criminogenic behavior, substance use</w:t>
      </w:r>
      <w:r w:rsidR="00012C0B">
        <w:t xml:space="preserve">, and </w:t>
      </w:r>
      <w:r w:rsidR="00800A45">
        <w:t xml:space="preserve">juvenile </w:t>
      </w:r>
      <w:r w:rsidR="00F27BA6">
        <w:t xml:space="preserve">justice involvement. For parents/caregivers, the goal is to learn skills to independently </w:t>
      </w:r>
      <w:r w:rsidR="00497C8F">
        <w:t xml:space="preserve">address difficulties in raising children and adolescents as well as skills to cope </w:t>
      </w:r>
      <w:r w:rsidR="00647D84">
        <w:t xml:space="preserve">with other family, </w:t>
      </w:r>
      <w:proofErr w:type="gramStart"/>
      <w:r w:rsidR="00647D84">
        <w:t>peer</w:t>
      </w:r>
      <w:proofErr w:type="gramEnd"/>
      <w:r w:rsidR="00647D84">
        <w:t xml:space="preserve">, and neighborhood problems. MST </w:t>
      </w:r>
      <w:r w:rsidR="00812CC1">
        <w:t xml:space="preserve">emphasizes cultural responsiveness </w:t>
      </w:r>
      <w:r w:rsidR="00911090">
        <w:t>and the centering of home and community settings, as well as partnership with law enforcement and t</w:t>
      </w:r>
      <w:r w:rsidR="00FE042F">
        <w:t>he juvenile justice system.</w:t>
      </w:r>
    </w:p>
    <w:p w14:paraId="7256563B" w14:textId="7BF86DE5" w:rsidR="00E776AD" w:rsidRDefault="00E776AD" w:rsidP="00E776AD">
      <w:pPr>
        <w:pStyle w:val="Bullets"/>
        <w:numPr>
          <w:ilvl w:val="0"/>
          <w:numId w:val="0"/>
        </w:numPr>
        <w:ind w:left="792"/>
      </w:pPr>
      <w:r w:rsidRPr="00397B92">
        <w:t xml:space="preserve">The treatment intensity </w:t>
      </w:r>
      <w:r w:rsidR="00554AE2" w:rsidRPr="00397B92">
        <w:t xml:space="preserve">varies based on youth and family needs (e.g., </w:t>
      </w:r>
      <w:proofErr w:type="gramStart"/>
      <w:r w:rsidR="00554AE2" w:rsidRPr="00397B92">
        <w:t>brief,</w:t>
      </w:r>
      <w:proofErr w:type="gramEnd"/>
      <w:r w:rsidR="00554AE2" w:rsidRPr="00397B92">
        <w:t xml:space="preserve"> check-ins, 2-hour sessions, ranging from </w:t>
      </w:r>
      <w:r w:rsidR="001530A6">
        <w:t xml:space="preserve">daily to </w:t>
      </w:r>
      <w:proofErr w:type="gramStart"/>
      <w:r w:rsidR="001530A6">
        <w:t>weekly</w:t>
      </w:r>
      <w:proofErr w:type="gramEnd"/>
      <w:r w:rsidR="001530A6">
        <w:t>)</w:t>
      </w:r>
      <w:r w:rsidR="008F292E">
        <w:t xml:space="preserve"> over the course of 3-5 </w:t>
      </w:r>
      <w:r w:rsidR="004D2024">
        <w:t>months.</w:t>
      </w:r>
    </w:p>
    <w:p w14:paraId="4259D4F5" w14:textId="4814AB61" w:rsidR="004D2024" w:rsidRDefault="004D2024" w:rsidP="00BD7DAE">
      <w:pPr>
        <w:pStyle w:val="Bullets"/>
      </w:pPr>
      <w:r>
        <w:rPr>
          <w:b/>
          <w:bCs/>
        </w:rPr>
        <w:t>Parent-Child</w:t>
      </w:r>
      <w:r w:rsidR="004E2D3E">
        <w:rPr>
          <w:b/>
          <w:bCs/>
        </w:rPr>
        <w:t xml:space="preserve"> Interaction Therapy (PCIT)</w:t>
      </w:r>
      <w:r w:rsidR="004E2D3E">
        <w:t xml:space="preserve">: </w:t>
      </w:r>
      <w:r w:rsidR="00AF603A">
        <w:t xml:space="preserve">PCIT </w:t>
      </w:r>
      <w:r w:rsidR="004325F7">
        <w:t xml:space="preserve">is a specialized behavior </w:t>
      </w:r>
      <w:r w:rsidR="0043563A">
        <w:t>management intervention for children (</w:t>
      </w:r>
      <w:r w:rsidR="00456800">
        <w:t xml:space="preserve">aged 2-7 years) who exhibit </w:t>
      </w:r>
      <w:r w:rsidR="009A6B4C">
        <w:t xml:space="preserve">challenging </w:t>
      </w:r>
      <w:r w:rsidR="00CB14D9">
        <w:t xml:space="preserve">behaviors, such as aggression or defiance, and </w:t>
      </w:r>
      <w:proofErr w:type="gramStart"/>
      <w:r w:rsidR="00CB14D9">
        <w:t>the caregivers</w:t>
      </w:r>
      <w:proofErr w:type="gramEnd"/>
      <w:r w:rsidR="00CB14D9">
        <w:t>.</w:t>
      </w:r>
    </w:p>
    <w:p w14:paraId="0E19B7C2" w14:textId="50F7DF8C" w:rsidR="00CB14D9" w:rsidRDefault="00DC75BD" w:rsidP="00CB14D9">
      <w:pPr>
        <w:pStyle w:val="Bullets"/>
        <w:numPr>
          <w:ilvl w:val="0"/>
          <w:numId w:val="0"/>
        </w:numPr>
        <w:ind w:left="792"/>
      </w:pPr>
      <w:r>
        <w:t xml:space="preserve">PCIT is </w:t>
      </w:r>
      <w:r w:rsidR="009A367B">
        <w:t xml:space="preserve">conducted through </w:t>
      </w:r>
      <w:r w:rsidR="00C55CB7">
        <w:t xml:space="preserve">coaching </w:t>
      </w:r>
      <w:r w:rsidR="00CE1624">
        <w:t xml:space="preserve">sessions wherein a caregiver wearing a headset interacts with their child in a playroom while the PCIT therapist observes through a one-way </w:t>
      </w:r>
      <w:r w:rsidR="00810816">
        <w:t xml:space="preserve">mirror from an observation room. The PCIT therapist </w:t>
      </w:r>
      <w:r w:rsidR="0040324B">
        <w:t xml:space="preserve">provides in-the-moment coaching to caregivers via the wireless </w:t>
      </w:r>
      <w:r w:rsidR="006A4EB7">
        <w:t xml:space="preserve">headset to teach caregivers strategies that will promote positive behaviors </w:t>
      </w:r>
      <w:r w:rsidR="001726F8">
        <w:t xml:space="preserve">and to develop skills to </w:t>
      </w:r>
      <w:r w:rsidR="001726F8">
        <w:lastRenderedPageBreak/>
        <w:t xml:space="preserve">manage a child’s behavior. PCIT </w:t>
      </w:r>
      <w:r w:rsidR="006F06FB">
        <w:t xml:space="preserve">focuses </w:t>
      </w:r>
      <w:r w:rsidR="00243D98">
        <w:t xml:space="preserve">on decreasing </w:t>
      </w:r>
      <w:r w:rsidR="00C93330">
        <w:t xml:space="preserve">child behavior challenges </w:t>
      </w:r>
      <w:r w:rsidR="00185949">
        <w:t xml:space="preserve">(e.g., aggression, noncompliance, tantrums), and increasing positive parent behaviors (e.g., </w:t>
      </w:r>
      <w:r w:rsidR="00E84E00">
        <w:t xml:space="preserve">therapeutic play, effective commands), and improving the </w:t>
      </w:r>
      <w:r w:rsidR="00A4092F">
        <w:t>caregiver</w:t>
      </w:r>
      <w:r w:rsidR="00A3319E">
        <w:t xml:space="preserve">-child </w:t>
      </w:r>
      <w:r w:rsidR="0090011C">
        <w:t>relationship through structured interactions.</w:t>
      </w:r>
    </w:p>
    <w:p w14:paraId="0F99ABDF" w14:textId="30F90F13" w:rsidR="0090011C" w:rsidRPr="00397B92" w:rsidRDefault="0090011C" w:rsidP="00397B92">
      <w:pPr>
        <w:pStyle w:val="Bullets"/>
        <w:numPr>
          <w:ilvl w:val="0"/>
          <w:numId w:val="0"/>
        </w:numPr>
        <w:ind w:left="792"/>
      </w:pPr>
      <w:r>
        <w:t>PCIT typically consists of weekly</w:t>
      </w:r>
      <w:r w:rsidR="00542103">
        <w:t xml:space="preserve">, hour-long sessions over 14 weeks, in the </w:t>
      </w:r>
      <w:r w:rsidR="004B483C">
        <w:t xml:space="preserve">presence of both caregiver and child. PCIT </w:t>
      </w:r>
      <w:r w:rsidR="001B15A3">
        <w:t xml:space="preserve">is implemented in two </w:t>
      </w:r>
      <w:r w:rsidR="003E3D00">
        <w:t xml:space="preserve">phases: (1) Child-Directed </w:t>
      </w:r>
      <w:r w:rsidR="002460C6">
        <w:t>(CDI); (2) Parent-Directed Interaction (PDI).</w:t>
      </w:r>
    </w:p>
    <w:p w14:paraId="27119209" w14:textId="0627DD1A" w:rsidR="00BD7DAE" w:rsidRDefault="00BD7DAE" w:rsidP="00BD7DAE">
      <w:pPr>
        <w:pStyle w:val="Bullets"/>
      </w:pPr>
      <w:r w:rsidRPr="67322CF0">
        <w:rPr>
          <w:b/>
          <w:bCs/>
        </w:rPr>
        <w:t>Therapeutic Behavioral Services (TBS):</w:t>
      </w:r>
      <w:r w:rsidRPr="0084242E">
        <w:t xml:space="preserve"> </w:t>
      </w:r>
      <w:r>
        <w:t>Intensive, individualized, short-term outpatient treatment interventions for beneficiaries up to age 21. Individuals receiving these services have serious emotional disturbances (SED), are experiencing a stressful transition or life crisis and need additional short-term, specific support services.</w:t>
      </w:r>
    </w:p>
    <w:p w14:paraId="681C2761" w14:textId="61BD9836" w:rsidR="00BD7DAE" w:rsidRPr="0084242E" w:rsidRDefault="00BD7DAE" w:rsidP="00BD7DAE">
      <w:pPr>
        <w:pStyle w:val="Bullets"/>
      </w:pPr>
      <w:r w:rsidRPr="294D3C34">
        <w:rPr>
          <w:b/>
          <w:bCs/>
        </w:rPr>
        <w:t>Therapeutic Foster Care (TFC)</w:t>
      </w:r>
      <w:r>
        <w:t xml:space="preserve"> </w:t>
      </w:r>
      <w:r w:rsidRPr="294D3C34">
        <w:rPr>
          <w:b/>
          <w:bCs/>
        </w:rPr>
        <w:t>Services:</w:t>
      </w:r>
      <w:r>
        <w:t xml:space="preserve"> This model allows for the provision of short-term, intensive, highly coordinated, trauma informed and individualized specialty mental health services (SMHS) activities. In accordance with </w:t>
      </w:r>
      <w:r w:rsidRPr="00E53A3B">
        <w:t>Attachment 4.19-B of the State Plan</w:t>
      </w:r>
      <w:r>
        <w:t xml:space="preserve">, the services provided in a </w:t>
      </w:r>
      <w:r w:rsidR="0065381A">
        <w:t>therapeutic</w:t>
      </w:r>
      <w:r>
        <w:t xml:space="preserve"> foster home include plan development, rehabilitation, and crisis intervention. TFC services are available to children up </w:t>
      </w:r>
      <w:proofErr w:type="gramStart"/>
      <w:r>
        <w:t>to age</w:t>
      </w:r>
      <w:proofErr w:type="gramEnd"/>
      <w:r>
        <w:t xml:space="preserve"> 21 who have complex emotional and behavioral needs and who are placed with trained, intensely supervised and supported TFC parents. The TFC parent serves as a key participant in the therapeutic treatment process of the child. TFC is intended for children who require intensive and frequent mental health support in a family environment. The TFC service model allows for the provision of certain SMHS activities (plan development, rehabilitation and collateral) available under the EPSDT benefit as a home-based alternative to high level care in institutional settings such as group homes</w:t>
      </w:r>
      <w:r w:rsidR="009D03C7">
        <w:t>,</w:t>
      </w:r>
      <w:r>
        <w:t xml:space="preserve"> and an alternative to Short Term Residential Therapeutic Programs (STRTPs).</w:t>
      </w:r>
    </w:p>
    <w:p w14:paraId="301F0BBB" w14:textId="2D8AF795" w:rsidR="00EF6C01" w:rsidRPr="00A20DAD" w:rsidRDefault="00752C7A" w:rsidP="00D344C3">
      <w:pPr>
        <w:pStyle w:val="Heading5"/>
        <w:rPr>
          <w:rStyle w:val="Hyperlink"/>
          <w:b w:val="0"/>
          <w:color w:val="auto"/>
        </w:rPr>
      </w:pPr>
      <w:bookmarkStart w:id="36" w:name="_Toc204951738"/>
      <w:r>
        <w:t xml:space="preserve">4.1.3 </w:t>
      </w:r>
      <w:r w:rsidR="00EF6C01" w:rsidRPr="0084242E">
        <w:t xml:space="preserve">Hospital Inpatient: CCR Title 9, </w:t>
      </w:r>
      <w:r w:rsidR="00EF6C01" w:rsidRPr="0084242E">
        <w:rPr>
          <w:rFonts w:cstheme="minorHAnsi"/>
        </w:rPr>
        <w:t>§</w:t>
      </w:r>
      <w:r w:rsidR="00EF6C01" w:rsidRPr="0084242E">
        <w:t xml:space="preserve"> </w:t>
      </w:r>
      <w:r w:rsidR="00EF6C01" w:rsidRPr="00E53A3B">
        <w:t>1820.205</w:t>
      </w:r>
      <w:bookmarkEnd w:id="36"/>
    </w:p>
    <w:p w14:paraId="6F9F8600" w14:textId="1E6EE2DD" w:rsidR="00EF6C01" w:rsidRDefault="00EF6C01" w:rsidP="00752C7A">
      <w:r w:rsidRPr="0084242E">
        <w:t xml:space="preserve">Hospital inpatient services are provided in an acute psychiatric hospital or the distinct acute psychiatric portion of a general hospital </w:t>
      </w:r>
      <w:r>
        <w:t xml:space="preserve">licensed </w:t>
      </w:r>
      <w:r w:rsidR="0005043C" w:rsidRPr="0084242E">
        <w:t>to provide psychiatric services</w:t>
      </w:r>
      <w:r>
        <w:t xml:space="preserve"> by the California Department of Public Health</w:t>
      </w:r>
      <w:r w:rsidRPr="0084242E">
        <w:t>. Hospital inpatient services must be medically necessary for diagnosis or treatment of a mental health disorder</w:t>
      </w:r>
      <w:r>
        <w:t xml:space="preserve"> requiring an </w:t>
      </w:r>
      <w:r>
        <w:lastRenderedPageBreak/>
        <w:t>inpatient level of care</w:t>
      </w:r>
      <w:r w:rsidRPr="0084242E">
        <w:t xml:space="preserve">. </w:t>
      </w:r>
      <w:r w:rsidR="00304791" w:rsidRPr="0084242E">
        <w:t>Except for</w:t>
      </w:r>
      <w:r w:rsidRPr="0084242E">
        <w:t xml:space="preserve"> Short-Doyle Medi-Cal (SD/MC) hospitals</w:t>
      </w:r>
      <w:r>
        <w:rPr>
          <w:rStyle w:val="FootnoteReference"/>
        </w:rPr>
        <w:footnoteReference w:id="5"/>
      </w:r>
      <w:r w:rsidRPr="0084242E">
        <w:t>, inpatient services are not billed through the SD</w:t>
      </w:r>
      <w:r>
        <w:t>/</w:t>
      </w:r>
      <w:r w:rsidRPr="0084242E">
        <w:t xml:space="preserve">MC system but are billed through </w:t>
      </w:r>
      <w:r>
        <w:t>the</w:t>
      </w:r>
      <w:r w:rsidRPr="0084242E">
        <w:t xml:space="preserve"> Fiscal Intermediary. </w:t>
      </w:r>
      <w:r>
        <w:t xml:space="preserve">As of July 1, 2023, SD/MC and Fee-for-Service Medi-Cal (FFS/MC) </w:t>
      </w:r>
      <w:r w:rsidRPr="00973C0A">
        <w:t xml:space="preserve">hospitals </w:t>
      </w:r>
      <w:r>
        <w:t xml:space="preserve">are </w:t>
      </w:r>
      <w:r w:rsidRPr="00973C0A">
        <w:t>reimbursed a bundled rate for routine and ancillary service</w:t>
      </w:r>
      <w:r w:rsidR="00EF4EDA">
        <w:t>s</w:t>
      </w:r>
      <w:r w:rsidRPr="00973C0A">
        <w:t>.</w:t>
      </w:r>
    </w:p>
    <w:p w14:paraId="55E49D6B" w14:textId="7035BF9D" w:rsidR="00EF6C01" w:rsidRPr="00D344C3" w:rsidRDefault="001C4331" w:rsidP="00D344C3">
      <w:pPr>
        <w:pStyle w:val="Heading5"/>
      </w:pPr>
      <w:bookmarkStart w:id="37" w:name="_Toc204951739"/>
      <w:r w:rsidRPr="00D344C3">
        <w:rPr>
          <w:rStyle w:val="Hyperlink"/>
          <w:color w:val="17315A"/>
          <w:u w:val="none"/>
        </w:rPr>
        <w:t>4.1.</w:t>
      </w:r>
      <w:r w:rsidR="009E7E2F" w:rsidRPr="00D344C3">
        <w:rPr>
          <w:rStyle w:val="Hyperlink"/>
          <w:color w:val="17315A"/>
          <w:u w:val="none"/>
        </w:rPr>
        <w:t>4</w:t>
      </w:r>
      <w:r w:rsidRPr="00D344C3">
        <w:rPr>
          <w:rStyle w:val="Hyperlink"/>
          <w:color w:val="17315A"/>
          <w:u w:val="none"/>
        </w:rPr>
        <w:t xml:space="preserve"> </w:t>
      </w:r>
      <w:r w:rsidR="00EF6C01" w:rsidRPr="00D344C3">
        <w:rPr>
          <w:rStyle w:val="Hyperlink"/>
          <w:color w:val="17315A"/>
          <w:u w:val="none"/>
        </w:rPr>
        <w:t>Psychiatric Inpatient Hospital Professional Services:</w:t>
      </w:r>
      <w:r w:rsidR="00EF6C01" w:rsidRPr="00D344C3">
        <w:t xml:space="preserve"> CCR Title 9, §1810.237.1</w:t>
      </w:r>
      <w:bookmarkEnd w:id="37"/>
    </w:p>
    <w:p w14:paraId="392D50B3" w14:textId="1F020DC8" w:rsidR="00EF6C01" w:rsidRDefault="00EF6C01" w:rsidP="00AB2760">
      <w:r w:rsidRPr="001C4331">
        <w:rPr>
          <w:rStyle w:val="Hyperlink"/>
          <w:color w:val="auto"/>
          <w:u w:val="none"/>
        </w:rPr>
        <w:t xml:space="preserve">Psychiatric Inpatient Hospital Professional Services means specialty mental health services provided to a </w:t>
      </w:r>
      <w:r w:rsidR="003537C6">
        <w:rPr>
          <w:rStyle w:val="Hyperlink"/>
          <w:color w:val="auto"/>
          <w:u w:val="none"/>
        </w:rPr>
        <w:t>member</w:t>
      </w:r>
      <w:r w:rsidRPr="001C4331">
        <w:rPr>
          <w:rStyle w:val="Hyperlink"/>
          <w:color w:val="auto"/>
          <w:u w:val="none"/>
        </w:rPr>
        <w:t xml:space="preserve"> by a licensed mental health professional with hospital admitting privileges while the </w:t>
      </w:r>
      <w:r w:rsidR="003537C6">
        <w:rPr>
          <w:rStyle w:val="Hyperlink"/>
          <w:color w:val="auto"/>
          <w:u w:val="none"/>
        </w:rPr>
        <w:t>member</w:t>
      </w:r>
      <w:r w:rsidRPr="001C4331">
        <w:rPr>
          <w:rStyle w:val="Hyperlink"/>
          <w:color w:val="auto"/>
          <w:u w:val="none"/>
        </w:rPr>
        <w:t xml:space="preserve"> is in a hospital receiving psychiatric inpatient hospital services. Psychiatric inpatient hospital professional services do not include all specialty mental health services that may be provided in an inpatient setting.</w:t>
      </w:r>
      <w:r w:rsidR="004E73D2">
        <w:rPr>
          <w:rStyle w:val="Hyperlink"/>
          <w:color w:val="auto"/>
          <w:u w:val="none"/>
        </w:rPr>
        <w:t xml:space="preserve"> </w:t>
      </w:r>
      <w:r w:rsidR="004E73D2" w:rsidRPr="001C4331">
        <w:rPr>
          <w:rStyle w:val="Hyperlink"/>
          <w:color w:val="auto"/>
          <w:u w:val="none"/>
        </w:rPr>
        <w:t>Psychiatric inpatient hospital professional services do not include routine hospital services or hospital-based ancillary services</w:t>
      </w:r>
      <w:r w:rsidR="00811E13">
        <w:rPr>
          <w:rStyle w:val="Hyperlink"/>
          <w:color w:val="auto"/>
          <w:u w:val="none"/>
        </w:rPr>
        <w:t xml:space="preserve"> such as </w:t>
      </w:r>
      <w:r w:rsidR="002F2666" w:rsidRPr="001C4331">
        <w:rPr>
          <w:rStyle w:val="Hyperlink"/>
          <w:color w:val="auto"/>
          <w:u w:val="none"/>
        </w:rPr>
        <w:t>services provided for the purpose of evaluating and managing the mental disorder that resulted in the need for psychiatric inpatient hospital services</w:t>
      </w:r>
      <w:r w:rsidR="004E73D2" w:rsidRPr="001C4331">
        <w:rPr>
          <w:rStyle w:val="Hyperlink"/>
          <w:color w:val="auto"/>
          <w:u w:val="none"/>
        </w:rPr>
        <w:t>.</w:t>
      </w:r>
    </w:p>
    <w:p w14:paraId="460E2344" w14:textId="28B584B6" w:rsidR="009C2B4B" w:rsidRPr="00D344C3" w:rsidRDefault="009C2B4B" w:rsidP="00D344C3">
      <w:pPr>
        <w:pStyle w:val="Heading5"/>
      </w:pPr>
      <w:bookmarkStart w:id="38" w:name="_Toc204951740"/>
      <w:r w:rsidRPr="00D344C3">
        <w:rPr>
          <w:rStyle w:val="Hyperlink"/>
          <w:color w:val="17315A"/>
          <w:u w:val="none"/>
        </w:rPr>
        <w:t>4.1.</w:t>
      </w:r>
      <w:r w:rsidR="009E7E2F" w:rsidRPr="00D344C3">
        <w:rPr>
          <w:rStyle w:val="Hyperlink"/>
          <w:color w:val="17315A"/>
          <w:u w:val="none"/>
        </w:rPr>
        <w:t>5</w:t>
      </w:r>
      <w:r w:rsidRPr="00D344C3">
        <w:rPr>
          <w:rStyle w:val="Hyperlink"/>
          <w:color w:val="17315A"/>
          <w:u w:val="none"/>
        </w:rPr>
        <w:t xml:space="preserve"> Hospital-Based Ancillary Services: SPA 23-0015 and SPA 09-004</w:t>
      </w:r>
      <w:bookmarkEnd w:id="38"/>
    </w:p>
    <w:p w14:paraId="276BD506" w14:textId="2CD76ECD" w:rsidR="009C2B4B" w:rsidRDefault="009C2B4B" w:rsidP="009C2B4B">
      <w:pPr>
        <w:rPr>
          <w:rStyle w:val="Hyperlink"/>
          <w:color w:val="auto"/>
          <w:u w:val="none"/>
        </w:rPr>
      </w:pPr>
      <w:r>
        <w:rPr>
          <w:rStyle w:val="Hyperlink"/>
          <w:color w:val="auto"/>
          <w:u w:val="none"/>
        </w:rPr>
        <w:t xml:space="preserve">Hospital-based ancillary services </w:t>
      </w:r>
      <w:proofErr w:type="gramStart"/>
      <w:r>
        <w:rPr>
          <w:rStyle w:val="Hyperlink"/>
          <w:color w:val="auto"/>
          <w:u w:val="none"/>
        </w:rPr>
        <w:t>means</w:t>
      </w:r>
      <w:proofErr w:type="gramEnd"/>
      <w:r>
        <w:rPr>
          <w:rStyle w:val="Hyperlink"/>
          <w:color w:val="auto"/>
          <w:u w:val="none"/>
        </w:rPr>
        <w:t xml:space="preserve"> services other than routine hospital services and psychiatric inpatient hospital professional services that are received by a </w:t>
      </w:r>
      <w:r w:rsidR="003537C6">
        <w:rPr>
          <w:rStyle w:val="Hyperlink"/>
          <w:color w:val="auto"/>
          <w:u w:val="none"/>
        </w:rPr>
        <w:t>member</w:t>
      </w:r>
      <w:r>
        <w:rPr>
          <w:rStyle w:val="Hyperlink"/>
          <w:color w:val="auto"/>
          <w:u w:val="none"/>
        </w:rPr>
        <w:t xml:space="preserve"> admitted to a psychiatric hospital.</w:t>
      </w:r>
    </w:p>
    <w:p w14:paraId="6ED8218A" w14:textId="5E1BC06E" w:rsidR="009C2B4B" w:rsidRPr="00D344C3" w:rsidRDefault="009C2B4B" w:rsidP="00D344C3">
      <w:pPr>
        <w:pStyle w:val="Heading5"/>
      </w:pPr>
      <w:bookmarkStart w:id="39" w:name="_Toc204951741"/>
      <w:r w:rsidRPr="00D344C3">
        <w:rPr>
          <w:rStyle w:val="Hyperlink"/>
          <w:color w:val="17315A"/>
          <w:u w:val="none"/>
        </w:rPr>
        <w:t>4.1.</w:t>
      </w:r>
      <w:r w:rsidR="009E7E2F" w:rsidRPr="00D344C3">
        <w:rPr>
          <w:rStyle w:val="Hyperlink"/>
          <w:color w:val="17315A"/>
          <w:u w:val="none"/>
        </w:rPr>
        <w:t>6</w:t>
      </w:r>
      <w:r w:rsidRPr="00D344C3">
        <w:rPr>
          <w:rStyle w:val="Hyperlink"/>
          <w:color w:val="17315A"/>
          <w:u w:val="none"/>
        </w:rPr>
        <w:t xml:space="preserve"> Routine Hospital Services: SPA 23-0015 and SPA 09-004</w:t>
      </w:r>
      <w:bookmarkEnd w:id="39"/>
    </w:p>
    <w:p w14:paraId="70314666" w14:textId="56BEAC87" w:rsidR="009C2B4B" w:rsidRPr="001C4331" w:rsidRDefault="009C2B4B" w:rsidP="001C4331">
      <w:pPr>
        <w:rPr>
          <w:rStyle w:val="Hyperlink"/>
          <w:color w:val="auto"/>
          <w:u w:val="none"/>
        </w:rPr>
      </w:pPr>
      <w:r>
        <w:rPr>
          <w:rStyle w:val="Hyperlink"/>
          <w:color w:val="auto"/>
          <w:u w:val="none"/>
        </w:rPr>
        <w:t>Routine Hospital Services means bed, board and all medical, nursing, and support services usually provided to an inpatient by a hospital. Routine hospital services do not include hospital-based ancillary services, psychiatrist or other physician services, or psychologist services.</w:t>
      </w:r>
    </w:p>
    <w:p w14:paraId="1A7DB779" w14:textId="72C6EAF1" w:rsidR="00EF6C01" w:rsidRPr="00D344C3" w:rsidRDefault="001C4331" w:rsidP="00D344C3">
      <w:pPr>
        <w:pStyle w:val="Heading5"/>
      </w:pPr>
      <w:bookmarkStart w:id="40" w:name="_Toc204951742"/>
      <w:r w:rsidRPr="00D344C3">
        <w:rPr>
          <w:rStyle w:val="Hyperlink"/>
          <w:color w:val="17315A"/>
          <w:u w:val="none"/>
        </w:rPr>
        <w:t>4.1.</w:t>
      </w:r>
      <w:r w:rsidR="009E7E2F" w:rsidRPr="00D344C3">
        <w:rPr>
          <w:rStyle w:val="Hyperlink"/>
          <w:color w:val="17315A"/>
          <w:u w:val="none"/>
        </w:rPr>
        <w:t>7</w:t>
      </w:r>
      <w:r w:rsidRPr="00D344C3">
        <w:rPr>
          <w:rStyle w:val="Hyperlink"/>
          <w:color w:val="17315A"/>
          <w:u w:val="none"/>
        </w:rPr>
        <w:t xml:space="preserve"> </w:t>
      </w:r>
      <w:r w:rsidR="00EF6C01" w:rsidRPr="00D344C3">
        <w:rPr>
          <w:rStyle w:val="Hyperlink"/>
          <w:color w:val="17315A"/>
          <w:u w:val="none"/>
        </w:rPr>
        <w:t xml:space="preserve">Hospital </w:t>
      </w:r>
      <w:r w:rsidR="00EF6C01" w:rsidRPr="00D344C3">
        <w:t xml:space="preserve">Inpatient Administrative Day Services: CCR Title 9, § </w:t>
      </w:r>
      <w:r w:rsidR="00EF6C01" w:rsidRPr="00D344C3">
        <w:rPr>
          <w:rStyle w:val="Hyperlink"/>
          <w:color w:val="17315A"/>
          <w:u w:val="none"/>
        </w:rPr>
        <w:t>1810.202</w:t>
      </w:r>
      <w:bookmarkEnd w:id="40"/>
    </w:p>
    <w:p w14:paraId="63F46BA1" w14:textId="4408EACA" w:rsidR="00EF6C01" w:rsidRDefault="00EF6C01" w:rsidP="001C4331">
      <w:r w:rsidRPr="0084242E">
        <w:t xml:space="preserve">During a hospital stay, the MHP shall authorize payment for administrative day services if the </w:t>
      </w:r>
      <w:r>
        <w:t xml:space="preserve">following criteria are met: (1) </w:t>
      </w:r>
      <w:r w:rsidR="003537C6">
        <w:t>member</w:t>
      </w:r>
      <w:r w:rsidRPr="0084242E">
        <w:t xml:space="preserve"> </w:t>
      </w:r>
      <w:r>
        <w:t xml:space="preserve">no longer needs inpatient care, but </w:t>
      </w:r>
      <w:r w:rsidRPr="0084242E">
        <w:t>has previously met medical necessity criteria for reimbursement of acute psychiatric inpatient hospital services</w:t>
      </w:r>
      <w:r>
        <w:t>, (2)</w:t>
      </w:r>
      <w:r w:rsidRPr="0084242E">
        <w:t xml:space="preserve"> there is no appropriate, non-acute treatment facility within a reasonable geographic area and </w:t>
      </w:r>
      <w:r>
        <w:t xml:space="preserve">(3) </w:t>
      </w:r>
      <w:r w:rsidRPr="0084242E">
        <w:t xml:space="preserve">the hospital </w:t>
      </w:r>
      <w:r>
        <w:t xml:space="preserve">demonstrates attempts to </w:t>
      </w:r>
      <w:r>
        <w:lastRenderedPageBreak/>
        <w:t xml:space="preserve">transfer to a lower level of care by documenting </w:t>
      </w:r>
      <w:r w:rsidRPr="0084242E">
        <w:t>contacts with a minimum of five appropriate, non-acute treatment facilities per week</w:t>
      </w:r>
      <w:r>
        <w:t>.</w:t>
      </w:r>
    </w:p>
    <w:p w14:paraId="053E1FEF" w14:textId="5C14D0AE" w:rsidR="0056569E" w:rsidRPr="00A20DAD" w:rsidRDefault="0056569E" w:rsidP="00D344C3">
      <w:pPr>
        <w:pStyle w:val="Heading5"/>
        <w:rPr>
          <w:rStyle w:val="Hyperlink"/>
          <w:b w:val="0"/>
          <w:color w:val="auto"/>
        </w:rPr>
      </w:pPr>
      <w:bookmarkStart w:id="41" w:name="_Toc204951743"/>
      <w:r>
        <w:t>4.1.</w:t>
      </w:r>
      <w:r w:rsidR="009E7E2F">
        <w:t>8</w:t>
      </w:r>
      <w:r>
        <w:t xml:space="preserve"> </w:t>
      </w:r>
      <w:r w:rsidRPr="294D3C34">
        <w:t>Psychiatric Health Facility Services: SPA 22-0023</w:t>
      </w:r>
      <w:bookmarkEnd w:id="41"/>
    </w:p>
    <w:p w14:paraId="4B304430" w14:textId="4950711E" w:rsidR="0056569E" w:rsidRDefault="0056569E" w:rsidP="0056569E">
      <w:r>
        <w:t xml:space="preserve">Psychiatric Health Facility services are therapeutic and/or rehabilitative services provided in a psychiatric health facility licensed by the Department of Health Care Services. Psychiatric health facilities are licensed to provide acute inpatient psychiatric treatment to individuals with major mental disorders. Psychiatric health facility services may include contact with significant support persons or other collaterals if the purpose of their participation is to focus on the treatment of the </w:t>
      </w:r>
      <w:r w:rsidR="00430F6E">
        <w:t>member</w:t>
      </w:r>
      <w:r>
        <w:t>.</w:t>
      </w:r>
    </w:p>
    <w:p w14:paraId="51CD3BF5" w14:textId="03F31D17" w:rsidR="0056569E" w:rsidRDefault="0056569E" w:rsidP="0056569E">
      <w:r>
        <w:t>Services are provided in a psychiatric health facility under a multidisciplinary model and some service components may be delivered through telehealth or telephone. Psychiatric health facilities may only admit and treat patients who have no physical illness or injury that would require treatment beyond what ordinarily could be treated on an outpatient basis.</w:t>
      </w:r>
    </w:p>
    <w:p w14:paraId="1A9CFA84" w14:textId="39E45EBA" w:rsidR="0056569E" w:rsidRPr="0056569E" w:rsidRDefault="0056569E" w:rsidP="0056569E">
      <w:pPr>
        <w:rPr>
          <w:rStyle w:val="Hyperlink"/>
          <w:color w:val="auto"/>
          <w:u w:val="none"/>
        </w:rPr>
      </w:pPr>
      <w:r>
        <w:t>This service includes one or more of the following service components:</w:t>
      </w:r>
    </w:p>
    <w:p w14:paraId="134351B4" w14:textId="77777777" w:rsidR="0056569E" w:rsidRPr="00E4063F" w:rsidRDefault="0056569E" w:rsidP="0056569E">
      <w:pPr>
        <w:pStyle w:val="Bullets"/>
        <w:rPr>
          <w:rStyle w:val="Hyperlink"/>
          <w:bCs/>
          <w:color w:val="auto"/>
          <w:u w:val="none"/>
        </w:rPr>
      </w:pPr>
      <w:bookmarkStart w:id="42" w:name="_Hlk179299344"/>
      <w:r w:rsidRPr="00E4063F">
        <w:rPr>
          <w:rStyle w:val="Hyperlink"/>
          <w:bCs/>
          <w:color w:val="auto"/>
          <w:u w:val="none"/>
        </w:rPr>
        <w:t>Assessment</w:t>
      </w:r>
    </w:p>
    <w:p w14:paraId="18A21F44" w14:textId="77777777" w:rsidR="0056569E" w:rsidRPr="00E4063F" w:rsidRDefault="0056569E" w:rsidP="0056569E">
      <w:pPr>
        <w:pStyle w:val="Bullets"/>
        <w:rPr>
          <w:rStyle w:val="Hyperlink"/>
          <w:bCs/>
          <w:color w:val="auto"/>
          <w:u w:val="none"/>
        </w:rPr>
      </w:pPr>
      <w:r w:rsidRPr="00E4063F">
        <w:rPr>
          <w:rStyle w:val="Hyperlink"/>
          <w:bCs/>
          <w:color w:val="auto"/>
          <w:u w:val="none"/>
        </w:rPr>
        <w:t>Treatment Planning</w:t>
      </w:r>
    </w:p>
    <w:bookmarkEnd w:id="42"/>
    <w:p w14:paraId="1E962203" w14:textId="77777777" w:rsidR="0056569E" w:rsidRPr="00E4063F" w:rsidRDefault="0056569E" w:rsidP="0056569E">
      <w:pPr>
        <w:pStyle w:val="Bullets"/>
        <w:rPr>
          <w:rStyle w:val="Hyperlink"/>
          <w:bCs/>
          <w:color w:val="auto"/>
          <w:u w:val="none"/>
        </w:rPr>
      </w:pPr>
      <w:r w:rsidRPr="00E4063F">
        <w:rPr>
          <w:rStyle w:val="Hyperlink"/>
          <w:bCs/>
          <w:color w:val="auto"/>
          <w:u w:val="none"/>
        </w:rPr>
        <w:t>Therapy</w:t>
      </w:r>
    </w:p>
    <w:p w14:paraId="00A38A4F" w14:textId="77777777" w:rsidR="0056569E" w:rsidRPr="00E4063F" w:rsidRDefault="0056569E" w:rsidP="0056569E">
      <w:pPr>
        <w:pStyle w:val="Bullets"/>
        <w:rPr>
          <w:rStyle w:val="Hyperlink"/>
          <w:bCs/>
          <w:color w:val="auto"/>
          <w:u w:val="none"/>
        </w:rPr>
      </w:pPr>
      <w:r w:rsidRPr="00E4063F">
        <w:rPr>
          <w:rStyle w:val="Hyperlink"/>
          <w:bCs/>
          <w:color w:val="auto"/>
          <w:u w:val="none"/>
        </w:rPr>
        <w:t>Psychological Rehabilitation</w:t>
      </w:r>
    </w:p>
    <w:p w14:paraId="1DE5F933" w14:textId="033F716A" w:rsidR="00227311" w:rsidRPr="00541F04" w:rsidRDefault="0056569E" w:rsidP="00541F04">
      <w:pPr>
        <w:pStyle w:val="Bullets"/>
        <w:rPr>
          <w:rStyle w:val="Hyperlink"/>
          <w:bCs/>
          <w:color w:val="auto"/>
          <w:u w:val="none"/>
        </w:rPr>
      </w:pPr>
      <w:r w:rsidRPr="00E4063F">
        <w:rPr>
          <w:rStyle w:val="Hyperlink"/>
          <w:bCs/>
          <w:color w:val="auto"/>
          <w:u w:val="none"/>
        </w:rPr>
        <w:t>Crisis intervention</w:t>
      </w:r>
    </w:p>
    <w:p w14:paraId="76417524" w14:textId="59DB97A6" w:rsidR="00980B04" w:rsidRPr="00A20DAD" w:rsidRDefault="00980B04" w:rsidP="00980B04">
      <w:pPr>
        <w:pStyle w:val="Heading5"/>
        <w:rPr>
          <w:rStyle w:val="Hyperlink"/>
          <w:b w:val="0"/>
          <w:color w:val="auto"/>
        </w:rPr>
      </w:pPr>
      <w:bookmarkStart w:id="43" w:name="_Toc204951744"/>
      <w:r>
        <w:t>4.1.</w:t>
      </w:r>
      <w:r w:rsidR="005D3087">
        <w:t>9</w:t>
      </w:r>
      <w:r>
        <w:t xml:space="preserve"> </w:t>
      </w:r>
      <w:r w:rsidR="00AA526F">
        <w:t xml:space="preserve">Enhanced </w:t>
      </w:r>
      <w:r w:rsidR="005D3087">
        <w:t>Community Health Worker (CHW) Services</w:t>
      </w:r>
      <w:r w:rsidRPr="294D3C34">
        <w:t>: SPA 2</w:t>
      </w:r>
      <w:r>
        <w:t>4</w:t>
      </w:r>
      <w:r w:rsidRPr="294D3C34">
        <w:t>-00</w:t>
      </w:r>
      <w:r w:rsidR="005D3087">
        <w:t>5</w:t>
      </w:r>
      <w:r>
        <w:t>2</w:t>
      </w:r>
      <w:bookmarkEnd w:id="43"/>
    </w:p>
    <w:p w14:paraId="4837E708" w14:textId="41C07935" w:rsidR="00980B04" w:rsidRDefault="00F62183" w:rsidP="00980B04">
      <w:r>
        <w:t xml:space="preserve">Enhanced </w:t>
      </w:r>
      <w:r w:rsidR="005D3087">
        <w:t xml:space="preserve">CHW services </w:t>
      </w:r>
      <w:r>
        <w:t xml:space="preserve">are tailored </w:t>
      </w:r>
      <w:r w:rsidR="00937D0E">
        <w:t xml:space="preserve">preventive services for beneficiaries </w:t>
      </w:r>
      <w:r w:rsidR="000430FF">
        <w:t xml:space="preserve">with significant </w:t>
      </w:r>
      <w:r w:rsidR="009C0036">
        <w:t xml:space="preserve">behavioral health needs, defined as beneficiaries who meet </w:t>
      </w:r>
      <w:r w:rsidR="001F6259">
        <w:t xml:space="preserve">the </w:t>
      </w:r>
      <w:r w:rsidR="009C0036">
        <w:t xml:space="preserve">access </w:t>
      </w:r>
      <w:r w:rsidR="000802EA">
        <w:t xml:space="preserve">criteria for </w:t>
      </w:r>
      <w:r w:rsidR="00F81B66">
        <w:t xml:space="preserve">specialty mental health and/or </w:t>
      </w:r>
      <w:r w:rsidR="006025D4">
        <w:t>substance use disorder services</w:t>
      </w:r>
      <w:r w:rsidR="00980B04">
        <w:t>.</w:t>
      </w:r>
      <w:r w:rsidR="00C86CE1">
        <w:t xml:space="preserve"> </w:t>
      </w:r>
      <w:r w:rsidR="008F7AF1">
        <w:t xml:space="preserve">Enhanced </w:t>
      </w:r>
      <w:r w:rsidR="00C86CE1">
        <w:t>CHW services may:</w:t>
      </w:r>
    </w:p>
    <w:p w14:paraId="1207F65A" w14:textId="5DF09CA3" w:rsidR="00C86CE1" w:rsidRPr="004564B2" w:rsidRDefault="00C86CE1" w:rsidP="00C86CE1">
      <w:pPr>
        <w:pStyle w:val="Bullets"/>
        <w:rPr>
          <w:rStyle w:val="Hyperlink"/>
          <w:bCs/>
          <w:color w:val="auto"/>
          <w:u w:val="none"/>
        </w:rPr>
      </w:pPr>
      <w:r>
        <w:rPr>
          <w:rStyle w:val="Hyperlink"/>
          <w:bCs/>
          <w:color w:val="auto"/>
          <w:u w:val="none"/>
        </w:rPr>
        <w:t>Be provided in an individual or group setting</w:t>
      </w:r>
      <w:r w:rsidR="00980097">
        <w:rPr>
          <w:rStyle w:val="Hyperlink"/>
          <w:bCs/>
          <w:color w:val="auto"/>
          <w:u w:val="none"/>
        </w:rPr>
        <w:t>.</w:t>
      </w:r>
    </w:p>
    <w:p w14:paraId="5682A745" w14:textId="13B47224" w:rsidR="00C86CE1" w:rsidRDefault="00505265" w:rsidP="00C86CE1">
      <w:pPr>
        <w:pStyle w:val="Bullets"/>
        <w:rPr>
          <w:rStyle w:val="Hyperlink"/>
          <w:bCs/>
          <w:color w:val="auto"/>
          <w:u w:val="none"/>
        </w:rPr>
      </w:pPr>
      <w:r>
        <w:rPr>
          <w:rStyle w:val="Hyperlink"/>
          <w:bCs/>
          <w:color w:val="auto"/>
          <w:u w:val="none"/>
        </w:rPr>
        <w:t xml:space="preserve">Address issues </w:t>
      </w:r>
      <w:r w:rsidR="00A3391F">
        <w:rPr>
          <w:rStyle w:val="Hyperlink"/>
          <w:bCs/>
          <w:color w:val="auto"/>
          <w:u w:val="none"/>
        </w:rPr>
        <w:t xml:space="preserve">that include but are not limited </w:t>
      </w:r>
      <w:proofErr w:type="gramStart"/>
      <w:r w:rsidR="00A3391F">
        <w:rPr>
          <w:rStyle w:val="Hyperlink"/>
          <w:bCs/>
          <w:color w:val="auto"/>
          <w:u w:val="none"/>
        </w:rPr>
        <w:t>to:</w:t>
      </w:r>
      <w:proofErr w:type="gramEnd"/>
      <w:r w:rsidR="00A3391F">
        <w:rPr>
          <w:rStyle w:val="Hyperlink"/>
          <w:bCs/>
          <w:color w:val="auto"/>
          <w:u w:val="none"/>
        </w:rPr>
        <w:t xml:space="preserve"> control</w:t>
      </w:r>
      <w:r w:rsidR="00EC3D21">
        <w:rPr>
          <w:rStyle w:val="Hyperlink"/>
          <w:bCs/>
          <w:color w:val="auto"/>
          <w:u w:val="none"/>
        </w:rPr>
        <w:t xml:space="preserve"> </w:t>
      </w:r>
      <w:r w:rsidR="001F1A14">
        <w:rPr>
          <w:rStyle w:val="Hyperlink"/>
          <w:bCs/>
          <w:color w:val="auto"/>
          <w:u w:val="none"/>
        </w:rPr>
        <w:t>and prevention of chronic conditions or infectious diseases</w:t>
      </w:r>
      <w:r w:rsidR="00E62520">
        <w:rPr>
          <w:rStyle w:val="Hyperlink"/>
          <w:bCs/>
          <w:color w:val="auto"/>
          <w:u w:val="none"/>
        </w:rPr>
        <w:t>; mental health conditions and substance use disorders</w:t>
      </w:r>
      <w:r w:rsidR="00FF7A71">
        <w:rPr>
          <w:rStyle w:val="Hyperlink"/>
          <w:bCs/>
          <w:color w:val="auto"/>
          <w:u w:val="none"/>
        </w:rPr>
        <w:t xml:space="preserve">; perinatal health conditions; sexual and reproductive </w:t>
      </w:r>
      <w:r w:rsidR="00C359A7">
        <w:rPr>
          <w:rStyle w:val="Hyperlink"/>
          <w:bCs/>
          <w:color w:val="auto"/>
          <w:u w:val="none"/>
        </w:rPr>
        <w:t>health; environmental and climate-sensitive health issues</w:t>
      </w:r>
      <w:r w:rsidR="00F63D88">
        <w:rPr>
          <w:rStyle w:val="Hyperlink"/>
          <w:bCs/>
          <w:color w:val="auto"/>
          <w:u w:val="none"/>
        </w:rPr>
        <w:t>; child health and development; oral health; aging</w:t>
      </w:r>
      <w:r w:rsidR="00391580">
        <w:rPr>
          <w:rStyle w:val="Hyperlink"/>
          <w:bCs/>
          <w:color w:val="auto"/>
          <w:u w:val="none"/>
        </w:rPr>
        <w:t xml:space="preserve">; </w:t>
      </w:r>
      <w:r w:rsidR="00956138">
        <w:rPr>
          <w:rStyle w:val="Hyperlink"/>
          <w:bCs/>
          <w:color w:val="auto"/>
          <w:u w:val="none"/>
        </w:rPr>
        <w:t xml:space="preserve">injury; domestic </w:t>
      </w:r>
      <w:r w:rsidR="00BA6172">
        <w:rPr>
          <w:rStyle w:val="Hyperlink"/>
          <w:bCs/>
          <w:color w:val="auto"/>
          <w:u w:val="none"/>
        </w:rPr>
        <w:t>violence</w:t>
      </w:r>
      <w:r w:rsidR="001F59A7">
        <w:rPr>
          <w:rStyle w:val="Hyperlink"/>
          <w:bCs/>
          <w:color w:val="auto"/>
          <w:u w:val="none"/>
        </w:rPr>
        <w:t>; and violence prevention</w:t>
      </w:r>
      <w:r w:rsidR="00925A02">
        <w:rPr>
          <w:rStyle w:val="Hyperlink"/>
          <w:bCs/>
          <w:color w:val="auto"/>
          <w:u w:val="none"/>
        </w:rPr>
        <w:t>.</w:t>
      </w:r>
    </w:p>
    <w:p w14:paraId="078C5214" w14:textId="06985E59" w:rsidR="00925A02" w:rsidRPr="004564B2" w:rsidRDefault="008F7AF1" w:rsidP="00C86CE1">
      <w:pPr>
        <w:pStyle w:val="Bullets"/>
        <w:rPr>
          <w:rStyle w:val="Hyperlink"/>
          <w:bCs/>
          <w:color w:val="auto"/>
          <w:u w:val="none"/>
        </w:rPr>
      </w:pPr>
      <w:r>
        <w:rPr>
          <w:rStyle w:val="Hyperlink"/>
          <w:bCs/>
          <w:color w:val="auto"/>
          <w:u w:val="none"/>
        </w:rPr>
        <w:t xml:space="preserve">Enhanced CHW Services </w:t>
      </w:r>
      <w:r w:rsidR="002C6F85">
        <w:rPr>
          <w:rStyle w:val="Hyperlink"/>
          <w:bCs/>
          <w:color w:val="auto"/>
          <w:u w:val="none"/>
        </w:rPr>
        <w:t>i</w:t>
      </w:r>
      <w:r w:rsidR="00925A02">
        <w:rPr>
          <w:rStyle w:val="Hyperlink"/>
          <w:bCs/>
          <w:color w:val="auto"/>
          <w:u w:val="none"/>
        </w:rPr>
        <w:t>nclude:</w:t>
      </w:r>
    </w:p>
    <w:p w14:paraId="447894AD" w14:textId="6CA62149" w:rsidR="00DA3F28" w:rsidRDefault="001A5410" w:rsidP="00DA3F28">
      <w:pPr>
        <w:pStyle w:val="Bullets"/>
        <w:numPr>
          <w:ilvl w:val="1"/>
          <w:numId w:val="1"/>
        </w:numPr>
      </w:pPr>
      <w:r>
        <w:lastRenderedPageBreak/>
        <w:t xml:space="preserve">Health education to </w:t>
      </w:r>
      <w:r w:rsidR="00811038">
        <w:t xml:space="preserve">promote the </w:t>
      </w:r>
      <w:r w:rsidR="00430F6E">
        <w:t>member</w:t>
      </w:r>
      <w:r w:rsidR="00811038">
        <w:t xml:space="preserve">’s health or address barriers to health care, including </w:t>
      </w:r>
      <w:r w:rsidR="00C37FFB">
        <w:t xml:space="preserve">providing information or instruction on health topics. </w:t>
      </w:r>
      <w:r w:rsidR="00F97A14">
        <w:t xml:space="preserve">The content of health education </w:t>
      </w:r>
      <w:r w:rsidR="00F462B2">
        <w:t xml:space="preserve">must </w:t>
      </w:r>
      <w:r w:rsidR="00412AD0">
        <w:t xml:space="preserve">be consistent with </w:t>
      </w:r>
      <w:r w:rsidR="001B019E">
        <w:t xml:space="preserve">established or recognized health care standards. Health </w:t>
      </w:r>
      <w:r w:rsidR="00040F1E">
        <w:t>education may include coaching and goal</w:t>
      </w:r>
      <w:r w:rsidR="00166A21">
        <w:t xml:space="preserve"> </w:t>
      </w:r>
      <w:r w:rsidR="00A62FD4">
        <w:t xml:space="preserve">setting </w:t>
      </w:r>
      <w:r w:rsidR="00FA5EBD">
        <w:t xml:space="preserve">to improve a </w:t>
      </w:r>
      <w:r w:rsidR="00430F6E">
        <w:t>member</w:t>
      </w:r>
      <w:r w:rsidR="00FA5EBD">
        <w:t xml:space="preserve">’s health or ability to </w:t>
      </w:r>
      <w:r w:rsidR="00F924D2">
        <w:t>self-manage health conditions.</w:t>
      </w:r>
    </w:p>
    <w:p w14:paraId="619BE513" w14:textId="2DF43D22" w:rsidR="00F924D2" w:rsidRDefault="00465630" w:rsidP="00DA3F28">
      <w:pPr>
        <w:pStyle w:val="Bullets"/>
        <w:numPr>
          <w:ilvl w:val="1"/>
          <w:numId w:val="1"/>
        </w:numPr>
      </w:pPr>
      <w:r>
        <w:t xml:space="preserve">Health navigation </w:t>
      </w:r>
      <w:r w:rsidR="00C57C36">
        <w:t>to provide information, referrals</w:t>
      </w:r>
      <w:r w:rsidR="00354745">
        <w:t>, or support</w:t>
      </w:r>
      <w:r w:rsidR="00294EBE">
        <w:t xml:space="preserve"> to assist beneficiaries to:</w:t>
      </w:r>
    </w:p>
    <w:p w14:paraId="65C333FD" w14:textId="3B8A7AA2" w:rsidR="00294EBE" w:rsidRDefault="00294EBE" w:rsidP="00294EBE">
      <w:pPr>
        <w:pStyle w:val="Bullets"/>
        <w:numPr>
          <w:ilvl w:val="2"/>
          <w:numId w:val="1"/>
        </w:numPr>
      </w:pPr>
      <w:r>
        <w:t xml:space="preserve">Access </w:t>
      </w:r>
      <w:r w:rsidR="00E30716">
        <w:t xml:space="preserve">health </w:t>
      </w:r>
      <w:r w:rsidR="00803880">
        <w:t xml:space="preserve">care, understand the health care system, or engage in their own </w:t>
      </w:r>
      <w:r w:rsidR="00CE3891">
        <w:t>care.</w:t>
      </w:r>
    </w:p>
    <w:p w14:paraId="5B69BD4B" w14:textId="0E9733B0" w:rsidR="00CE3891" w:rsidRDefault="00CE3891" w:rsidP="00330929">
      <w:pPr>
        <w:pStyle w:val="Bullets"/>
        <w:numPr>
          <w:ilvl w:val="2"/>
          <w:numId w:val="1"/>
        </w:numPr>
      </w:pPr>
      <w:r>
        <w:t xml:space="preserve">Connect to community resources </w:t>
      </w:r>
      <w:r w:rsidR="00C544D0">
        <w:t xml:space="preserve">necessary to promote a </w:t>
      </w:r>
      <w:r w:rsidR="00B37ADB">
        <w:t>member</w:t>
      </w:r>
      <w:r w:rsidR="00C544D0">
        <w:t xml:space="preserve">’s health, address </w:t>
      </w:r>
      <w:r w:rsidR="00AC79C5">
        <w:t>health care barriers, or address health-related social needs.</w:t>
      </w:r>
    </w:p>
    <w:p w14:paraId="190D896A" w14:textId="0202198B" w:rsidR="00294EBE" w:rsidRDefault="003B790C" w:rsidP="00DA3F28">
      <w:pPr>
        <w:pStyle w:val="Bullets"/>
        <w:numPr>
          <w:ilvl w:val="1"/>
          <w:numId w:val="1"/>
        </w:numPr>
      </w:pPr>
      <w:r>
        <w:t xml:space="preserve">Screening and </w:t>
      </w:r>
      <w:r w:rsidR="004313B1">
        <w:t>assessment to identify the need for services</w:t>
      </w:r>
      <w:r w:rsidR="002F5534">
        <w:t>.</w:t>
      </w:r>
    </w:p>
    <w:p w14:paraId="4A7F6FD0" w14:textId="3E2C93D2" w:rsidR="004313B1" w:rsidRPr="001A3811" w:rsidRDefault="004D55A6" w:rsidP="00DA3F28">
      <w:pPr>
        <w:pStyle w:val="Bullets"/>
        <w:numPr>
          <w:ilvl w:val="1"/>
          <w:numId w:val="1"/>
        </w:numPr>
      </w:pPr>
      <w:r>
        <w:t xml:space="preserve">Individual support or advocacy </w:t>
      </w:r>
      <w:r w:rsidR="006152CE">
        <w:t xml:space="preserve">that assists </w:t>
      </w:r>
      <w:r w:rsidR="00B11CE9">
        <w:t xml:space="preserve">a </w:t>
      </w:r>
      <w:r w:rsidR="00423C73">
        <w:t>member</w:t>
      </w:r>
      <w:r w:rsidR="00B11CE9">
        <w:t xml:space="preserve"> in preventing </w:t>
      </w:r>
      <w:proofErr w:type="gramStart"/>
      <w:r w:rsidR="00B11CE9">
        <w:t>a health</w:t>
      </w:r>
      <w:proofErr w:type="gramEnd"/>
      <w:r w:rsidR="00B11CE9">
        <w:t xml:space="preserve"> condition, injury or violence</w:t>
      </w:r>
      <w:r w:rsidR="00737451">
        <w:t>.</w:t>
      </w:r>
    </w:p>
    <w:p w14:paraId="7C0474C1" w14:textId="22A50BF4" w:rsidR="00790A07" w:rsidRPr="00DF5AFA" w:rsidRDefault="00790A07" w:rsidP="00790A07">
      <w:pPr>
        <w:pStyle w:val="Heading5"/>
        <w:rPr>
          <w:rStyle w:val="Hyperlink"/>
          <w:b w:val="0"/>
          <w:color w:val="auto"/>
        </w:rPr>
      </w:pPr>
      <w:bookmarkStart w:id="44" w:name="_Toc204951745"/>
      <w:r w:rsidRPr="00DF5AFA">
        <w:t xml:space="preserve">4.1.10 </w:t>
      </w:r>
      <w:r w:rsidR="00061A2A" w:rsidRPr="00DF5AFA">
        <w:t>Supported Employment</w:t>
      </w:r>
      <w:r w:rsidRPr="00DF5AFA">
        <w:t xml:space="preserve">: </w:t>
      </w:r>
      <w:r w:rsidR="00061A2A" w:rsidRPr="00DF5AFA">
        <w:t>BHIN 25-009</w:t>
      </w:r>
      <w:bookmarkEnd w:id="44"/>
    </w:p>
    <w:p w14:paraId="6B677BC7" w14:textId="0ECF0C73" w:rsidR="00790A07" w:rsidRPr="00790A07" w:rsidRDefault="00061A2A" w:rsidP="00790A07">
      <w:r w:rsidRPr="00DF5AFA">
        <w:t xml:space="preserve">The IPS model of </w:t>
      </w:r>
      <w:r w:rsidR="00625999" w:rsidRPr="00DF5AFA">
        <w:t xml:space="preserve">Supported Employment is a community-based </w:t>
      </w:r>
      <w:r w:rsidR="00811E7D" w:rsidRPr="00DF5AFA">
        <w:t xml:space="preserve">intervention that supports members </w:t>
      </w:r>
      <w:r w:rsidR="009E4204" w:rsidRPr="00DF5AFA">
        <w:t xml:space="preserve">living with significant behavioral </w:t>
      </w:r>
      <w:r w:rsidR="00C13D71" w:rsidRPr="00DF5AFA">
        <w:t xml:space="preserve">health needs to </w:t>
      </w:r>
      <w:r w:rsidR="00DE353D" w:rsidRPr="00DF5AFA">
        <w:t xml:space="preserve">find and maintain competitive </w:t>
      </w:r>
      <w:r w:rsidR="00BC6AF8" w:rsidRPr="00DF5AFA">
        <w:t xml:space="preserve">employment. Participation in IPS Supported </w:t>
      </w:r>
      <w:r w:rsidR="00AC422A" w:rsidRPr="00DF5AFA">
        <w:t xml:space="preserve">Employment supports improved </w:t>
      </w:r>
      <w:r w:rsidR="0029726C" w:rsidRPr="00DF5AFA">
        <w:t>employment outcomes as well as improved self-esteem, independence, sense of belonging, and overall health and well-being.</w:t>
      </w:r>
    </w:p>
    <w:p w14:paraId="11B5D33E" w14:textId="451A0F36" w:rsidR="00687E40" w:rsidRPr="00A20DAD" w:rsidRDefault="00687E40" w:rsidP="00687E40">
      <w:pPr>
        <w:pStyle w:val="Heading5"/>
        <w:rPr>
          <w:rStyle w:val="Hyperlink"/>
          <w:b w:val="0"/>
          <w:color w:val="auto"/>
        </w:rPr>
      </w:pPr>
      <w:bookmarkStart w:id="45" w:name="_Toc204951746"/>
      <w:r>
        <w:t>4.1.</w:t>
      </w:r>
      <w:r w:rsidR="00D6590F">
        <w:t>1</w:t>
      </w:r>
      <w:r w:rsidR="00D92B1D">
        <w:t>1</w:t>
      </w:r>
      <w:r>
        <w:t xml:space="preserve"> Assertive Community Tre</w:t>
      </w:r>
      <w:r w:rsidR="009B58DC">
        <w:t>atment (ACT)</w:t>
      </w:r>
      <w:r w:rsidRPr="294D3C34">
        <w:t>: SPA 2</w:t>
      </w:r>
      <w:r w:rsidR="009B58DC">
        <w:t>4</w:t>
      </w:r>
      <w:r w:rsidRPr="294D3C34">
        <w:t>-00</w:t>
      </w:r>
      <w:r w:rsidR="009B58DC">
        <w:t>42</w:t>
      </w:r>
      <w:bookmarkEnd w:id="45"/>
    </w:p>
    <w:p w14:paraId="33C37BF5" w14:textId="135D7238" w:rsidR="00687E40" w:rsidRDefault="009B58DC" w:rsidP="00687E40">
      <w:r>
        <w:t xml:space="preserve">Assertive </w:t>
      </w:r>
      <w:r w:rsidR="006E4BD7">
        <w:t>C</w:t>
      </w:r>
      <w:r w:rsidR="00D8517F">
        <w:t>ommunity</w:t>
      </w:r>
      <w:r w:rsidR="00DA2218">
        <w:t xml:space="preserve"> Treatment (ACT) </w:t>
      </w:r>
      <w:r w:rsidR="007D76DE">
        <w:t>is a</w:t>
      </w:r>
      <w:r w:rsidR="00D94782">
        <w:t xml:space="preserve">n Evidence-Based </w:t>
      </w:r>
      <w:r w:rsidR="008E3198">
        <w:t>Practice (EBP)</w:t>
      </w:r>
      <w:r w:rsidR="007D76DE">
        <w:t xml:space="preserve"> for members with complex</w:t>
      </w:r>
      <w:r w:rsidR="0002155F">
        <w:t xml:space="preserve"> </w:t>
      </w:r>
      <w:r w:rsidR="00211270">
        <w:t xml:space="preserve">and significant </w:t>
      </w:r>
      <w:r w:rsidR="00254D32">
        <w:t xml:space="preserve">mental health needs. ACT supports recovery </w:t>
      </w:r>
      <w:r w:rsidR="00091D4D">
        <w:t>through an assertive</w:t>
      </w:r>
      <w:r w:rsidR="00CB2843">
        <w:t xml:space="preserve">, </w:t>
      </w:r>
      <w:r w:rsidR="00C834BE">
        <w:t xml:space="preserve">person-centered approach that assists members to </w:t>
      </w:r>
      <w:r w:rsidR="002238D7">
        <w:t xml:space="preserve">cope </w:t>
      </w:r>
      <w:r w:rsidR="0081683E">
        <w:t xml:space="preserve">with </w:t>
      </w:r>
      <w:r w:rsidR="005674DD">
        <w:t xml:space="preserve">the symptoms of their </w:t>
      </w:r>
      <w:r w:rsidR="00C02A67">
        <w:t xml:space="preserve">mental health condition and acquire skills necessary to function </w:t>
      </w:r>
      <w:r w:rsidR="00CF1BC7">
        <w:t>and be integrated in the community.</w:t>
      </w:r>
    </w:p>
    <w:p w14:paraId="04D14276" w14:textId="1D236243" w:rsidR="00CF1BC7" w:rsidRDefault="00CF1BC7" w:rsidP="00687E40">
      <w:r>
        <w:t xml:space="preserve">ACT </w:t>
      </w:r>
      <w:r w:rsidR="005E2D2D">
        <w:t xml:space="preserve">is a community-based, multidisciplinary </w:t>
      </w:r>
      <w:r w:rsidR="00957747">
        <w:t>team-based service. ACT may include contact</w:t>
      </w:r>
      <w:r w:rsidR="002C2C3E">
        <w:t xml:space="preserve"> with </w:t>
      </w:r>
      <w:r w:rsidR="00C10608">
        <w:t xml:space="preserve">significant support </w:t>
      </w:r>
      <w:proofErr w:type="gramStart"/>
      <w:r w:rsidR="00C10608">
        <w:t>persons</w:t>
      </w:r>
      <w:proofErr w:type="gramEnd"/>
      <w:r w:rsidR="00C10608">
        <w:t xml:space="preserve"> or other collaterals if the purpose </w:t>
      </w:r>
      <w:r w:rsidR="00802DAD">
        <w:t>of their participation is to focus on the treatment needs of the member.</w:t>
      </w:r>
    </w:p>
    <w:p w14:paraId="506F3B1F" w14:textId="6EA3C95B" w:rsidR="00866231" w:rsidRDefault="00372DE2" w:rsidP="00687E40">
      <w:r>
        <w:t>This service includes one or more</w:t>
      </w:r>
      <w:r w:rsidR="00D4024D">
        <w:t xml:space="preserve"> </w:t>
      </w:r>
      <w:r w:rsidR="00612889">
        <w:t>of the following service components:</w:t>
      </w:r>
    </w:p>
    <w:p w14:paraId="2277CC3F" w14:textId="77777777" w:rsidR="00612889" w:rsidRPr="00CF5F96" w:rsidRDefault="00612889" w:rsidP="00612889">
      <w:pPr>
        <w:pStyle w:val="Bullets"/>
        <w:rPr>
          <w:rStyle w:val="Hyperlink"/>
          <w:bCs/>
          <w:color w:val="auto"/>
          <w:u w:val="none"/>
        </w:rPr>
      </w:pPr>
      <w:r w:rsidRPr="00CF5F96">
        <w:rPr>
          <w:rStyle w:val="Hyperlink"/>
          <w:bCs/>
          <w:color w:val="auto"/>
          <w:u w:val="none"/>
        </w:rPr>
        <w:t>Assessment</w:t>
      </w:r>
    </w:p>
    <w:p w14:paraId="68E34B00" w14:textId="771516C9" w:rsidR="00612889" w:rsidRDefault="00612889" w:rsidP="00612889">
      <w:pPr>
        <w:pStyle w:val="Bullets"/>
        <w:rPr>
          <w:rStyle w:val="Hyperlink"/>
          <w:bCs/>
          <w:color w:val="auto"/>
          <w:u w:val="none"/>
        </w:rPr>
      </w:pPr>
      <w:r>
        <w:rPr>
          <w:rStyle w:val="Hyperlink"/>
          <w:bCs/>
          <w:color w:val="auto"/>
          <w:u w:val="none"/>
        </w:rPr>
        <w:lastRenderedPageBreak/>
        <w:t>Crisis Intervention</w:t>
      </w:r>
    </w:p>
    <w:p w14:paraId="3738BC62" w14:textId="16066B78" w:rsidR="00612889" w:rsidRDefault="00612889" w:rsidP="00612889">
      <w:pPr>
        <w:pStyle w:val="Bullets"/>
        <w:rPr>
          <w:rStyle w:val="Hyperlink"/>
          <w:bCs/>
          <w:color w:val="auto"/>
          <w:u w:val="none"/>
        </w:rPr>
      </w:pPr>
      <w:r>
        <w:rPr>
          <w:rStyle w:val="Hyperlink"/>
          <w:bCs/>
          <w:color w:val="auto"/>
          <w:u w:val="none"/>
        </w:rPr>
        <w:t xml:space="preserve">Employment and Education </w:t>
      </w:r>
      <w:r w:rsidR="00F02B87">
        <w:rPr>
          <w:rStyle w:val="Hyperlink"/>
          <w:bCs/>
          <w:color w:val="auto"/>
          <w:u w:val="none"/>
        </w:rPr>
        <w:t>Support Services</w:t>
      </w:r>
    </w:p>
    <w:p w14:paraId="04DB1E08" w14:textId="1262D79C" w:rsidR="00F02B87" w:rsidRDefault="00395709" w:rsidP="00612889">
      <w:pPr>
        <w:pStyle w:val="Bullets"/>
        <w:rPr>
          <w:rStyle w:val="Hyperlink"/>
          <w:bCs/>
          <w:color w:val="auto"/>
          <w:u w:val="none"/>
        </w:rPr>
      </w:pPr>
      <w:r>
        <w:rPr>
          <w:rStyle w:val="Hyperlink"/>
          <w:bCs/>
          <w:color w:val="auto"/>
          <w:u w:val="none"/>
        </w:rPr>
        <w:t xml:space="preserve">Medication </w:t>
      </w:r>
      <w:r w:rsidR="00570A01">
        <w:rPr>
          <w:rStyle w:val="Hyperlink"/>
          <w:bCs/>
          <w:color w:val="auto"/>
          <w:u w:val="none"/>
        </w:rPr>
        <w:t>Support Services</w:t>
      </w:r>
    </w:p>
    <w:p w14:paraId="59273F59" w14:textId="5DA168A4" w:rsidR="0075133B" w:rsidRDefault="003B462B" w:rsidP="00612889">
      <w:pPr>
        <w:pStyle w:val="Bullets"/>
        <w:rPr>
          <w:rStyle w:val="Hyperlink"/>
          <w:bCs/>
          <w:color w:val="auto"/>
          <w:u w:val="none"/>
        </w:rPr>
      </w:pPr>
      <w:r>
        <w:rPr>
          <w:rStyle w:val="Hyperlink"/>
          <w:bCs/>
          <w:color w:val="auto"/>
          <w:u w:val="none"/>
        </w:rPr>
        <w:t xml:space="preserve">Peer </w:t>
      </w:r>
      <w:r w:rsidR="00C570D6">
        <w:rPr>
          <w:rStyle w:val="Hyperlink"/>
          <w:bCs/>
          <w:color w:val="auto"/>
          <w:u w:val="none"/>
        </w:rPr>
        <w:t>Support Services</w:t>
      </w:r>
    </w:p>
    <w:p w14:paraId="7C0451EA" w14:textId="37BEB111" w:rsidR="00E17D1D" w:rsidRDefault="00E17D1D" w:rsidP="00612889">
      <w:pPr>
        <w:pStyle w:val="Bullets"/>
        <w:rPr>
          <w:rStyle w:val="Hyperlink"/>
          <w:bCs/>
          <w:color w:val="auto"/>
          <w:u w:val="none"/>
        </w:rPr>
      </w:pPr>
      <w:r>
        <w:rPr>
          <w:rStyle w:val="Hyperlink"/>
          <w:bCs/>
          <w:color w:val="auto"/>
          <w:u w:val="none"/>
        </w:rPr>
        <w:t xml:space="preserve">Psychosocial </w:t>
      </w:r>
      <w:r w:rsidR="00401377">
        <w:rPr>
          <w:rStyle w:val="Hyperlink"/>
          <w:bCs/>
          <w:color w:val="auto"/>
          <w:u w:val="none"/>
        </w:rPr>
        <w:t>Rehabilitation</w:t>
      </w:r>
    </w:p>
    <w:p w14:paraId="5AC471B1" w14:textId="2A45B032" w:rsidR="00401377" w:rsidRPr="00CF5F96" w:rsidRDefault="00401377" w:rsidP="00612889">
      <w:pPr>
        <w:pStyle w:val="Bullets"/>
        <w:rPr>
          <w:rStyle w:val="Hyperlink"/>
          <w:bCs/>
          <w:color w:val="auto"/>
          <w:u w:val="none"/>
        </w:rPr>
      </w:pPr>
      <w:r>
        <w:rPr>
          <w:rStyle w:val="Hyperlink"/>
          <w:bCs/>
          <w:color w:val="auto"/>
          <w:u w:val="none"/>
        </w:rPr>
        <w:t>Therapy</w:t>
      </w:r>
    </w:p>
    <w:p w14:paraId="72C12F17" w14:textId="36A11746" w:rsidR="00612889" w:rsidRPr="00CF5F96" w:rsidRDefault="00401377" w:rsidP="00612889">
      <w:pPr>
        <w:pStyle w:val="Bullets"/>
        <w:rPr>
          <w:rStyle w:val="Hyperlink"/>
          <w:bCs/>
          <w:color w:val="auto"/>
          <w:u w:val="none"/>
        </w:rPr>
      </w:pPr>
      <w:r>
        <w:rPr>
          <w:rStyle w:val="Hyperlink"/>
          <w:bCs/>
          <w:color w:val="auto"/>
          <w:u w:val="none"/>
        </w:rPr>
        <w:t>Treatment Planning</w:t>
      </w:r>
    </w:p>
    <w:p w14:paraId="68D64B88" w14:textId="0965EF7E" w:rsidR="003138B3" w:rsidRDefault="003138B3" w:rsidP="00687E40">
      <w:r w:rsidRPr="00A95F97">
        <w:rPr>
          <w:highlight w:val="yellow"/>
        </w:rPr>
        <w:t xml:space="preserve">DHCS </w:t>
      </w:r>
      <w:r w:rsidR="00066695" w:rsidRPr="00A95F97">
        <w:rPr>
          <w:highlight w:val="yellow"/>
        </w:rPr>
        <w:t xml:space="preserve">has published a </w:t>
      </w:r>
      <w:hyperlink r:id="rId18" w:history="1">
        <w:r w:rsidR="00066695" w:rsidRPr="00A95F97">
          <w:rPr>
            <w:rStyle w:val="Hyperlink"/>
            <w:highlight w:val="yellow"/>
          </w:rPr>
          <w:t>policy guide</w:t>
        </w:r>
      </w:hyperlink>
      <w:r w:rsidR="00066695" w:rsidRPr="00A95F97">
        <w:rPr>
          <w:highlight w:val="yellow"/>
        </w:rPr>
        <w:t xml:space="preserve"> providing a more complete description of the benefit</w:t>
      </w:r>
      <w:r w:rsidR="00876666" w:rsidRPr="00A95F97">
        <w:rPr>
          <w:highlight w:val="yellow"/>
        </w:rPr>
        <w:t>.</w:t>
      </w:r>
    </w:p>
    <w:p w14:paraId="10B9AEF0" w14:textId="3ED1B99D" w:rsidR="004D174F" w:rsidRPr="00A20DAD" w:rsidRDefault="004D174F" w:rsidP="004D174F">
      <w:pPr>
        <w:pStyle w:val="Heading5"/>
        <w:rPr>
          <w:rStyle w:val="Hyperlink"/>
          <w:b w:val="0"/>
          <w:color w:val="auto"/>
        </w:rPr>
      </w:pPr>
      <w:bookmarkStart w:id="46" w:name="_Toc204951747"/>
      <w:r>
        <w:t>4.1.</w:t>
      </w:r>
      <w:r w:rsidR="00EE377B">
        <w:t>1</w:t>
      </w:r>
      <w:r w:rsidR="00D92B1D">
        <w:t>2</w:t>
      </w:r>
      <w:r>
        <w:t xml:space="preserve"> </w:t>
      </w:r>
      <w:r w:rsidR="00997166">
        <w:t xml:space="preserve">Forensic </w:t>
      </w:r>
      <w:r>
        <w:t>Assertive Community Treatment (</w:t>
      </w:r>
      <w:r w:rsidR="00CA6B77">
        <w:t>F</w:t>
      </w:r>
      <w:r>
        <w:t>ACT)</w:t>
      </w:r>
      <w:r w:rsidRPr="294D3C34">
        <w:t>: SPA 2</w:t>
      </w:r>
      <w:r>
        <w:t>4</w:t>
      </w:r>
      <w:r w:rsidRPr="294D3C34">
        <w:t>-00</w:t>
      </w:r>
      <w:r>
        <w:t>42</w:t>
      </w:r>
      <w:bookmarkEnd w:id="46"/>
    </w:p>
    <w:p w14:paraId="1FEF837D" w14:textId="25A0E62F" w:rsidR="004D174F" w:rsidRDefault="00997166" w:rsidP="004D174F">
      <w:r>
        <w:t xml:space="preserve">Forensic </w:t>
      </w:r>
      <w:r w:rsidR="004D174F">
        <w:t>Assertive Community Treatment (</w:t>
      </w:r>
      <w:r>
        <w:t>F</w:t>
      </w:r>
      <w:r w:rsidR="004D174F">
        <w:t xml:space="preserve">ACT) is </w:t>
      </w:r>
      <w:proofErr w:type="gramStart"/>
      <w:r w:rsidR="00DE6CCE">
        <w:t>ACT</w:t>
      </w:r>
      <w:proofErr w:type="gramEnd"/>
      <w:r w:rsidR="004D174F">
        <w:t xml:space="preserve"> for </w:t>
      </w:r>
      <w:r w:rsidR="008475AA">
        <w:t xml:space="preserve">members who are </w:t>
      </w:r>
      <w:r w:rsidR="002C2D97">
        <w:t>justice-involved</w:t>
      </w:r>
      <w:r w:rsidR="008475AA">
        <w:t>.</w:t>
      </w:r>
    </w:p>
    <w:p w14:paraId="72102222" w14:textId="5266DB7C" w:rsidR="00997166" w:rsidRDefault="005E16DF" w:rsidP="004D174F">
      <w:r w:rsidRPr="00A95F97">
        <w:rPr>
          <w:highlight w:val="yellow"/>
        </w:rPr>
        <w:t xml:space="preserve">DHCS </w:t>
      </w:r>
      <w:r w:rsidR="00AC16AA" w:rsidRPr="00A95F97">
        <w:rPr>
          <w:highlight w:val="yellow"/>
        </w:rPr>
        <w:t>has</w:t>
      </w:r>
      <w:r w:rsidR="006417B4" w:rsidRPr="00A95F97">
        <w:rPr>
          <w:highlight w:val="yellow"/>
        </w:rPr>
        <w:t xml:space="preserve"> published </w:t>
      </w:r>
      <w:r w:rsidR="004877E6" w:rsidRPr="00A95F97">
        <w:rPr>
          <w:highlight w:val="yellow"/>
        </w:rPr>
        <w:t xml:space="preserve">a </w:t>
      </w:r>
      <w:hyperlink r:id="rId19" w:history="1">
        <w:r w:rsidR="004877E6" w:rsidRPr="00A95F97">
          <w:rPr>
            <w:rStyle w:val="Hyperlink"/>
            <w:highlight w:val="yellow"/>
          </w:rPr>
          <w:t>policy guide</w:t>
        </w:r>
      </w:hyperlink>
      <w:r w:rsidR="004877E6" w:rsidRPr="00A95F97">
        <w:rPr>
          <w:highlight w:val="yellow"/>
        </w:rPr>
        <w:t xml:space="preserve"> </w:t>
      </w:r>
      <w:r w:rsidR="00A328C9" w:rsidRPr="00A95F97">
        <w:rPr>
          <w:highlight w:val="yellow"/>
        </w:rPr>
        <w:t>providing</w:t>
      </w:r>
      <w:r w:rsidR="008D26BB" w:rsidRPr="00A95F97">
        <w:rPr>
          <w:highlight w:val="yellow"/>
        </w:rPr>
        <w:t xml:space="preserve"> a more complete description of the benefit.</w:t>
      </w:r>
    </w:p>
    <w:p w14:paraId="2612E866" w14:textId="0C5D6A21" w:rsidR="00401377" w:rsidRPr="00A20DAD" w:rsidRDefault="00401377" w:rsidP="00401377">
      <w:pPr>
        <w:pStyle w:val="Heading5"/>
        <w:rPr>
          <w:rStyle w:val="Hyperlink"/>
          <w:b w:val="0"/>
          <w:color w:val="auto"/>
        </w:rPr>
      </w:pPr>
      <w:bookmarkStart w:id="47" w:name="_Toc204951748"/>
      <w:bookmarkStart w:id="48" w:name="_Hlk179298179"/>
      <w:r>
        <w:t>4.1.1</w:t>
      </w:r>
      <w:r w:rsidR="00D92B1D">
        <w:t>3</w:t>
      </w:r>
      <w:r>
        <w:t xml:space="preserve"> </w:t>
      </w:r>
      <w:r w:rsidR="008F6226">
        <w:t>Coordinated Specialty Care (CSC</w:t>
      </w:r>
      <w:r w:rsidR="00857ECD">
        <w:t>)</w:t>
      </w:r>
      <w:r w:rsidRPr="294D3C34">
        <w:t>: SPA 2</w:t>
      </w:r>
      <w:r w:rsidR="00857ECD">
        <w:t>4</w:t>
      </w:r>
      <w:r w:rsidRPr="294D3C34">
        <w:t>-00</w:t>
      </w:r>
      <w:r w:rsidR="00857ECD">
        <w:t>42</w:t>
      </w:r>
      <w:bookmarkEnd w:id="47"/>
    </w:p>
    <w:p w14:paraId="4D112719" w14:textId="2D7BD063" w:rsidR="00401377" w:rsidRDefault="005F0D8A" w:rsidP="00401377">
      <w:r>
        <w:t>Coord</w:t>
      </w:r>
      <w:r w:rsidR="000D1638">
        <w:t xml:space="preserve">inated Specialty Care </w:t>
      </w:r>
      <w:r w:rsidR="00E64C43">
        <w:t xml:space="preserve">is </w:t>
      </w:r>
      <w:r w:rsidR="008D26BB">
        <w:t>an EBP</w:t>
      </w:r>
      <w:r w:rsidR="00E64C43">
        <w:t xml:space="preserve"> for members experiencing a first episode of psychosis.</w:t>
      </w:r>
      <w:r w:rsidR="00FA696C">
        <w:t xml:space="preserve"> </w:t>
      </w:r>
      <w:r w:rsidR="009F410E">
        <w:t>CSC addresses the symptoms of psychosis to reduce the risk of psych</w:t>
      </w:r>
      <w:r w:rsidR="001D5B46">
        <w:t>iatric hospitalization, emergency room visits, residential treatment, involvement with the criminal ju</w:t>
      </w:r>
      <w:r w:rsidR="00744B87">
        <w:t xml:space="preserve">stice </w:t>
      </w:r>
      <w:r w:rsidR="0074563C">
        <w:t>system, substance use, and homelessness.</w:t>
      </w:r>
      <w:r w:rsidR="00C6375C">
        <w:t xml:space="preserve"> </w:t>
      </w:r>
      <w:r w:rsidR="00AD3B72">
        <w:t xml:space="preserve">CSC is a </w:t>
      </w:r>
      <w:r w:rsidR="00337E37">
        <w:t xml:space="preserve">person-centered </w:t>
      </w:r>
      <w:r w:rsidR="008D26BB">
        <w:t>EBP</w:t>
      </w:r>
      <w:r w:rsidR="00324C35">
        <w:t xml:space="preserve"> </w:t>
      </w:r>
      <w:r w:rsidR="003F42F2">
        <w:t xml:space="preserve">that helps members </w:t>
      </w:r>
      <w:r w:rsidR="001E7338">
        <w:t xml:space="preserve">cope with </w:t>
      </w:r>
      <w:r w:rsidR="00B66A58">
        <w:t xml:space="preserve">the symptoms </w:t>
      </w:r>
      <w:r w:rsidR="00791E53">
        <w:t xml:space="preserve">of their mental health condition and to function </w:t>
      </w:r>
      <w:r w:rsidR="00A65D98">
        <w:t>and remain integrated in the community.</w:t>
      </w:r>
    </w:p>
    <w:bookmarkEnd w:id="48"/>
    <w:p w14:paraId="61CBC82F" w14:textId="4DB2D0B5" w:rsidR="00A65D98" w:rsidRDefault="000E6B54" w:rsidP="00401377">
      <w:r>
        <w:t xml:space="preserve">CSC is a </w:t>
      </w:r>
      <w:r w:rsidR="006123D9">
        <w:t>community-based</w:t>
      </w:r>
      <w:r w:rsidR="00196F26">
        <w:t>, multidisciplinary</w:t>
      </w:r>
      <w:r w:rsidR="001208AD">
        <w:t xml:space="preserve"> team-based </w:t>
      </w:r>
      <w:r w:rsidR="008D26BB">
        <w:t>EBP</w:t>
      </w:r>
      <w:r w:rsidR="001208AD">
        <w:t>. CSC</w:t>
      </w:r>
      <w:r w:rsidR="00846EA0">
        <w:t xml:space="preserve"> may </w:t>
      </w:r>
      <w:r w:rsidR="008A7949">
        <w:t xml:space="preserve">include </w:t>
      </w:r>
      <w:r w:rsidR="00842D8B">
        <w:t xml:space="preserve">contact with significant support </w:t>
      </w:r>
      <w:proofErr w:type="gramStart"/>
      <w:r w:rsidR="00842D8B">
        <w:t>persons</w:t>
      </w:r>
      <w:proofErr w:type="gramEnd"/>
      <w:r w:rsidR="00842D8B">
        <w:t xml:space="preserve"> or other </w:t>
      </w:r>
      <w:r w:rsidR="0016186A">
        <w:t xml:space="preserve">collaterals if the </w:t>
      </w:r>
      <w:r w:rsidR="00882F1B">
        <w:t xml:space="preserve">purpose </w:t>
      </w:r>
      <w:r w:rsidR="002422C2">
        <w:t xml:space="preserve">of their participation </w:t>
      </w:r>
      <w:r w:rsidR="00AF6752">
        <w:t xml:space="preserve">is to focus </w:t>
      </w:r>
      <w:r w:rsidR="00DA4905">
        <w:t xml:space="preserve">on the treatment needs </w:t>
      </w:r>
      <w:r w:rsidR="00455253">
        <w:t xml:space="preserve">of the </w:t>
      </w:r>
      <w:proofErr w:type="gramStart"/>
      <w:r w:rsidR="00455253">
        <w:t>member</w:t>
      </w:r>
      <w:proofErr w:type="gramEnd"/>
      <w:r w:rsidR="00455253">
        <w:t>.</w:t>
      </w:r>
    </w:p>
    <w:p w14:paraId="7C08B1B9" w14:textId="2200B6FE" w:rsidR="00455253" w:rsidRDefault="00455253" w:rsidP="00401377">
      <w:r>
        <w:t xml:space="preserve">This </w:t>
      </w:r>
      <w:r w:rsidR="008D26BB">
        <w:t>EBP</w:t>
      </w:r>
      <w:r w:rsidR="002E166B">
        <w:t xml:space="preserve"> includes</w:t>
      </w:r>
      <w:r w:rsidR="00EE3E08">
        <w:t xml:space="preserve"> one or </w:t>
      </w:r>
      <w:r w:rsidR="007801DB">
        <w:t xml:space="preserve">more of the following </w:t>
      </w:r>
      <w:r w:rsidR="00BD7983">
        <w:t>service components:</w:t>
      </w:r>
    </w:p>
    <w:p w14:paraId="0C3D8317" w14:textId="1DDFE5C0" w:rsidR="00BD7983" w:rsidRDefault="00B61AAB" w:rsidP="00BD7983">
      <w:pPr>
        <w:pStyle w:val="ListParagraph"/>
        <w:numPr>
          <w:ilvl w:val="0"/>
          <w:numId w:val="13"/>
        </w:numPr>
      </w:pPr>
      <w:r>
        <w:t>Assessment</w:t>
      </w:r>
    </w:p>
    <w:p w14:paraId="22C92FD6" w14:textId="132A1CAE" w:rsidR="00B61AAB" w:rsidRDefault="00B61AAB" w:rsidP="00BD7983">
      <w:pPr>
        <w:pStyle w:val="ListParagraph"/>
        <w:numPr>
          <w:ilvl w:val="0"/>
          <w:numId w:val="13"/>
        </w:numPr>
      </w:pPr>
      <w:r>
        <w:t>Crisis Intervention</w:t>
      </w:r>
    </w:p>
    <w:p w14:paraId="2EDF9D1E" w14:textId="4A719D40" w:rsidR="00B61AAB" w:rsidRDefault="00B61AAB" w:rsidP="00BD7983">
      <w:pPr>
        <w:pStyle w:val="ListParagraph"/>
        <w:numPr>
          <w:ilvl w:val="0"/>
          <w:numId w:val="13"/>
        </w:numPr>
      </w:pPr>
      <w:r>
        <w:t xml:space="preserve">Employment and </w:t>
      </w:r>
      <w:r w:rsidR="00236BB4">
        <w:t>Education Support Services</w:t>
      </w:r>
    </w:p>
    <w:p w14:paraId="4E17AB64" w14:textId="733AA345" w:rsidR="00C20352" w:rsidRDefault="00CF0583" w:rsidP="00BD7983">
      <w:pPr>
        <w:pStyle w:val="ListParagraph"/>
        <w:numPr>
          <w:ilvl w:val="0"/>
          <w:numId w:val="13"/>
        </w:numPr>
      </w:pPr>
      <w:r>
        <w:t xml:space="preserve">Medication </w:t>
      </w:r>
      <w:r w:rsidR="00BF7C49">
        <w:t>Support Services</w:t>
      </w:r>
    </w:p>
    <w:p w14:paraId="07BDD15E" w14:textId="64AA1F68" w:rsidR="00BF7C49" w:rsidRDefault="00FE498E" w:rsidP="00BD7983">
      <w:pPr>
        <w:pStyle w:val="ListParagraph"/>
        <w:numPr>
          <w:ilvl w:val="0"/>
          <w:numId w:val="13"/>
        </w:numPr>
      </w:pPr>
      <w:r>
        <w:t>Peer Support Services</w:t>
      </w:r>
    </w:p>
    <w:p w14:paraId="4D0ABFC6" w14:textId="294DFE1D" w:rsidR="00FE498E" w:rsidRDefault="00812DF9" w:rsidP="00BD7983">
      <w:pPr>
        <w:pStyle w:val="ListParagraph"/>
        <w:numPr>
          <w:ilvl w:val="0"/>
          <w:numId w:val="13"/>
        </w:numPr>
      </w:pPr>
      <w:r>
        <w:t>Psychosocial Rehabilitation</w:t>
      </w:r>
    </w:p>
    <w:p w14:paraId="5A1D7FA4" w14:textId="7C5808F6" w:rsidR="00812DF9" w:rsidRDefault="00812DF9" w:rsidP="00BD7983">
      <w:pPr>
        <w:pStyle w:val="ListParagraph"/>
        <w:numPr>
          <w:ilvl w:val="0"/>
          <w:numId w:val="13"/>
        </w:numPr>
      </w:pPr>
      <w:r>
        <w:t>Referral and Linkages</w:t>
      </w:r>
    </w:p>
    <w:p w14:paraId="59E97689" w14:textId="2D07D343" w:rsidR="00812DF9" w:rsidRDefault="00985DAE" w:rsidP="00BD7983">
      <w:pPr>
        <w:pStyle w:val="ListParagraph"/>
        <w:numPr>
          <w:ilvl w:val="0"/>
          <w:numId w:val="13"/>
        </w:numPr>
      </w:pPr>
      <w:r>
        <w:t xml:space="preserve">Therapy </w:t>
      </w:r>
    </w:p>
    <w:p w14:paraId="74132550" w14:textId="05B969C9" w:rsidR="00985DAE" w:rsidRDefault="005C16A6" w:rsidP="00EF37AB">
      <w:pPr>
        <w:pStyle w:val="ListParagraph"/>
        <w:numPr>
          <w:ilvl w:val="0"/>
          <w:numId w:val="13"/>
        </w:numPr>
      </w:pPr>
      <w:r>
        <w:lastRenderedPageBreak/>
        <w:t>Treatment Planning</w:t>
      </w:r>
    </w:p>
    <w:p w14:paraId="7E1F9733" w14:textId="2678C97C" w:rsidR="008D26BB" w:rsidRDefault="00A73B5E" w:rsidP="00397B92">
      <w:r w:rsidRPr="00A95F97">
        <w:rPr>
          <w:highlight w:val="yellow"/>
        </w:rPr>
        <w:t>DHCS</w:t>
      </w:r>
      <w:r w:rsidR="007167F2" w:rsidRPr="00A95F97">
        <w:rPr>
          <w:highlight w:val="yellow"/>
        </w:rPr>
        <w:t xml:space="preserve"> </w:t>
      </w:r>
      <w:r w:rsidR="00EA47A1" w:rsidRPr="00A95F97">
        <w:rPr>
          <w:highlight w:val="yellow"/>
        </w:rPr>
        <w:t xml:space="preserve">has </w:t>
      </w:r>
      <w:r w:rsidR="00E210FA" w:rsidRPr="00A95F97">
        <w:rPr>
          <w:highlight w:val="yellow"/>
        </w:rPr>
        <w:t xml:space="preserve">published </w:t>
      </w:r>
      <w:hyperlink r:id="rId20" w:history="1">
        <w:r w:rsidR="00E31991" w:rsidRPr="00A95F97">
          <w:rPr>
            <w:rStyle w:val="Hyperlink"/>
            <w:highlight w:val="yellow"/>
          </w:rPr>
          <w:t>policy guide</w:t>
        </w:r>
      </w:hyperlink>
      <w:r w:rsidR="001A31F5" w:rsidRPr="00A95F97">
        <w:rPr>
          <w:highlight w:val="yellow"/>
        </w:rPr>
        <w:t xml:space="preserve"> </w:t>
      </w:r>
      <w:r w:rsidR="00C13077" w:rsidRPr="00A95F97">
        <w:rPr>
          <w:highlight w:val="yellow"/>
        </w:rPr>
        <w:t xml:space="preserve">that provides </w:t>
      </w:r>
      <w:r w:rsidR="001A31F5" w:rsidRPr="00A95F97">
        <w:rPr>
          <w:highlight w:val="yellow"/>
        </w:rPr>
        <w:t>a more complete description of the benefit.</w:t>
      </w:r>
    </w:p>
    <w:p w14:paraId="34D85E9D" w14:textId="51D66F72" w:rsidR="005C16A6" w:rsidRPr="00A20DAD" w:rsidRDefault="005C16A6" w:rsidP="005C16A6">
      <w:pPr>
        <w:pStyle w:val="Heading5"/>
        <w:rPr>
          <w:rStyle w:val="Hyperlink"/>
          <w:b w:val="0"/>
          <w:color w:val="auto"/>
        </w:rPr>
      </w:pPr>
      <w:bookmarkStart w:id="49" w:name="_Toc204951749"/>
      <w:r>
        <w:t>4.1.1</w:t>
      </w:r>
      <w:r w:rsidR="00D92B1D">
        <w:t>4</w:t>
      </w:r>
      <w:r>
        <w:t xml:space="preserve"> C</w:t>
      </w:r>
      <w:r w:rsidR="002258BF">
        <w:t>lubhouse Services</w:t>
      </w:r>
      <w:r w:rsidRPr="294D3C34">
        <w:t>: SPA 2</w:t>
      </w:r>
      <w:r>
        <w:t>4</w:t>
      </w:r>
      <w:r w:rsidRPr="294D3C34">
        <w:t>-00</w:t>
      </w:r>
      <w:r>
        <w:t>42</w:t>
      </w:r>
      <w:bookmarkEnd w:id="49"/>
    </w:p>
    <w:p w14:paraId="6490B813" w14:textId="42BF62AC" w:rsidR="00687E40" w:rsidRDefault="002258BF" w:rsidP="005C16A6">
      <w:r>
        <w:t xml:space="preserve">Clubhouse Services are an </w:t>
      </w:r>
      <w:r w:rsidR="00291A89">
        <w:t xml:space="preserve">EBP and are </w:t>
      </w:r>
      <w:r>
        <w:t xml:space="preserve">intentional, strengths-focused </w:t>
      </w:r>
      <w:r w:rsidR="002F2F04">
        <w:t xml:space="preserve">community-based </w:t>
      </w:r>
      <w:r w:rsidR="0057783E">
        <w:t xml:space="preserve">service </w:t>
      </w:r>
      <w:r w:rsidR="00C01EE2">
        <w:t xml:space="preserve">to support recovery </w:t>
      </w:r>
      <w:r w:rsidR="001D5D72">
        <w:t xml:space="preserve">from </w:t>
      </w:r>
      <w:proofErr w:type="gramStart"/>
      <w:r w:rsidR="001D5D72">
        <w:t>a mental</w:t>
      </w:r>
      <w:proofErr w:type="gramEnd"/>
      <w:r w:rsidR="001D5D72">
        <w:t xml:space="preserve"> health </w:t>
      </w:r>
      <w:r w:rsidR="005B736A">
        <w:t xml:space="preserve">condition. Clubhouse Services use a social </w:t>
      </w:r>
      <w:r w:rsidR="005979CD">
        <w:t xml:space="preserve">practice </w:t>
      </w:r>
      <w:r w:rsidR="006F6B21">
        <w:t xml:space="preserve">model, in which members voluntarily </w:t>
      </w:r>
      <w:r w:rsidR="003343A3">
        <w:t xml:space="preserve">participate in clubhouse </w:t>
      </w:r>
      <w:r w:rsidR="001C1493">
        <w:t xml:space="preserve">activities and </w:t>
      </w:r>
      <w:r w:rsidR="000F7B89">
        <w:t>duties</w:t>
      </w:r>
      <w:r w:rsidR="007A11A8">
        <w:t xml:space="preserve"> alongside providers </w:t>
      </w:r>
      <w:r w:rsidR="0042593F">
        <w:t>trained in the model.</w:t>
      </w:r>
    </w:p>
    <w:p w14:paraId="453C2BE9" w14:textId="259AB604" w:rsidR="0042593F" w:rsidRDefault="008D1606" w:rsidP="005C16A6">
      <w:r>
        <w:t xml:space="preserve">This </w:t>
      </w:r>
      <w:r w:rsidR="00291A89">
        <w:t>EBP</w:t>
      </w:r>
      <w:r>
        <w:t xml:space="preserve"> includes one or more of the following service components:</w:t>
      </w:r>
    </w:p>
    <w:p w14:paraId="339A1673" w14:textId="5317AE0C" w:rsidR="008D1606" w:rsidRPr="00541F04" w:rsidRDefault="004B09F7">
      <w:pPr>
        <w:pStyle w:val="ListParagraph"/>
        <w:numPr>
          <w:ilvl w:val="0"/>
          <w:numId w:val="14"/>
        </w:numPr>
        <w:rPr>
          <w:rFonts w:cstheme="minorBidi"/>
        </w:rPr>
      </w:pPr>
      <w:r w:rsidRPr="00541F04">
        <w:rPr>
          <w:rFonts w:cstheme="minorBidi"/>
        </w:rPr>
        <w:t xml:space="preserve">Employment and Education </w:t>
      </w:r>
      <w:r w:rsidR="00D83830" w:rsidRPr="00541F04">
        <w:rPr>
          <w:rFonts w:cstheme="minorBidi"/>
        </w:rPr>
        <w:t>Support Services</w:t>
      </w:r>
    </w:p>
    <w:p w14:paraId="749B5005" w14:textId="44B55DA7" w:rsidR="00D83830" w:rsidRPr="00541F04" w:rsidRDefault="00F24714">
      <w:pPr>
        <w:pStyle w:val="ListParagraph"/>
        <w:numPr>
          <w:ilvl w:val="0"/>
          <w:numId w:val="14"/>
        </w:numPr>
        <w:rPr>
          <w:rFonts w:cstheme="minorBidi"/>
        </w:rPr>
      </w:pPr>
      <w:r w:rsidRPr="00541F04">
        <w:rPr>
          <w:rFonts w:cstheme="minorBidi"/>
        </w:rPr>
        <w:t>Med</w:t>
      </w:r>
      <w:r w:rsidR="00717814" w:rsidRPr="00541F04">
        <w:rPr>
          <w:rFonts w:cstheme="minorBidi"/>
        </w:rPr>
        <w:t xml:space="preserve">ication </w:t>
      </w:r>
      <w:r w:rsidR="00935A88" w:rsidRPr="00541F04">
        <w:rPr>
          <w:rFonts w:cstheme="minorBidi"/>
        </w:rPr>
        <w:t>Support Services</w:t>
      </w:r>
    </w:p>
    <w:p w14:paraId="3740DCF4" w14:textId="459A1F6C" w:rsidR="00935A88" w:rsidRPr="00541F04" w:rsidRDefault="00416655">
      <w:pPr>
        <w:pStyle w:val="ListParagraph"/>
        <w:numPr>
          <w:ilvl w:val="0"/>
          <w:numId w:val="14"/>
        </w:numPr>
        <w:rPr>
          <w:rFonts w:cstheme="minorBidi"/>
        </w:rPr>
      </w:pPr>
      <w:r w:rsidRPr="00541F04">
        <w:rPr>
          <w:rFonts w:cstheme="minorBidi"/>
        </w:rPr>
        <w:t xml:space="preserve">Psychosocial </w:t>
      </w:r>
      <w:r w:rsidR="005E6418" w:rsidRPr="00541F04">
        <w:rPr>
          <w:rFonts w:cstheme="minorBidi"/>
        </w:rPr>
        <w:t>Rehabilitation</w:t>
      </w:r>
    </w:p>
    <w:p w14:paraId="3B855B3A" w14:textId="6CD421BE" w:rsidR="005E6418" w:rsidRPr="00541F04" w:rsidRDefault="00584119">
      <w:pPr>
        <w:pStyle w:val="ListParagraph"/>
        <w:numPr>
          <w:ilvl w:val="0"/>
          <w:numId w:val="14"/>
        </w:numPr>
        <w:rPr>
          <w:rFonts w:cstheme="minorBidi"/>
        </w:rPr>
      </w:pPr>
      <w:r w:rsidRPr="00541F04">
        <w:rPr>
          <w:rFonts w:cstheme="minorBidi"/>
        </w:rPr>
        <w:t xml:space="preserve">Referral and </w:t>
      </w:r>
      <w:r w:rsidR="00354C00" w:rsidRPr="00541F04">
        <w:rPr>
          <w:rFonts w:cstheme="minorBidi"/>
        </w:rPr>
        <w:t>Linkages</w:t>
      </w:r>
    </w:p>
    <w:p w14:paraId="040051B4" w14:textId="18871485" w:rsidR="00354C00" w:rsidRPr="00541F04" w:rsidRDefault="00354C00">
      <w:pPr>
        <w:pStyle w:val="ListParagraph"/>
        <w:numPr>
          <w:ilvl w:val="0"/>
          <w:numId w:val="14"/>
        </w:numPr>
        <w:rPr>
          <w:rFonts w:cstheme="minorBidi"/>
        </w:rPr>
      </w:pPr>
      <w:r w:rsidRPr="00541F04">
        <w:rPr>
          <w:rFonts w:cstheme="minorBidi"/>
        </w:rPr>
        <w:t>Treatment Planning</w:t>
      </w:r>
    </w:p>
    <w:p w14:paraId="604A0F4E" w14:textId="1B3F009D" w:rsidR="00354C00" w:rsidRPr="00687E40" w:rsidRDefault="00E6647D" w:rsidP="00397B92">
      <w:r>
        <w:t xml:space="preserve">DHCS has published </w:t>
      </w:r>
      <w:hyperlink r:id="rId21" w:history="1">
        <w:r w:rsidRPr="00C13077">
          <w:rPr>
            <w:rStyle w:val="Hyperlink"/>
          </w:rPr>
          <w:t>policy guide</w:t>
        </w:r>
      </w:hyperlink>
      <w:r>
        <w:t xml:space="preserve"> that provides a more complete description of the benefit</w:t>
      </w:r>
      <w:r w:rsidDel="00E6647D">
        <w:t xml:space="preserve"> </w:t>
      </w:r>
    </w:p>
    <w:p w14:paraId="7CF949A3" w14:textId="1FA5CC94" w:rsidR="009E5BA5" w:rsidRPr="00A20DAD" w:rsidRDefault="009E5BA5" w:rsidP="00D344C3">
      <w:pPr>
        <w:pStyle w:val="Heading5"/>
        <w:rPr>
          <w:rStyle w:val="Hyperlink"/>
          <w:b w:val="0"/>
          <w:color w:val="auto"/>
        </w:rPr>
      </w:pPr>
      <w:bookmarkStart w:id="50" w:name="_Toc204951750"/>
      <w:r>
        <w:t>4.1.</w:t>
      </w:r>
      <w:r w:rsidR="003B012B">
        <w:t>1</w:t>
      </w:r>
      <w:r w:rsidR="00397259">
        <w:t>5</w:t>
      </w:r>
      <w:r>
        <w:t xml:space="preserve"> </w:t>
      </w:r>
      <w:r w:rsidRPr="294D3C34">
        <w:t xml:space="preserve">Children’s Crisis Residential Programs: </w:t>
      </w:r>
      <w:r w:rsidR="002F0F17">
        <w:t>SPA 22-023</w:t>
      </w:r>
      <w:bookmarkEnd w:id="50"/>
    </w:p>
    <w:p w14:paraId="274C2701" w14:textId="7B68648C" w:rsidR="009E5BA5" w:rsidRPr="009E5BA5" w:rsidRDefault="009E5BA5" w:rsidP="009E5BA5">
      <w:pPr>
        <w:rPr>
          <w:rStyle w:val="Hyperlink"/>
          <w:color w:val="auto"/>
          <w:u w:val="none"/>
        </w:rPr>
      </w:pPr>
      <w:r w:rsidRPr="0084242E">
        <w:t>Children’s Crisis Residential Programs (CCRP) provide children with Medi-Cal services, primarily crisis residential treatment services. CCRPs serve children experiencing mental health crises as an alternative to psychiatric hospitalization. CCRPs are a type of community care facility, and are, by definition, non-medical facilities.</w:t>
      </w:r>
    </w:p>
    <w:p w14:paraId="2F8105F7" w14:textId="1D82F090" w:rsidR="009E5BA5" w:rsidRPr="00A20DAD" w:rsidRDefault="009E5BA5" w:rsidP="00D344C3">
      <w:pPr>
        <w:pStyle w:val="Heading5"/>
        <w:rPr>
          <w:rStyle w:val="Hyperlink"/>
          <w:b w:val="0"/>
          <w:color w:val="auto"/>
        </w:rPr>
      </w:pPr>
      <w:bookmarkStart w:id="51" w:name="_Toc204951751"/>
      <w:r>
        <w:t>4.1.</w:t>
      </w:r>
      <w:r w:rsidR="000C7C8E">
        <w:t>1</w:t>
      </w:r>
      <w:r w:rsidR="00397259">
        <w:t>6</w:t>
      </w:r>
      <w:r>
        <w:t xml:space="preserve"> </w:t>
      </w:r>
      <w:r w:rsidRPr="294D3C34">
        <w:t>Crisis Residential Treatment Services: SPA 22-0023</w:t>
      </w:r>
      <w:bookmarkEnd w:id="51"/>
    </w:p>
    <w:p w14:paraId="2BAFC157" w14:textId="35CAF20F" w:rsidR="009E5BA5" w:rsidRDefault="009E5BA5" w:rsidP="009E5BA5">
      <w:r w:rsidRPr="0084242E">
        <w:t>Crisis Residential Treatment Services (CRTS) are therapeutic or rehabilitative services provided in a non-institutional residential setting</w:t>
      </w:r>
      <w:r>
        <w:t xml:space="preserve"> which provides a structured program (short term-3 months or less) as an alternative to hospitalization for beneficiaries experiencing an acute psychiatric episode or crisis who do not have medical complications requiring nursing care. The service is available 24 hours a day, seven days a week and </w:t>
      </w:r>
      <w:proofErr w:type="gramStart"/>
      <w:r>
        <w:t>structured</w:t>
      </w:r>
      <w:proofErr w:type="gramEnd"/>
      <w:r>
        <w:t xml:space="preserve"> day and evening services are available all seven days.</w:t>
      </w:r>
    </w:p>
    <w:p w14:paraId="57EC9002" w14:textId="2939A1DC" w:rsidR="009E5BA5" w:rsidRDefault="009E5BA5" w:rsidP="009E5BA5">
      <w:r>
        <w:t>Crisis residential treatment services must have a clearly established site for services</w:t>
      </w:r>
      <w:r w:rsidR="00A865A5">
        <w:t>,</w:t>
      </w:r>
      <w:r>
        <w:t xml:space="preserve"> although all services need not be delivered at that site and some service components may be delivered through telehealth or telephone. </w:t>
      </w:r>
    </w:p>
    <w:p w14:paraId="3287E8BB" w14:textId="20E40016" w:rsidR="00360FB2" w:rsidRDefault="009E5BA5" w:rsidP="00BD5DD9">
      <w:r>
        <w:t xml:space="preserve">Services will not be claimable unless the </w:t>
      </w:r>
      <w:r w:rsidR="00423C73">
        <w:t>member</w:t>
      </w:r>
      <w:r>
        <w:t xml:space="preserve"> has been admitted to the program and there is face-to-face contact between the </w:t>
      </w:r>
      <w:r w:rsidR="00423C73">
        <w:t>member</w:t>
      </w:r>
      <w:r>
        <w:t xml:space="preserve"> and a treatment staff </w:t>
      </w:r>
      <w:r w:rsidRPr="004702E6">
        <w:t>person</w:t>
      </w:r>
      <w:r>
        <w:t xml:space="preserve"> of the facility on the day of service.</w:t>
      </w:r>
    </w:p>
    <w:p w14:paraId="53410E00" w14:textId="2A73AB85" w:rsidR="009E5BA5" w:rsidRDefault="009E5BA5" w:rsidP="009E5BA5">
      <w:r>
        <w:lastRenderedPageBreak/>
        <w:t>This service includes one or more of the following service components:</w:t>
      </w:r>
    </w:p>
    <w:p w14:paraId="01C2E8BA" w14:textId="77777777" w:rsidR="009E5BA5" w:rsidRDefault="009E5BA5" w:rsidP="009E5BA5">
      <w:pPr>
        <w:pStyle w:val="Bullets"/>
      </w:pPr>
      <w:r>
        <w:t>Assessment</w:t>
      </w:r>
    </w:p>
    <w:p w14:paraId="2D66C911" w14:textId="77777777" w:rsidR="009E5BA5" w:rsidRDefault="009E5BA5" w:rsidP="009E5BA5">
      <w:pPr>
        <w:pStyle w:val="Bullets"/>
      </w:pPr>
      <w:r>
        <w:t>Treatment Planning</w:t>
      </w:r>
    </w:p>
    <w:p w14:paraId="5B3C4C12" w14:textId="77777777" w:rsidR="009E5BA5" w:rsidRDefault="009E5BA5" w:rsidP="009E5BA5">
      <w:pPr>
        <w:pStyle w:val="Bullets"/>
      </w:pPr>
      <w:r>
        <w:t>Therapy</w:t>
      </w:r>
    </w:p>
    <w:p w14:paraId="333F368A" w14:textId="77777777" w:rsidR="009E5BA5" w:rsidRDefault="009E5BA5" w:rsidP="009E5BA5">
      <w:pPr>
        <w:pStyle w:val="Bullets"/>
      </w:pPr>
      <w:r>
        <w:t>Psychosocial Rehabilitation</w:t>
      </w:r>
    </w:p>
    <w:p w14:paraId="1B1C2A78" w14:textId="77777777" w:rsidR="009E5BA5" w:rsidRDefault="009E5BA5" w:rsidP="009E5BA5">
      <w:pPr>
        <w:pStyle w:val="Bullets"/>
      </w:pPr>
      <w:r>
        <w:t>Crisis Intervention</w:t>
      </w:r>
    </w:p>
    <w:p w14:paraId="1B80ABCB" w14:textId="75B12056" w:rsidR="009A355D" w:rsidRPr="00A20DAD" w:rsidRDefault="009A355D" w:rsidP="00D344C3">
      <w:pPr>
        <w:pStyle w:val="Heading5"/>
        <w:rPr>
          <w:rStyle w:val="Hyperlink"/>
          <w:b w:val="0"/>
          <w:color w:val="auto"/>
        </w:rPr>
      </w:pPr>
      <w:bookmarkStart w:id="52" w:name="_Toc204951752"/>
      <w:r>
        <w:t>4.1.</w:t>
      </w:r>
      <w:r w:rsidR="000C7C8E">
        <w:t>1</w:t>
      </w:r>
      <w:r w:rsidR="00397259">
        <w:t>7</w:t>
      </w:r>
      <w:r>
        <w:t xml:space="preserve"> </w:t>
      </w:r>
      <w:r w:rsidRPr="294D3C34">
        <w:t xml:space="preserve">Adult Residential Treatment Services: </w:t>
      </w:r>
      <w:r w:rsidR="00751AE5">
        <w:t>SPA 22-0023</w:t>
      </w:r>
      <w:bookmarkEnd w:id="52"/>
    </w:p>
    <w:p w14:paraId="0EEEDC3B" w14:textId="6B49D701" w:rsidR="009A355D" w:rsidRDefault="009A355D" w:rsidP="009A355D">
      <w:r w:rsidRPr="0084242E">
        <w:t xml:space="preserve">Adult residential treatment services are </w:t>
      </w:r>
      <w:r>
        <w:t xml:space="preserve">recovery focused rehabilitative services, provided in a non-institutional, residential setting, for beneficiaries who would be at risk of hospitalization or </w:t>
      </w:r>
      <w:proofErr w:type="gramStart"/>
      <w:r>
        <w:t>other</w:t>
      </w:r>
      <w:proofErr w:type="gramEnd"/>
      <w:r>
        <w:t xml:space="preserve"> institutional placement if they were not in the residential program.</w:t>
      </w:r>
    </w:p>
    <w:p w14:paraId="5C2D6687" w14:textId="798402A3" w:rsidR="009A355D" w:rsidRDefault="009A355D" w:rsidP="009A355D">
      <w:r>
        <w:t>The service is available 24 hours a day, seven days a week and structured day and structured day and evening services are available all seven days.</w:t>
      </w:r>
    </w:p>
    <w:p w14:paraId="604E650B" w14:textId="5FEFE80A" w:rsidR="009A355D" w:rsidRDefault="009A355D" w:rsidP="009A355D">
      <w:r>
        <w:t xml:space="preserve">Adult residential treatment services must have a clearly established site for services although all services need not be delivered at that </w:t>
      </w:r>
      <w:proofErr w:type="gramStart"/>
      <w:r>
        <w:t>site</w:t>
      </w:r>
      <w:proofErr w:type="gramEnd"/>
      <w:r>
        <w:t xml:space="preserve"> and some service components may be delivered through telehealth or telephone.</w:t>
      </w:r>
    </w:p>
    <w:p w14:paraId="722C7399" w14:textId="6B5E3F6A" w:rsidR="009A355D" w:rsidRDefault="009A355D" w:rsidP="009A355D">
      <w:r>
        <w:t xml:space="preserve">Services will not be claimable unless the </w:t>
      </w:r>
      <w:r w:rsidR="00423C73">
        <w:t>member</w:t>
      </w:r>
      <w:r>
        <w:t xml:space="preserve"> has been admitted to the program and there is face-to-face contact between the </w:t>
      </w:r>
      <w:r w:rsidR="00423C73">
        <w:t>member</w:t>
      </w:r>
      <w:r>
        <w:t xml:space="preserve"> and a staff </w:t>
      </w:r>
      <w:r w:rsidRPr="00423C73">
        <w:t xml:space="preserve">person </w:t>
      </w:r>
      <w:r>
        <w:t>of the facility on the day of service.</w:t>
      </w:r>
    </w:p>
    <w:p w14:paraId="2E5BA400" w14:textId="77777777" w:rsidR="009A355D" w:rsidRDefault="009A355D" w:rsidP="009A355D">
      <w:r>
        <w:t>The service includes one or more of the following service components:</w:t>
      </w:r>
    </w:p>
    <w:p w14:paraId="0CAF71BD" w14:textId="77777777" w:rsidR="009A355D" w:rsidRDefault="009A355D" w:rsidP="00DC40C1">
      <w:pPr>
        <w:pStyle w:val="Bullets"/>
      </w:pPr>
      <w:r>
        <w:t>Assessment</w:t>
      </w:r>
    </w:p>
    <w:p w14:paraId="41AB1C0D" w14:textId="77777777" w:rsidR="009A355D" w:rsidRDefault="009A355D" w:rsidP="00DC40C1">
      <w:pPr>
        <w:pStyle w:val="Bullets"/>
      </w:pPr>
      <w:r>
        <w:t>Treatment Planning</w:t>
      </w:r>
    </w:p>
    <w:p w14:paraId="5C6007FF" w14:textId="77777777" w:rsidR="009A355D" w:rsidRDefault="009A355D" w:rsidP="00DC40C1">
      <w:pPr>
        <w:pStyle w:val="Bullets"/>
      </w:pPr>
      <w:r>
        <w:t>Therapy</w:t>
      </w:r>
    </w:p>
    <w:p w14:paraId="37CA3B6A" w14:textId="3184FA97" w:rsidR="009A355D" w:rsidRDefault="009A355D" w:rsidP="009A355D">
      <w:pPr>
        <w:pStyle w:val="Bullets"/>
      </w:pPr>
      <w:r>
        <w:t>Psychosocial Rehabilitation</w:t>
      </w:r>
    </w:p>
    <w:p w14:paraId="64562041" w14:textId="5D7CE884" w:rsidR="009A355D" w:rsidRPr="00A20DAD" w:rsidRDefault="00DC40C1" w:rsidP="00882EF5">
      <w:pPr>
        <w:pStyle w:val="Heading5"/>
      </w:pPr>
      <w:bookmarkStart w:id="53" w:name="_Toc204951753"/>
      <w:r>
        <w:t>4.1.1</w:t>
      </w:r>
      <w:r w:rsidR="00623DA7">
        <w:t>8</w:t>
      </w:r>
      <w:r>
        <w:t xml:space="preserve"> </w:t>
      </w:r>
      <w:r w:rsidR="009A355D" w:rsidRPr="294D3C34">
        <w:t>Crisis Stabilization: SPA 22-0023</w:t>
      </w:r>
      <w:bookmarkEnd w:id="53"/>
    </w:p>
    <w:p w14:paraId="0F2F12F0" w14:textId="50267012" w:rsidR="009A355D" w:rsidRDefault="009A355D" w:rsidP="00DC40C1">
      <w:r w:rsidRPr="0084242E">
        <w:t>Crisis stabilization</w:t>
      </w:r>
      <w:r>
        <w:t xml:space="preserve"> is an unplanned, expedited service lasting less than 24 hours, to or on behalf of a </w:t>
      </w:r>
      <w:r w:rsidR="002F2DEF">
        <w:t>member</w:t>
      </w:r>
      <w:r>
        <w:t xml:space="preserve"> to address an urgent condition requiring immediate attention that cannot adequately or safely addressed in a community setting. The goal of crisis stabilization is to avoid the need for inpatient services which, if the condition and symptoms are not treated, present an imminent threat to the </w:t>
      </w:r>
      <w:r w:rsidR="002F2DEF">
        <w:t>member</w:t>
      </w:r>
      <w:r>
        <w:t xml:space="preserve"> or others, or substantially increase the risk of the </w:t>
      </w:r>
      <w:r w:rsidR="004224F5">
        <w:t>member</w:t>
      </w:r>
      <w:r>
        <w:t xml:space="preserve"> becoming gravely disabled.</w:t>
      </w:r>
    </w:p>
    <w:p w14:paraId="50C1FEBF" w14:textId="315E6947" w:rsidR="009A355D" w:rsidRDefault="009A355D" w:rsidP="00DC40C1">
      <w:r>
        <w:lastRenderedPageBreak/>
        <w:t xml:space="preserve">Crisis stabilization must be provided on site at a licensed 24-hour health care facility, at a hospital-based outpatient program (services in a </w:t>
      </w:r>
      <w:r w:rsidR="00D91522">
        <w:t>hospital-based</w:t>
      </w:r>
      <w:r>
        <w:t xml:space="preserve"> outpatient program are provided in accordance with 42 CFR 440.20), or at a provider site certified by the Department of Health Care Services to perform crisis stabilization and some service components may be delivered through telehealth or telephone. Crisis stabilization may include contact with significant support persons or other collaterals if the purpose of their participation is to focus on the treatment of the </w:t>
      </w:r>
      <w:r w:rsidR="004224F5">
        <w:t>member</w:t>
      </w:r>
      <w:r>
        <w:t>.</w:t>
      </w:r>
    </w:p>
    <w:p w14:paraId="44B37D14" w14:textId="48BF5C02" w:rsidR="009A355D" w:rsidRDefault="009A355D" w:rsidP="00DC40C1">
      <w:r>
        <w:t>Medical backup services must be available either on site or by written contract or agreement with general acute care hospital. Medical backup means immediate access within reasonable proximity to health care for medical emergencies. Medications must be available on an as needed basis and the staffing pattern must reflect this availability.</w:t>
      </w:r>
    </w:p>
    <w:p w14:paraId="000B4553" w14:textId="30A81D9C" w:rsidR="009A355D" w:rsidRDefault="009A355D" w:rsidP="00DC40C1">
      <w:r>
        <w:t xml:space="preserve">All beneficiaries receiving crisis stabilization must receive an assessment of their physical and mental health. This may be accomplished using protocols approved by a physician. If outside services are needed, a referral that corresponds with the </w:t>
      </w:r>
      <w:proofErr w:type="gramStart"/>
      <w:r w:rsidR="00065F24">
        <w:t>member</w:t>
      </w:r>
      <w:r>
        <w:t>’s</w:t>
      </w:r>
      <w:proofErr w:type="gramEnd"/>
      <w:r>
        <w:t xml:space="preserve"> needs will be made, to the extent resources are available.</w:t>
      </w:r>
    </w:p>
    <w:p w14:paraId="01491870" w14:textId="026C27BD" w:rsidR="009A355D" w:rsidRDefault="009A355D" w:rsidP="009A355D">
      <w:r>
        <w:t>This service includes one or more of the following service components:</w:t>
      </w:r>
    </w:p>
    <w:p w14:paraId="6C3B2CE5" w14:textId="77777777" w:rsidR="009A355D" w:rsidRDefault="009A355D" w:rsidP="00DC40C1">
      <w:pPr>
        <w:pStyle w:val="Bullets"/>
      </w:pPr>
      <w:r>
        <w:t>Assessment</w:t>
      </w:r>
    </w:p>
    <w:p w14:paraId="35362D7A" w14:textId="77777777" w:rsidR="009A355D" w:rsidRDefault="009A355D" w:rsidP="00DC40C1">
      <w:pPr>
        <w:pStyle w:val="Bullets"/>
      </w:pPr>
      <w:r>
        <w:t>Therapy</w:t>
      </w:r>
    </w:p>
    <w:p w14:paraId="7A7B7011" w14:textId="77777777" w:rsidR="009A355D" w:rsidRDefault="009A355D" w:rsidP="00DC40C1">
      <w:pPr>
        <w:pStyle w:val="Bullets"/>
      </w:pPr>
      <w:r>
        <w:t>Crisis Intervention</w:t>
      </w:r>
    </w:p>
    <w:p w14:paraId="6C8738B4" w14:textId="77777777" w:rsidR="009A355D" w:rsidRDefault="009A355D" w:rsidP="00DC40C1">
      <w:pPr>
        <w:pStyle w:val="Bullets"/>
      </w:pPr>
      <w:r>
        <w:t>Medication Support Services</w:t>
      </w:r>
    </w:p>
    <w:p w14:paraId="1A974D66" w14:textId="77777777" w:rsidR="009A355D" w:rsidRDefault="009A355D" w:rsidP="00DC40C1">
      <w:pPr>
        <w:pStyle w:val="Bullets"/>
      </w:pPr>
      <w:r>
        <w:t>Referral and Linkages</w:t>
      </w:r>
    </w:p>
    <w:p w14:paraId="25579E58" w14:textId="27C1257D" w:rsidR="00130727" w:rsidRPr="00A20DAD" w:rsidRDefault="00130727" w:rsidP="00882EF5">
      <w:pPr>
        <w:pStyle w:val="Heading5"/>
        <w:rPr>
          <w:rStyle w:val="Hyperlink"/>
          <w:b w:val="0"/>
          <w:color w:val="auto"/>
        </w:rPr>
      </w:pPr>
      <w:bookmarkStart w:id="54" w:name="_Toc204951754"/>
      <w:r>
        <w:t>4.1.1</w:t>
      </w:r>
      <w:r w:rsidR="00CA4BCC">
        <w:t>9</w:t>
      </w:r>
      <w:r>
        <w:t xml:space="preserve"> </w:t>
      </w:r>
      <w:r w:rsidRPr="294D3C34">
        <w:t>Day Treatment Intensive: SPA 22-0023</w:t>
      </w:r>
      <w:bookmarkEnd w:id="54"/>
    </w:p>
    <w:p w14:paraId="30351A3D" w14:textId="57CDD2EB" w:rsidR="00130727" w:rsidRDefault="00130727" w:rsidP="00130727">
      <w:r w:rsidRPr="0084242E">
        <w:t xml:space="preserve">Day Treatment Intensive is a structured, multi-disciplinary program </w:t>
      </w:r>
      <w:r>
        <w:t xml:space="preserve">which provides services to a distinct group of individuals. Day treatment intensive is intended to provide an alternative to hospitalization, avoid placement in a more restrictive setting, or assist the </w:t>
      </w:r>
      <w:r w:rsidR="00065F24">
        <w:t>member</w:t>
      </w:r>
      <w:r>
        <w:t xml:space="preserve"> in living within a community setting. Services are available for at least three hours each day. Day treatment intensive is a program that lasts less than 24 hours each day. Day treatment intensive may include contact with significant support persons or other collaterals if the purpose of their participation is to focus on the treatment of the </w:t>
      </w:r>
      <w:r w:rsidR="00065F24">
        <w:t>member</w:t>
      </w:r>
      <w:r>
        <w:t>.</w:t>
      </w:r>
    </w:p>
    <w:p w14:paraId="2A92F6CF" w14:textId="5E646E50" w:rsidR="00130727" w:rsidRDefault="00130727" w:rsidP="00130727">
      <w:r>
        <w:t xml:space="preserve">Day treatment intensive services must have a clearly established site for services although all services need not be delivered at that </w:t>
      </w:r>
      <w:proofErr w:type="gramStart"/>
      <w:r>
        <w:t>site</w:t>
      </w:r>
      <w:proofErr w:type="gramEnd"/>
      <w:r>
        <w:t xml:space="preserve"> and some service components may be delivered through telehealth or telephone.</w:t>
      </w:r>
    </w:p>
    <w:p w14:paraId="63133BB0" w14:textId="77777777" w:rsidR="00130727" w:rsidRDefault="00130727" w:rsidP="00130727">
      <w:r>
        <w:lastRenderedPageBreak/>
        <w:t>This service includes one or more of the following service components:</w:t>
      </w:r>
    </w:p>
    <w:p w14:paraId="73E5CB04" w14:textId="77777777" w:rsidR="00130727" w:rsidRDefault="00130727" w:rsidP="00130727">
      <w:pPr>
        <w:pStyle w:val="Bullets"/>
      </w:pPr>
      <w:r>
        <w:t>Assessment</w:t>
      </w:r>
    </w:p>
    <w:p w14:paraId="51AA50DD" w14:textId="77777777" w:rsidR="00130727" w:rsidRDefault="00130727" w:rsidP="00130727">
      <w:pPr>
        <w:pStyle w:val="Bullets"/>
      </w:pPr>
      <w:r>
        <w:t>Treatment Planning</w:t>
      </w:r>
    </w:p>
    <w:p w14:paraId="0DED043B" w14:textId="77777777" w:rsidR="00130727" w:rsidRDefault="00130727" w:rsidP="00130727">
      <w:pPr>
        <w:pStyle w:val="Bullets"/>
      </w:pPr>
      <w:r>
        <w:t>Therapy</w:t>
      </w:r>
    </w:p>
    <w:p w14:paraId="58C80C05" w14:textId="77777777" w:rsidR="00130727" w:rsidRDefault="00130727" w:rsidP="00130727">
      <w:pPr>
        <w:pStyle w:val="Bullets"/>
      </w:pPr>
      <w:r>
        <w:t>Psychosocial Rehabilitation</w:t>
      </w:r>
    </w:p>
    <w:p w14:paraId="1BACAC7B" w14:textId="391880DF" w:rsidR="0026098C" w:rsidRPr="00A20DAD" w:rsidRDefault="0026098C" w:rsidP="00882EF5">
      <w:pPr>
        <w:pStyle w:val="Heading5"/>
        <w:rPr>
          <w:rStyle w:val="Hyperlink"/>
          <w:b w:val="0"/>
          <w:color w:val="auto"/>
        </w:rPr>
      </w:pPr>
      <w:bookmarkStart w:id="55" w:name="_Toc204951755"/>
      <w:r>
        <w:t>4.1.</w:t>
      </w:r>
      <w:r w:rsidR="00CA4BCC">
        <w:t>20</w:t>
      </w:r>
      <w:r>
        <w:t xml:space="preserve"> </w:t>
      </w:r>
      <w:r w:rsidRPr="294D3C34">
        <w:t>Day Rehabilitation: SPA 22-0023</w:t>
      </w:r>
      <w:bookmarkEnd w:id="55"/>
    </w:p>
    <w:p w14:paraId="1D56A412" w14:textId="483E6760" w:rsidR="0026098C" w:rsidRDefault="0026098C" w:rsidP="0026098C">
      <w:r w:rsidRPr="0084242E">
        <w:t xml:space="preserve">Day Rehabilitation is a structured program </w:t>
      </w:r>
      <w:r>
        <w:t xml:space="preserve">which provides services to a distinct group of individuals. Day rehabilitation is intended to improve or restore personal independence and functioning necessary to live in the community or prevent deterioration of personal independence consistent with the principles of learning and development. Services are available for at least three hours each day. Day rehabilitation is a program that lasts less than 24 hours each day. Day rehabilitation may include contact with significant support persons or other collaterals if the purpose of their participation is to focus on the </w:t>
      </w:r>
      <w:r w:rsidR="00065F24">
        <w:t>member</w:t>
      </w:r>
      <w:r>
        <w:t>.</w:t>
      </w:r>
    </w:p>
    <w:p w14:paraId="16262EA5" w14:textId="21809D79" w:rsidR="0026098C" w:rsidRDefault="0026098C" w:rsidP="0026098C">
      <w:r>
        <w:t xml:space="preserve">Day rehabilitation services must have a clearly established site for services although all services need not be delivered at that </w:t>
      </w:r>
      <w:proofErr w:type="gramStart"/>
      <w:r>
        <w:t>site</w:t>
      </w:r>
      <w:proofErr w:type="gramEnd"/>
      <w:r>
        <w:t xml:space="preserve"> and some service components may be delivered through telehealth or telephone.</w:t>
      </w:r>
    </w:p>
    <w:p w14:paraId="6B945463" w14:textId="664CB9F6" w:rsidR="0026098C" w:rsidRDefault="0026098C" w:rsidP="0026098C">
      <w:r>
        <w:t>This service includes one or more of the following service components:</w:t>
      </w:r>
    </w:p>
    <w:p w14:paraId="3476414B" w14:textId="77777777" w:rsidR="0026098C" w:rsidRDefault="0026098C" w:rsidP="0026098C">
      <w:pPr>
        <w:pStyle w:val="Bullets"/>
      </w:pPr>
      <w:r>
        <w:t>Assessment</w:t>
      </w:r>
    </w:p>
    <w:p w14:paraId="37B3A04E" w14:textId="77777777" w:rsidR="0026098C" w:rsidRDefault="0026098C" w:rsidP="0026098C">
      <w:pPr>
        <w:pStyle w:val="Bullets"/>
      </w:pPr>
      <w:r>
        <w:t>Treatment Planning</w:t>
      </w:r>
    </w:p>
    <w:p w14:paraId="0119A3CF" w14:textId="77777777" w:rsidR="0026098C" w:rsidRDefault="0026098C" w:rsidP="0026098C">
      <w:pPr>
        <w:pStyle w:val="Bullets"/>
      </w:pPr>
      <w:r>
        <w:t>Therapy</w:t>
      </w:r>
    </w:p>
    <w:p w14:paraId="4FADFD03" w14:textId="77777777" w:rsidR="0026098C" w:rsidRDefault="0026098C" w:rsidP="0026098C">
      <w:pPr>
        <w:pStyle w:val="Bullets"/>
      </w:pPr>
      <w:r>
        <w:t>Psychosocial Rehabilitation</w:t>
      </w:r>
    </w:p>
    <w:p w14:paraId="7ECD6854" w14:textId="4546600E" w:rsidR="00F84454" w:rsidRPr="00A20DAD" w:rsidRDefault="00F84454" w:rsidP="00882EF5">
      <w:pPr>
        <w:pStyle w:val="Heading5"/>
        <w:rPr>
          <w:rStyle w:val="Hyperlink"/>
          <w:b w:val="0"/>
          <w:bCs/>
          <w:color w:val="auto"/>
        </w:rPr>
      </w:pPr>
      <w:bookmarkStart w:id="56" w:name="_Toc204951756"/>
      <w:r>
        <w:t>4.1.</w:t>
      </w:r>
      <w:r w:rsidR="00395159">
        <w:t>2</w:t>
      </w:r>
      <w:r w:rsidR="00CA4BCC">
        <w:t>1</w:t>
      </w:r>
      <w:r>
        <w:t xml:space="preserve"> </w:t>
      </w:r>
      <w:r w:rsidRPr="294D3C34">
        <w:t xml:space="preserve">Targeted Case Management (TCM): CCR Title 9, § </w:t>
      </w:r>
      <w:r w:rsidRPr="00E53A3B">
        <w:t>1810.249</w:t>
      </w:r>
      <w:bookmarkEnd w:id="56"/>
    </w:p>
    <w:p w14:paraId="09D84C6C" w14:textId="2A186B86" w:rsidR="00F84454" w:rsidRPr="00F84454" w:rsidRDefault="00F84454" w:rsidP="00F84454">
      <w:pPr>
        <w:rPr>
          <w:rStyle w:val="Hyperlink"/>
          <w:color w:val="auto"/>
          <w:u w:val="none"/>
        </w:rPr>
      </w:pPr>
      <w:r>
        <w:t>Targeted c</w:t>
      </w:r>
      <w:r w:rsidRPr="0084242E">
        <w:t xml:space="preserve">ase management is a service that assists a </w:t>
      </w:r>
      <w:r w:rsidR="00A617AA">
        <w:t>member</w:t>
      </w:r>
      <w:r w:rsidRPr="0084242E">
        <w:t xml:space="preserve"> to access needed medical, educational, social, prevocational, vocational, rehabilitative or other community services. The service activities may include but are not limited </w:t>
      </w:r>
      <w:proofErr w:type="gramStart"/>
      <w:r w:rsidRPr="0084242E">
        <w:t>to</w:t>
      </w:r>
      <w:r>
        <w:t>,</w:t>
      </w:r>
      <w:proofErr w:type="gramEnd"/>
      <w:r w:rsidRPr="0084242E">
        <w:t xml:space="preserve"> communication, coordination, and referral; monitoring service delivery to ensure patient access to service and the service delivery system; monitoring the </w:t>
      </w:r>
      <w:r w:rsidR="00A617AA">
        <w:t>member</w:t>
      </w:r>
      <w:r>
        <w:t>’s</w:t>
      </w:r>
      <w:r w:rsidRPr="0084242E">
        <w:t xml:space="preserve"> progress; placement services and plan management.</w:t>
      </w:r>
      <w:r>
        <w:t xml:space="preserve"> TCM services may be face-to-face or by telephone/telehealth with the client or </w:t>
      </w:r>
      <w:proofErr w:type="gramStart"/>
      <w:r>
        <w:t>significant</w:t>
      </w:r>
      <w:proofErr w:type="gramEnd"/>
      <w:r>
        <w:t xml:space="preserve"> support </w:t>
      </w:r>
      <w:proofErr w:type="gramStart"/>
      <w:r>
        <w:t>persons</w:t>
      </w:r>
      <w:proofErr w:type="gramEnd"/>
      <w:r>
        <w:t xml:space="preserve"> and may be provided anywhere in the community. Additionally, services may be provided by any person determined by the MHP to be qualified to provide the service, consistent with the scope of practice and state law.</w:t>
      </w:r>
    </w:p>
    <w:p w14:paraId="49F88D9F" w14:textId="20CE1E38" w:rsidR="00F84454" w:rsidRPr="00A20DAD" w:rsidRDefault="00F84454" w:rsidP="00882EF5">
      <w:pPr>
        <w:pStyle w:val="Heading5"/>
      </w:pPr>
      <w:bookmarkStart w:id="57" w:name="_Toc204951757"/>
      <w:r>
        <w:lastRenderedPageBreak/>
        <w:t>4.1.</w:t>
      </w:r>
      <w:r w:rsidR="00395159">
        <w:t>2</w:t>
      </w:r>
      <w:r w:rsidR="00CA4BCC">
        <w:t>2</w:t>
      </w:r>
      <w:r w:rsidR="00B5667C">
        <w:t xml:space="preserve"> </w:t>
      </w:r>
      <w:r w:rsidRPr="294D3C34">
        <w:t>Mental Health Services: Professional Inpatient (IP) Visit</w:t>
      </w:r>
      <w:bookmarkEnd w:id="57"/>
    </w:p>
    <w:p w14:paraId="3002B804" w14:textId="27539FDB" w:rsidR="00F84454" w:rsidRPr="00B5667C" w:rsidRDefault="00F84454" w:rsidP="00F84454">
      <w:pPr>
        <w:rPr>
          <w:rStyle w:val="Hyperlink"/>
          <w:color w:val="auto"/>
          <w:u w:val="none"/>
        </w:rPr>
      </w:pPr>
      <w:r w:rsidRPr="0084242E">
        <w:t>Mental Health Services: Professional IP visit services are the same as mental health services, except they are provided in a Fee-for-Service inpatient setting by professional staff</w:t>
      </w:r>
      <w:r w:rsidR="007503D2">
        <w:t>.</w:t>
      </w:r>
      <w:r>
        <w:t xml:space="preserve"> Claims for Mental Health Services: Professional Inpatient (IP) Visit should be submitted in the same manner as fee-for-service Medi-Cal claims for individual and group providers, as discussed in Section 5.10.0.</w:t>
      </w:r>
    </w:p>
    <w:p w14:paraId="735A3D81" w14:textId="674044A9" w:rsidR="00F84454" w:rsidRPr="00A20DAD" w:rsidRDefault="00B5667C" w:rsidP="00882EF5">
      <w:pPr>
        <w:pStyle w:val="Heading5"/>
        <w:rPr>
          <w:rStyle w:val="Hyperlink"/>
          <w:b w:val="0"/>
          <w:color w:val="auto"/>
        </w:rPr>
      </w:pPr>
      <w:bookmarkStart w:id="58" w:name="_Toc204951758"/>
      <w:r>
        <w:t>4.1.</w:t>
      </w:r>
      <w:r w:rsidR="0031102D">
        <w:t>2</w:t>
      </w:r>
      <w:r w:rsidR="00CA4BCC">
        <w:t>3</w:t>
      </w:r>
      <w:r>
        <w:t xml:space="preserve"> </w:t>
      </w:r>
      <w:r w:rsidR="00F84454" w:rsidRPr="294D3C34">
        <w:t>Medication Support Services: SPA 22-0023</w:t>
      </w:r>
      <w:bookmarkEnd w:id="58"/>
    </w:p>
    <w:p w14:paraId="72A8EE07" w14:textId="3E478F72" w:rsidR="00F84454" w:rsidRDefault="00F84454" w:rsidP="00B5667C">
      <w:r w:rsidRPr="0084242E">
        <w:t>Medication support</w:t>
      </w:r>
      <w:r>
        <w:t xml:space="preserve"> services include prescribing, administering, dispensing and monitoring drug interactions and contraindications of psychiatric medications or biologicals that are necessary to alleviate the suffering and symptoms of mental illness. This service may also include assessing the appropriateness of reducing medication usage when clinically indicated. Medication support services may include contact with significant support persons or other collaterals if the purpose of their participation is to focus on the treatment of the </w:t>
      </w:r>
      <w:r w:rsidR="0044451C">
        <w:t>member</w:t>
      </w:r>
      <w:r>
        <w:t>.</w:t>
      </w:r>
    </w:p>
    <w:p w14:paraId="5128FBF7" w14:textId="339AB8F1" w:rsidR="00F84454" w:rsidRDefault="00F84454" w:rsidP="00B5667C">
      <w:r>
        <w:t>Medication support services may be provided face-to-face, by telephone or by telehealth and may be provided anywhere in the community. Medication support services may be delivered as a standalone service or as a component of crisis stabilization.</w:t>
      </w:r>
    </w:p>
    <w:p w14:paraId="21ACB8AC" w14:textId="51A6BB0B" w:rsidR="00F84454" w:rsidRDefault="00F84454" w:rsidP="00F84454">
      <w:r>
        <w:t>This service includes one or more of the following service components:</w:t>
      </w:r>
    </w:p>
    <w:p w14:paraId="7A355BEC" w14:textId="77777777" w:rsidR="00F84454" w:rsidRDefault="00F84454" w:rsidP="00B5667C">
      <w:pPr>
        <w:pStyle w:val="Bullets"/>
      </w:pPr>
      <w:r>
        <w:t>Evaluation of the need for medication</w:t>
      </w:r>
    </w:p>
    <w:p w14:paraId="6C146AD6" w14:textId="77777777" w:rsidR="00F84454" w:rsidRDefault="00F84454" w:rsidP="00B5667C">
      <w:pPr>
        <w:pStyle w:val="Bullets"/>
      </w:pPr>
      <w:r>
        <w:t>Evaluation of clinical effectiveness and side effects</w:t>
      </w:r>
    </w:p>
    <w:p w14:paraId="6653888E" w14:textId="77777777" w:rsidR="00F84454" w:rsidRDefault="00F84454" w:rsidP="00B5667C">
      <w:pPr>
        <w:pStyle w:val="Bullets"/>
      </w:pPr>
      <w:r>
        <w:t xml:space="preserve">Medication education </w:t>
      </w:r>
      <w:proofErr w:type="gramStart"/>
      <w:r>
        <w:t>including</w:t>
      </w:r>
      <w:proofErr w:type="gramEnd"/>
      <w:r>
        <w:t xml:space="preserve"> instruction in the use, risks and benefits of and alternatives for medication</w:t>
      </w:r>
    </w:p>
    <w:p w14:paraId="2DAA9052" w14:textId="77777777" w:rsidR="00F84454" w:rsidRDefault="00F84454" w:rsidP="00B5667C">
      <w:pPr>
        <w:pStyle w:val="Bullets"/>
      </w:pPr>
      <w:r>
        <w:t>Treatment Planning</w:t>
      </w:r>
    </w:p>
    <w:p w14:paraId="036F6060" w14:textId="77777777" w:rsidR="00F84454" w:rsidRPr="0084242E" w:rsidRDefault="00F84454" w:rsidP="00B5667C">
      <w:r w:rsidRPr="0084242E">
        <w:t>Refer t</w:t>
      </w:r>
      <w:r>
        <w:t xml:space="preserve">o the Service Table </w:t>
      </w:r>
      <w:r w:rsidRPr="0084242E">
        <w:t>for the rules governing the codes associated with this service.</w:t>
      </w:r>
    </w:p>
    <w:p w14:paraId="3507E320" w14:textId="6559694A" w:rsidR="00777E44" w:rsidRPr="00A20DAD" w:rsidRDefault="00777E44" w:rsidP="00882EF5">
      <w:pPr>
        <w:pStyle w:val="Heading5"/>
      </w:pPr>
      <w:bookmarkStart w:id="59" w:name="_Toc204951759"/>
      <w:r>
        <w:t>4.1.</w:t>
      </w:r>
      <w:r w:rsidR="00142F2E">
        <w:t>2</w:t>
      </w:r>
      <w:r w:rsidR="00CA4BCC">
        <w:t>4</w:t>
      </w:r>
      <w:r>
        <w:t xml:space="preserve"> </w:t>
      </w:r>
      <w:r w:rsidRPr="294D3C34">
        <w:t>Medication Support: Professional IP Visit</w:t>
      </w:r>
      <w:bookmarkEnd w:id="59"/>
    </w:p>
    <w:p w14:paraId="5E473B82" w14:textId="4E284A0F" w:rsidR="00777E44" w:rsidRPr="00FF789D" w:rsidRDefault="00777E44" w:rsidP="00777E44">
      <w:pPr>
        <w:rPr>
          <w:rStyle w:val="Hyperlink"/>
          <w:color w:val="auto"/>
          <w:u w:val="none"/>
        </w:rPr>
      </w:pPr>
      <w:r w:rsidRPr="0084242E">
        <w:t>Medication Support: Professional IP Visit services are the same as Medication Support, except they are provided in a Fee-for-Service IP</w:t>
      </w:r>
      <w:r>
        <w:t xml:space="preserve"> setting by professional staff</w:t>
      </w:r>
      <w:r w:rsidR="007503D2">
        <w:t>.</w:t>
      </w:r>
      <w:r>
        <w:t xml:space="preserve"> Claims for Medication Support: Professional IP Visit should be submitted in the same manner as fee-for-service Medi-Cal claims for individual and group providers, as discussed in Section 5.10.0.</w:t>
      </w:r>
    </w:p>
    <w:p w14:paraId="6DC2DFA3" w14:textId="719FB8EC" w:rsidR="00777E44" w:rsidRPr="00E53A3B" w:rsidRDefault="002045ED" w:rsidP="00882EF5">
      <w:pPr>
        <w:pStyle w:val="Heading5"/>
      </w:pPr>
      <w:bookmarkStart w:id="60" w:name="_Toc204951760"/>
      <w:r>
        <w:t>4.1.</w:t>
      </w:r>
      <w:r w:rsidR="00142F2E">
        <w:t>2</w:t>
      </w:r>
      <w:r w:rsidR="00CA4BCC">
        <w:t>5</w:t>
      </w:r>
      <w:r>
        <w:t xml:space="preserve"> </w:t>
      </w:r>
      <w:r w:rsidR="00777E44" w:rsidRPr="294D3C34">
        <w:t>Crisis Intervention: State Plan Amendment</w:t>
      </w:r>
      <w:r w:rsidR="003A11E2">
        <w:t>:</w:t>
      </w:r>
      <w:r w:rsidR="00777E44" w:rsidRPr="294D3C34">
        <w:t xml:space="preserve"> </w:t>
      </w:r>
      <w:r w:rsidR="003A11E2">
        <w:t xml:space="preserve">SPA </w:t>
      </w:r>
      <w:r w:rsidR="00777E44" w:rsidRPr="00E53A3B">
        <w:t>22-0023</w:t>
      </w:r>
      <w:bookmarkEnd w:id="60"/>
    </w:p>
    <w:p w14:paraId="71684322" w14:textId="03984024" w:rsidR="00777E44" w:rsidRDefault="00777E44" w:rsidP="002045ED">
      <w:r>
        <w:t xml:space="preserve">Crisis intervention is an unplanned, expedited service, to or on behalf of a </w:t>
      </w:r>
      <w:r w:rsidR="0044451C">
        <w:t>member</w:t>
      </w:r>
      <w:r>
        <w:t xml:space="preserve"> to address a condition that requires more timely response than a regularly scheduled visit. </w:t>
      </w:r>
      <w:r>
        <w:lastRenderedPageBreak/>
        <w:t xml:space="preserve">Crisis intervention is an emergency response service enabling a </w:t>
      </w:r>
      <w:r w:rsidR="005E0E98">
        <w:t>member</w:t>
      </w:r>
      <w:r>
        <w:t xml:space="preserve"> to cope with a crisis, while assisting the </w:t>
      </w:r>
      <w:r w:rsidR="005E0E98">
        <w:t>member</w:t>
      </w:r>
      <w:r>
        <w:t xml:space="preserve"> in regaining their status as a functioning community member. The goal of crisis intervention is to stabilize an immediate crisis within a community or clinical treatment setting. Crisis intervention may include contact with significant support persons or other collaterals if the purpose of their participation is to focus on the treatment of the </w:t>
      </w:r>
      <w:r w:rsidR="005E0E98">
        <w:t>member</w:t>
      </w:r>
      <w:r>
        <w:t>.</w:t>
      </w:r>
    </w:p>
    <w:p w14:paraId="1F9BA34D" w14:textId="2EF5D3B4" w:rsidR="00777E44" w:rsidRDefault="00777E44" w:rsidP="002045ED">
      <w:r>
        <w:t>Crisis intervention may be provided face-to-face, by telephone or by telehealth and may be provided in a clinic setting or anywhere in the community.</w:t>
      </w:r>
    </w:p>
    <w:p w14:paraId="30D48276" w14:textId="7AADEF72" w:rsidR="00777E44" w:rsidRDefault="00777E44" w:rsidP="002045ED">
      <w:r>
        <w:t>This service includes one or more of the following service components:</w:t>
      </w:r>
    </w:p>
    <w:p w14:paraId="639DB943" w14:textId="77777777" w:rsidR="00777E44" w:rsidRDefault="00777E44" w:rsidP="002045ED">
      <w:pPr>
        <w:pStyle w:val="Bullets"/>
      </w:pPr>
      <w:r>
        <w:t>Assessment</w:t>
      </w:r>
    </w:p>
    <w:p w14:paraId="34D93BB9" w14:textId="77777777" w:rsidR="00777E44" w:rsidRDefault="00777E44" w:rsidP="002045ED">
      <w:pPr>
        <w:pStyle w:val="Bullets"/>
      </w:pPr>
      <w:r>
        <w:t>Therapy</w:t>
      </w:r>
    </w:p>
    <w:p w14:paraId="5FFEF796" w14:textId="61354084" w:rsidR="00777E44" w:rsidRDefault="00777E44" w:rsidP="00777E44">
      <w:pPr>
        <w:pStyle w:val="Bullets"/>
      </w:pPr>
      <w:r>
        <w:t>Referral and Linkages</w:t>
      </w:r>
    </w:p>
    <w:p w14:paraId="536D16F9" w14:textId="10E1A02E" w:rsidR="00777E44" w:rsidRPr="00A20DAD" w:rsidRDefault="00692548" w:rsidP="00882EF5">
      <w:pPr>
        <w:pStyle w:val="Heading5"/>
      </w:pPr>
      <w:bookmarkStart w:id="61" w:name="_Toc204951761"/>
      <w:r>
        <w:t>4.1.</w:t>
      </w:r>
      <w:r w:rsidR="00E9327E">
        <w:t>2</w:t>
      </w:r>
      <w:r w:rsidR="00CA4BCC">
        <w:t>6</w:t>
      </w:r>
      <w:r>
        <w:t xml:space="preserve"> </w:t>
      </w:r>
      <w:r w:rsidR="00777E44" w:rsidRPr="294D3C34">
        <w:t>Crisis Intervention: Professional IP Visit</w:t>
      </w:r>
      <w:bookmarkEnd w:id="61"/>
    </w:p>
    <w:p w14:paraId="1B17345D" w14:textId="3A52C6BA" w:rsidR="00777E44" w:rsidRDefault="00777E44" w:rsidP="00692548">
      <w:r>
        <w:t xml:space="preserve">Crisis intervention: Professional IP visit services are the same services as crisis intervention except that the services are provided in a Fee-For-Service or SD/MC IP setting by professional staff. </w:t>
      </w:r>
      <w:r w:rsidR="006F26BC" w:rsidRPr="006F26BC">
        <w:rPr>
          <w:rFonts w:ascii="Calibri" w:eastAsia="Calibri" w:hAnsi="Calibri" w:cs="Arial"/>
        </w:rPr>
        <w:t>Claims for Mental Health Services: Professional Inpatient (IP) Visit should be submitted in the same manner as fee-for-service Medi-Cal claims for individual and group providers, as discussed in Section 5.10.0.</w:t>
      </w:r>
    </w:p>
    <w:p w14:paraId="0634D611" w14:textId="11C0504E" w:rsidR="001D1C9E" w:rsidRDefault="001D1C9E" w:rsidP="00882EF5">
      <w:pPr>
        <w:pStyle w:val="Heading5"/>
      </w:pPr>
      <w:bookmarkStart w:id="62" w:name="_Toc204951762"/>
      <w:r>
        <w:t>4.1.</w:t>
      </w:r>
      <w:r w:rsidR="00651E6B">
        <w:t>2</w:t>
      </w:r>
      <w:r w:rsidR="00CA4BCC">
        <w:t>7</w:t>
      </w:r>
      <w:r>
        <w:t xml:space="preserve"> </w:t>
      </w:r>
      <w:r w:rsidRPr="00BB38A1">
        <w:t>Peer Support Services: State Plan Amendment 22-0023</w:t>
      </w:r>
      <w:bookmarkEnd w:id="62"/>
    </w:p>
    <w:p w14:paraId="4004F003" w14:textId="2A825A6C" w:rsidR="001D1C9E" w:rsidRDefault="001D1C9E" w:rsidP="001D1C9E">
      <w:r>
        <w:t xml:space="preserve">Peer Support Services are culturally competent individual and group services that promote recovery, resiliency, engagement, socialization, self-sufficiency, self-advocacy, development of natural supports, and identification of strengths through structured activities such as group and individual coaching to set recovery goals and identify steps to reach the goals. Services aim to prevent </w:t>
      </w:r>
      <w:proofErr w:type="gramStart"/>
      <w:r>
        <w:t>relapse</w:t>
      </w:r>
      <w:proofErr w:type="gramEnd"/>
      <w:r>
        <w:t xml:space="preserve">, empower beneficiaries through strength-based coaching, support linkages to community resources, and to educate beneficiaries and their families about their conditions and the process of recovery. Peer support services may be provided with the </w:t>
      </w:r>
      <w:proofErr w:type="gramStart"/>
      <w:r w:rsidR="007A6E62">
        <w:t>member</w:t>
      </w:r>
      <w:proofErr w:type="gramEnd"/>
      <w:r>
        <w:t xml:space="preserve"> or significant support person(s) and may be provided in a clinical or non-clinical setting. Peer support services can include contact with family members or other collaterals if the purpose of the collateral’s participation is to focus on the treatment needs of the </w:t>
      </w:r>
      <w:r w:rsidR="007A6E62">
        <w:t>member</w:t>
      </w:r>
      <w:r>
        <w:t xml:space="preserve"> by supporting the achievement of the </w:t>
      </w:r>
      <w:r w:rsidR="004622A2">
        <w:t>member</w:t>
      </w:r>
      <w:r>
        <w:t>’s treatment goals.</w:t>
      </w:r>
    </w:p>
    <w:p w14:paraId="5F07A308" w14:textId="4A520C4A" w:rsidR="001D1C9E" w:rsidRDefault="001D1C9E" w:rsidP="001D1C9E">
      <w:r>
        <w:t>Peer support services are based on an approved plan of care and may be delivered as a standalone service. Peer support services include one or more of the following service components:</w:t>
      </w:r>
    </w:p>
    <w:p w14:paraId="4306507C" w14:textId="77777777" w:rsidR="001D1C9E" w:rsidRDefault="001D1C9E" w:rsidP="001D1C9E">
      <w:pPr>
        <w:pStyle w:val="Bullets"/>
      </w:pPr>
      <w:r>
        <w:lastRenderedPageBreak/>
        <w:t xml:space="preserve">Educational Skill Building Groups means providing a supportive environment in which beneficiaries and their families learn coping mechanisms and problem-solving skills </w:t>
      </w:r>
      <w:proofErr w:type="gramStart"/>
      <w:r>
        <w:t>in order to</w:t>
      </w:r>
      <w:proofErr w:type="gramEnd"/>
      <w:r>
        <w:t xml:space="preserve"> help the beneficiaries achieve desired outcomes. These groups promote skill building for the beneficiaries in the areas of socialization, recovery, self-sufficiency, self-advocacy, development of natural </w:t>
      </w:r>
      <w:proofErr w:type="gramStart"/>
      <w:r>
        <w:t>supports</w:t>
      </w:r>
      <w:proofErr w:type="gramEnd"/>
      <w:r>
        <w:t>, and maintenance of skills learned in other support services.</w:t>
      </w:r>
    </w:p>
    <w:p w14:paraId="644A7212" w14:textId="77777777" w:rsidR="001D1C9E" w:rsidRDefault="001D1C9E" w:rsidP="001D1C9E">
      <w:pPr>
        <w:pStyle w:val="Bullets"/>
      </w:pPr>
      <w:r>
        <w:t>Engagement means Peer Support Specialist led activities and coaching to encourage and support beneficiaries to participate in behavioral health treatment. Engagement may include supporting beneficiaries in their transitions and supporting beneficiaries in developing their own recovery goals and processes.</w:t>
      </w:r>
    </w:p>
    <w:p w14:paraId="17071241" w14:textId="0F834EE4" w:rsidR="001D1C9E" w:rsidRDefault="001D1C9E" w:rsidP="001D1C9E">
      <w:pPr>
        <w:pStyle w:val="Bullets"/>
      </w:pPr>
      <w:r>
        <w:t xml:space="preserve">Therapeutic Activity means a structured non-clinical activity provided by a Peer Support Specialist to promote recovery, wellness, self-advocacy, relationship enhancement, development of natural </w:t>
      </w:r>
      <w:proofErr w:type="gramStart"/>
      <w:r>
        <w:t>supports</w:t>
      </w:r>
      <w:proofErr w:type="gramEnd"/>
      <w:r>
        <w:t xml:space="preserve">, self-awareness and values, and the maintenance of community living skills to support the </w:t>
      </w:r>
      <w:r w:rsidR="004622A2">
        <w:t>member</w:t>
      </w:r>
      <w:r>
        <w:t xml:space="preserve">’s treatment to attain and maintain recovery within their communities. These activities may include, but are not limited to, advocacy on behalf of the </w:t>
      </w:r>
      <w:proofErr w:type="gramStart"/>
      <w:r w:rsidR="004622A2">
        <w:t>member</w:t>
      </w:r>
      <w:proofErr w:type="gramEnd"/>
      <w:r>
        <w:t xml:space="preserve">; promotion of self-advocacy; resource navigation; and collaboration with the beneficiaries and others providing care or support to the </w:t>
      </w:r>
      <w:proofErr w:type="gramStart"/>
      <w:r w:rsidR="004622A2">
        <w:t>member</w:t>
      </w:r>
      <w:proofErr w:type="gramEnd"/>
      <w:r>
        <w:t xml:space="preserve">, family members or significant support </w:t>
      </w:r>
      <w:proofErr w:type="gramStart"/>
      <w:r>
        <w:t>persons</w:t>
      </w:r>
      <w:proofErr w:type="gramEnd"/>
      <w:r>
        <w:t>.</w:t>
      </w:r>
    </w:p>
    <w:p w14:paraId="1C201C11" w14:textId="2F4407A8" w:rsidR="001C699C" w:rsidRDefault="001C699C" w:rsidP="00882EF5">
      <w:pPr>
        <w:pStyle w:val="Heading5"/>
      </w:pPr>
      <w:bookmarkStart w:id="63" w:name="_Toc204951763"/>
      <w:r>
        <w:t>4.1.2</w:t>
      </w:r>
      <w:r w:rsidR="00CA4BCC">
        <w:t>8</w:t>
      </w:r>
      <w:r w:rsidR="00DD7C55">
        <w:t xml:space="preserve"> </w:t>
      </w:r>
      <w:r w:rsidRPr="294D3C34">
        <w:t>Referral and Linkages: State Plan Amendment: 22-0023</w:t>
      </w:r>
      <w:bookmarkEnd w:id="63"/>
    </w:p>
    <w:p w14:paraId="35FAA744" w14:textId="7F16940C" w:rsidR="001C699C" w:rsidDel="002115E7" w:rsidRDefault="001C699C" w:rsidP="001C699C">
      <w:r>
        <w:t xml:space="preserve">Referral and Linkages are services and supports to connect a </w:t>
      </w:r>
      <w:r w:rsidR="005E0E98">
        <w:t>member</w:t>
      </w:r>
      <w:r>
        <w:t xml:space="preserve"> with primary care, specialty medical care, substance use disorder treatment providers, mental health providers, and community-based services and supports. This includes identifying appropriate resources, making appointments, and assisting a </w:t>
      </w:r>
      <w:r w:rsidR="005E0E98">
        <w:t>member</w:t>
      </w:r>
      <w:r>
        <w:t xml:space="preserve"> with a warm handoff to obtain ongoing support.</w:t>
      </w:r>
    </w:p>
    <w:p w14:paraId="6BEFBCE2" w14:textId="27243B7A" w:rsidR="001C699C" w:rsidRDefault="001C699C" w:rsidP="00882EF5">
      <w:pPr>
        <w:pStyle w:val="Heading5"/>
      </w:pPr>
      <w:bookmarkStart w:id="64" w:name="_Toc204951764"/>
      <w:r>
        <w:t>4.1.2</w:t>
      </w:r>
      <w:r w:rsidR="00CA4BCC">
        <w:t>9</w:t>
      </w:r>
      <w:r>
        <w:t xml:space="preserve"> </w:t>
      </w:r>
      <w:r w:rsidRPr="009D7124">
        <w:t>Comm</w:t>
      </w:r>
      <w:r>
        <w:t xml:space="preserve">unity-Based Mobile Crisis Intervention Services: </w:t>
      </w:r>
      <w:r w:rsidRPr="006716CB">
        <w:t>State Plan Amendment 22-0043</w:t>
      </w:r>
      <w:bookmarkEnd w:id="64"/>
    </w:p>
    <w:p w14:paraId="6EBB3F4B" w14:textId="7B7C31F6" w:rsidR="001C699C" w:rsidRDefault="001C699C" w:rsidP="001C699C">
      <w:r>
        <w:t>Community-based m</w:t>
      </w:r>
      <w:r w:rsidRPr="00EC23CD">
        <w:t>obile</w:t>
      </w:r>
      <w:r>
        <w:t xml:space="preserve"> crisis intervention services provide rapid response, individual assessment and community-based stabilization for Medi-Cal beneficiaries who are experiencing a mental health crisis. Mobile crisis services are designed to provide relief to beneficiaries experiencing a behavioral health crisis, including through de-escalation and stabilization techniques that reduce the immediate risk and subsequent harm; and avoid unnecessary emergency department care, psychiatric inpatient hospitalizations, and law enforcement involvement.</w:t>
      </w:r>
    </w:p>
    <w:p w14:paraId="3984E47E" w14:textId="7DC7EBFC" w:rsidR="001C699C" w:rsidRDefault="001C699C" w:rsidP="001C699C">
      <w:r>
        <w:lastRenderedPageBreak/>
        <w:t xml:space="preserve">Mobile crisis services include warm handoffs to appropriate settings and providers when the </w:t>
      </w:r>
      <w:r w:rsidR="00B13B82">
        <w:t>member</w:t>
      </w:r>
      <w:r>
        <w:t xml:space="preserve"> requires additional stabilization and/or treatment services with and referrals to appropriate health, social and other services and </w:t>
      </w:r>
      <w:proofErr w:type="gramStart"/>
      <w:r>
        <w:t>supports</w:t>
      </w:r>
      <w:proofErr w:type="gramEnd"/>
      <w:r>
        <w:t xml:space="preserve">, as needed; and short-term follow-up support to help ensure the crisis is resolved and the </w:t>
      </w:r>
      <w:r w:rsidR="00B13B82">
        <w:t>member</w:t>
      </w:r>
      <w:r>
        <w:t xml:space="preserve"> is connected to ongoing care. Mobile crisis services are directed toward the </w:t>
      </w:r>
      <w:r w:rsidR="00BB2E58">
        <w:t>member</w:t>
      </w:r>
      <w:r>
        <w:t xml:space="preserve"> in crisis but may include contact with a family member(s) or other significant support collateral(s) if the purpose of the collateral’s participation is to assist the </w:t>
      </w:r>
      <w:r w:rsidR="00BB2E58">
        <w:t>member</w:t>
      </w:r>
      <w:r>
        <w:t xml:space="preserve"> in addressing their behavioral health crisis and restore the </w:t>
      </w:r>
      <w:r w:rsidR="00BB2E58">
        <w:t>member</w:t>
      </w:r>
      <w:r>
        <w:t xml:space="preserve"> to the highest possible functional level. For children and youth, in particular, mobile crisis teams shall work extensively with parents, caretakers and guardians, as appropriate, and in a manner that is consistent with all federal and state laws related to minor consent, privacy and confidentiality.</w:t>
      </w:r>
    </w:p>
    <w:p w14:paraId="3A3E7743" w14:textId="5151EDC6" w:rsidR="001C699C" w:rsidRDefault="001C699C" w:rsidP="001C699C">
      <w:r>
        <w:t xml:space="preserve">Mobile crisis services are provided by a multidisciplinary mobile crisis team at the location where the </w:t>
      </w:r>
      <w:r w:rsidR="0003120B">
        <w:t>member</w:t>
      </w:r>
      <w:r>
        <w:t xml:space="preserve"> a behavioral health crisis. Locations may include, but are not limited to the </w:t>
      </w:r>
      <w:r w:rsidR="0003120B">
        <w:t>member</w:t>
      </w:r>
      <w:r>
        <w:t xml:space="preserve">’s home, school or workplace, on the street, or where a </w:t>
      </w:r>
      <w:r w:rsidR="0003120B">
        <w:t>member</w:t>
      </w:r>
      <w:r>
        <w:t xml:space="preserve"> socializes. Mobile crisis services cannot be provided in hospitals or other facility settings. Mobile crisis services shall be available to beneficiaries experiencing behavioral health crises 24 hours per day, seven days per week, 365 days per year.</w:t>
      </w:r>
    </w:p>
    <w:p w14:paraId="641DDFC4" w14:textId="79B5213F" w:rsidR="001C699C" w:rsidRDefault="001C699C" w:rsidP="001C699C">
      <w:r>
        <w:t xml:space="preserve">To claim for Mobile Crisis services, use Healthcare Common Procedure Coding System (HCPCS) code H2011 </w:t>
      </w:r>
      <w:r w:rsidRPr="2660815E">
        <w:rPr>
          <w:b/>
          <w:bCs/>
        </w:rPr>
        <w:t>with</w:t>
      </w:r>
      <w:r>
        <w:t xml:space="preserve"> Place of Service (POS) 15. Please note that </w:t>
      </w:r>
      <w:r w:rsidRPr="2660815E">
        <w:rPr>
          <w:i/>
          <w:iCs/>
        </w:rPr>
        <w:t>only</w:t>
      </w:r>
      <w:r>
        <w:t xml:space="preserve"> HCPCS H2011 with POS 15 means mobile crisis services as defined here.</w:t>
      </w:r>
    </w:p>
    <w:p w14:paraId="4F8E2B4E" w14:textId="691E4E06" w:rsidR="001C699C" w:rsidRDefault="001C699C" w:rsidP="001C699C">
      <w:r>
        <w:t xml:space="preserve">For information on how to </w:t>
      </w:r>
      <w:proofErr w:type="gramStart"/>
      <w:r>
        <w:t>claim for</w:t>
      </w:r>
      <w:proofErr w:type="gramEnd"/>
      <w:r>
        <w:t xml:space="preserve"> mobile crisis, refer to the Service Table.</w:t>
      </w:r>
    </w:p>
    <w:p w14:paraId="61441DD1" w14:textId="4BBE39B1" w:rsidR="000D1F9E" w:rsidRDefault="000D1F9E" w:rsidP="00882EF5">
      <w:pPr>
        <w:pStyle w:val="Heading5"/>
        <w:rPr>
          <w:sz w:val="20"/>
          <w:szCs w:val="20"/>
        </w:rPr>
      </w:pPr>
      <w:bookmarkStart w:id="65" w:name="_Toc204951765"/>
      <w:r>
        <w:t>4.1.</w:t>
      </w:r>
      <w:r w:rsidR="00CA4BCC">
        <w:t>30</w:t>
      </w:r>
      <w:r>
        <w:t xml:space="preserve"> </w:t>
      </w:r>
      <w:r w:rsidR="00EB58BE">
        <w:t>Justice</w:t>
      </w:r>
      <w:r>
        <w:t xml:space="preserve">-Involved </w:t>
      </w:r>
      <w:r w:rsidR="003C0DA2">
        <w:t xml:space="preserve">Reentry </w:t>
      </w:r>
      <w:r>
        <w:t>Initiative</w:t>
      </w:r>
      <w:r w:rsidR="00AE1115">
        <w:t xml:space="preserve"> Behavioral Health Information </w:t>
      </w:r>
      <w:r w:rsidR="00043CCA">
        <w:t>Notice (BHIN) 23-059</w:t>
      </w:r>
      <w:bookmarkEnd w:id="65"/>
    </w:p>
    <w:p w14:paraId="4E122E77" w14:textId="506880FB" w:rsidR="00D964B6" w:rsidRPr="000E389F" w:rsidRDefault="455BC62C" w:rsidP="000D1F9E">
      <w:r>
        <w:t xml:space="preserve">As a result of the </w:t>
      </w:r>
      <w:r w:rsidR="4BEAE977">
        <w:t xml:space="preserve">Justice-Involved </w:t>
      </w:r>
      <w:r w:rsidR="5ECB3CCB">
        <w:t>Reentry Initiative</w:t>
      </w:r>
      <w:r>
        <w:t xml:space="preserve">, MHPs </w:t>
      </w:r>
      <w:r w:rsidR="5ECB3CCB">
        <w:t>may</w:t>
      </w:r>
      <w:r>
        <w:t xml:space="preserve"> </w:t>
      </w:r>
      <w:r w:rsidR="28CF3351">
        <w:t xml:space="preserve">submit claims to SDMC for </w:t>
      </w:r>
      <w:r>
        <w:t xml:space="preserve">specified behavioral health care linkage services provided </w:t>
      </w:r>
      <w:r w:rsidR="29067A9F">
        <w:t xml:space="preserve">during the </w:t>
      </w:r>
      <w:r w:rsidR="7A74F933">
        <w:t>pre-release period</w:t>
      </w:r>
      <w:r>
        <w:t xml:space="preserve">. Codes that can be claimed to SDMC as part of the </w:t>
      </w:r>
      <w:r w:rsidR="64DA066C">
        <w:t xml:space="preserve">Justice-Involved </w:t>
      </w:r>
      <w:r w:rsidR="4DF7CB91">
        <w:t>Reentry</w:t>
      </w:r>
      <w:r>
        <w:t xml:space="preserve"> Initiative are identified in the Service Table</w:t>
      </w:r>
      <w:r w:rsidR="392E433E">
        <w:t xml:space="preserve"> </w:t>
      </w:r>
      <w:r w:rsidR="759D291C">
        <w:t>when column “</w:t>
      </w:r>
      <w:proofErr w:type="spellStart"/>
      <w:r w:rsidR="759D291C">
        <w:t>Jl</w:t>
      </w:r>
      <w:proofErr w:type="spellEnd"/>
      <w:r w:rsidR="759D291C">
        <w:t xml:space="preserve"> </w:t>
      </w:r>
      <w:r w:rsidR="58CF28C3">
        <w:t xml:space="preserve">Warm Linkage Code?” </w:t>
      </w:r>
      <w:r w:rsidR="040E41AD">
        <w:t>contains a yes</w:t>
      </w:r>
      <w:r>
        <w:t>.</w:t>
      </w:r>
      <w:r w:rsidR="000E45D1">
        <w:t xml:space="preserve"> </w:t>
      </w:r>
      <w:r w:rsidR="000E45D1" w:rsidRPr="00C82576">
        <w:rPr>
          <w:highlight w:val="yellow"/>
        </w:rPr>
        <w:t xml:space="preserve">Those services </w:t>
      </w:r>
      <w:r w:rsidR="00C82576" w:rsidRPr="00C82576">
        <w:rPr>
          <w:highlight w:val="yellow"/>
        </w:rPr>
        <w:t>are available to eligible members 90 days prior to their release.</w:t>
      </w:r>
      <w:r>
        <w:t xml:space="preserve"> </w:t>
      </w:r>
      <w:r w:rsidR="009811B8">
        <w:t xml:space="preserve"> </w:t>
      </w:r>
      <w:r w:rsidR="00564739" w:rsidRPr="00F47B20">
        <w:rPr>
          <w:highlight w:val="yellow"/>
        </w:rPr>
        <w:t xml:space="preserve">The </w:t>
      </w:r>
      <w:hyperlink r:id="rId22" w:history="1">
        <w:r w:rsidR="00564739" w:rsidRPr="00F47B20">
          <w:rPr>
            <w:rStyle w:val="Hyperlink"/>
            <w:highlight w:val="yellow"/>
          </w:rPr>
          <w:t xml:space="preserve">Policy Operational </w:t>
        </w:r>
        <w:r w:rsidR="00690F65" w:rsidRPr="00F47B20">
          <w:rPr>
            <w:rStyle w:val="Hyperlink"/>
            <w:highlight w:val="yellow"/>
          </w:rPr>
          <w:t xml:space="preserve">Guide </w:t>
        </w:r>
        <w:r w:rsidR="00F91DD5" w:rsidRPr="00F47B20">
          <w:rPr>
            <w:rStyle w:val="Hyperlink"/>
            <w:highlight w:val="yellow"/>
          </w:rPr>
          <w:t xml:space="preserve">for </w:t>
        </w:r>
        <w:r w:rsidR="001949D4">
          <w:rPr>
            <w:rStyle w:val="Hyperlink"/>
            <w:highlight w:val="yellow"/>
          </w:rPr>
          <w:t>P</w:t>
        </w:r>
        <w:r w:rsidR="00F91DD5" w:rsidRPr="00F47B20">
          <w:rPr>
            <w:rStyle w:val="Hyperlink"/>
            <w:highlight w:val="yellow"/>
          </w:rPr>
          <w:t xml:space="preserve">lanning and Implementing the </w:t>
        </w:r>
        <w:proofErr w:type="spellStart"/>
        <w:r w:rsidR="00F91DD5" w:rsidRPr="00F47B20">
          <w:rPr>
            <w:rStyle w:val="Hyperlink"/>
            <w:highlight w:val="yellow"/>
          </w:rPr>
          <w:t>CalAIM</w:t>
        </w:r>
        <w:proofErr w:type="spellEnd"/>
        <w:r w:rsidR="00F91DD5" w:rsidRPr="00F47B20">
          <w:rPr>
            <w:rStyle w:val="Hyperlink"/>
            <w:highlight w:val="yellow"/>
          </w:rPr>
          <w:t xml:space="preserve"> Justice-Involved Initiative</w:t>
        </w:r>
      </w:hyperlink>
      <w:r w:rsidR="00F91DD5" w:rsidRPr="00F47B20">
        <w:rPr>
          <w:highlight w:val="yellow"/>
        </w:rPr>
        <w:t xml:space="preserve"> states</w:t>
      </w:r>
      <w:r w:rsidR="000E389F" w:rsidRPr="00F47B20">
        <w:rPr>
          <w:highlight w:val="yellow"/>
        </w:rPr>
        <w:t xml:space="preserve"> that “as part of behavioral health links, county behavioral health agencies will be required, within 14 days prior to release (if known) and in coordination with the pre- and/or post-release care manager, to ensure processes are in place for a professional-to-professional clinical handoff between the correctional behavioral health provider, a county behavioral health agency provider, and the member (as appropriate).”</w:t>
      </w:r>
    </w:p>
    <w:p w14:paraId="57FF20E3" w14:textId="7EF66874" w:rsidR="000D1F9E" w:rsidRDefault="455BC62C" w:rsidP="000D1F9E">
      <w:r>
        <w:lastRenderedPageBreak/>
        <w:t>All other pre-release services that could be delivered by county-based or county contracted providers, including clinical consultation, care management, and MAT should be billed by the behavioral health provider and not by the agency to CA-MMIS as either in-reach or embedded services.</w:t>
      </w:r>
      <w:r w:rsidR="39F142AC">
        <w:t xml:space="preserve"> </w:t>
      </w:r>
      <w:r w:rsidR="51955806" w:rsidRPr="00A95F97">
        <w:t xml:space="preserve">Please contact </w:t>
      </w:r>
      <w:r w:rsidR="695AD21F" w:rsidRPr="00A95F97">
        <w:t>CA-MMIS at the contact email below for CA-MMIS claiming rules</w:t>
      </w:r>
      <w:r w:rsidR="582FE91C" w:rsidRPr="00A95F97">
        <w:t xml:space="preserve"> for services that are not warm linkage codes and that must be claimed to CA-MMIS</w:t>
      </w:r>
      <w:r w:rsidR="009811B8">
        <w:t xml:space="preserve"> or refer </w:t>
      </w:r>
      <w:proofErr w:type="gramStart"/>
      <w:r w:rsidR="009811B8">
        <w:t xml:space="preserve">to </w:t>
      </w:r>
      <w:r w:rsidR="695AD21F" w:rsidRPr="00A95F97">
        <w:t>.</w:t>
      </w:r>
      <w:proofErr w:type="gramEnd"/>
    </w:p>
    <w:p w14:paraId="719D76CF" w14:textId="269327D6" w:rsidR="000D1F9E" w:rsidRDefault="000D1F9E" w:rsidP="000D1F9E">
      <w:r>
        <w:t>For additional information please refer to BHIN 23-059</w:t>
      </w:r>
      <w:r w:rsidR="00FD634F">
        <w:t xml:space="preserve"> and/or </w:t>
      </w:r>
      <w:r w:rsidR="00FD634F" w:rsidRPr="00FD634F">
        <w:rPr>
          <w:highlight w:val="yellow"/>
        </w:rPr>
        <w:t>the Policy Guide</w:t>
      </w:r>
      <w:r>
        <w:t xml:space="preserve">. DHCS </w:t>
      </w:r>
      <w:r w:rsidR="00612B32">
        <w:t>implemented</w:t>
      </w:r>
      <w:r>
        <w:t xml:space="preserve"> the </w:t>
      </w:r>
      <w:r w:rsidR="004D3642">
        <w:t xml:space="preserve">Justice-Involved Reentry </w:t>
      </w:r>
      <w:r w:rsidR="0022757F">
        <w:t>Initiative</w:t>
      </w:r>
      <w:r>
        <w:t xml:space="preserve"> on October 1, 2024.</w:t>
      </w:r>
      <w:r w:rsidR="00D030BE">
        <w:t xml:space="preserve"> </w:t>
      </w:r>
      <w:r w:rsidR="00456EFE" w:rsidRPr="00DF5AFA">
        <w:t xml:space="preserve">For questions pertaining to submitting justice involved claims to CAMMIS, please contact </w:t>
      </w:r>
      <w:hyperlink r:id="rId23" w:history="1">
        <w:r w:rsidR="00456EFE" w:rsidRPr="00DF5AFA">
          <w:rPr>
            <w:rStyle w:val="Hyperlink"/>
          </w:rPr>
          <w:t>CalAIMJusticeAdvisoryGroup@dhcs.ca.gov</w:t>
        </w:r>
      </w:hyperlink>
      <w:r w:rsidR="00456EFE" w:rsidRPr="00D52B47">
        <w:t>.</w:t>
      </w:r>
    </w:p>
    <w:p w14:paraId="5654D377" w14:textId="3B2F3121" w:rsidR="00141B91" w:rsidRDefault="00141B91" w:rsidP="00882EF5">
      <w:pPr>
        <w:pStyle w:val="Heading4"/>
      </w:pPr>
      <w:bookmarkStart w:id="66" w:name="section42"/>
      <w:bookmarkStart w:id="67" w:name="_Toc204951766"/>
      <w:r>
        <w:t xml:space="preserve">4.2 </w:t>
      </w:r>
      <w:r w:rsidRPr="67322CF0">
        <w:t>Provider Certification</w:t>
      </w:r>
      <w:bookmarkEnd w:id="66"/>
      <w:bookmarkEnd w:id="67"/>
    </w:p>
    <w:p w14:paraId="5CBFF1F9" w14:textId="55DD1099" w:rsidR="00141B91" w:rsidRPr="00141B91" w:rsidRDefault="00141B91" w:rsidP="00141B91">
      <w:r w:rsidRPr="00141B91">
        <w:t>To receive payment for SMHS, the submitted service facility NPI must be certified to render the billed services on the date of service. Provider certification is performed by Medi-Cal’s Provider Enrollment Division. Please refer to Provider System Documentation and Specialty Mental Health Services (SMHS) Provider Enrollment Frequently Asked Questions.</w:t>
      </w:r>
    </w:p>
    <w:p w14:paraId="01E69E08" w14:textId="1CD29939" w:rsidR="00141B91" w:rsidRPr="00141B91" w:rsidRDefault="00141B91" w:rsidP="00141B91">
      <w:r w:rsidRPr="00141B91">
        <w:t xml:space="preserve">Certification of SMHS services is validated using Mode of Service and Service Function Codes. Any site certified to perform any Mode 15 service can provide any of the services listed in the Service Table. </w:t>
      </w:r>
    </w:p>
    <w:p w14:paraId="23B9099F" w14:textId="2E9D93B0" w:rsidR="00141B91" w:rsidRPr="00141B91" w:rsidRDefault="00141B91" w:rsidP="00141B91">
      <w:r w:rsidRPr="00141B91">
        <w:t>24-Hour services are identified by Mode of Service ’05,’ along with the following Service Functions codes:</w:t>
      </w:r>
    </w:p>
    <w:p w14:paraId="0CB2D632" w14:textId="77777777" w:rsidR="00141B91" w:rsidRDefault="00141B91" w:rsidP="00141B91">
      <w:pPr>
        <w:pStyle w:val="Bullets"/>
      </w:pPr>
      <w:r>
        <w:t>10-18: Acute Psychiatric Inpatient Hospital Services</w:t>
      </w:r>
    </w:p>
    <w:p w14:paraId="43D004A8" w14:textId="77777777" w:rsidR="00141B91" w:rsidRDefault="00141B91" w:rsidP="00141B91">
      <w:pPr>
        <w:pStyle w:val="Bullets"/>
      </w:pPr>
      <w:r>
        <w:t>19: Administrative Day Services</w:t>
      </w:r>
    </w:p>
    <w:p w14:paraId="1E4F83FA" w14:textId="564CD8CD" w:rsidR="00141B91" w:rsidRDefault="00141B91" w:rsidP="00141B91">
      <w:pPr>
        <w:pStyle w:val="Bullets"/>
      </w:pPr>
      <w:r>
        <w:t>20-29: Psychiatric Health Facility</w:t>
      </w:r>
    </w:p>
    <w:p w14:paraId="6B86CF01" w14:textId="5D261A0C" w:rsidR="00141B91" w:rsidRDefault="00141B91" w:rsidP="00141B91">
      <w:pPr>
        <w:pStyle w:val="Bullets"/>
      </w:pPr>
      <w:r>
        <w:t>40-49: Crisis Residential Treatment (Children and Adults)</w:t>
      </w:r>
    </w:p>
    <w:p w14:paraId="2DC05A9E" w14:textId="19C21594" w:rsidR="00141B91" w:rsidRDefault="00141B91" w:rsidP="00141B91">
      <w:pPr>
        <w:pStyle w:val="Bullets"/>
      </w:pPr>
      <w:r>
        <w:t>65-69: Adult Residential</w:t>
      </w:r>
    </w:p>
    <w:p w14:paraId="7406970F" w14:textId="6E3E032E" w:rsidR="00141B91" w:rsidRPr="00541F04" w:rsidRDefault="00141B91" w:rsidP="00141B91">
      <w:pPr>
        <w:pStyle w:val="Bullets"/>
      </w:pPr>
      <w:r>
        <w:t>95: Therapeutic Foster Care</w:t>
      </w:r>
    </w:p>
    <w:p w14:paraId="511EDC85" w14:textId="20D9775F" w:rsidR="00141B91" w:rsidRPr="0088506A" w:rsidRDefault="00141B91" w:rsidP="00141B91">
      <w:r w:rsidRPr="0084242E">
        <w:rPr>
          <w:u w:val="single"/>
        </w:rPr>
        <w:t>Day services</w:t>
      </w:r>
      <w:r w:rsidRPr="0084242E">
        <w:t xml:space="preserve"> are identified by Mode of Service </w:t>
      </w:r>
      <w:r>
        <w:t>’</w:t>
      </w:r>
      <w:r w:rsidRPr="0084242E">
        <w:t>10</w:t>
      </w:r>
      <w:r>
        <w:t>,</w:t>
      </w:r>
      <w:r w:rsidRPr="0084242E">
        <w:t>’ along with the following Service Function codes:</w:t>
      </w:r>
    </w:p>
    <w:p w14:paraId="27FEBC2D" w14:textId="77777777" w:rsidR="00141B91" w:rsidRDefault="00141B91" w:rsidP="0088506A">
      <w:pPr>
        <w:pStyle w:val="Bullets"/>
      </w:pPr>
      <w:r>
        <w:t>20-24: Crisis Stabilization – Emergency Room</w:t>
      </w:r>
    </w:p>
    <w:p w14:paraId="7285C65D" w14:textId="77777777" w:rsidR="00141B91" w:rsidRDefault="00141B91" w:rsidP="0088506A">
      <w:pPr>
        <w:pStyle w:val="Bullets"/>
      </w:pPr>
      <w:r>
        <w:t>25-29: Crisis Stabilization – Urgent Care</w:t>
      </w:r>
    </w:p>
    <w:p w14:paraId="1117CA96" w14:textId="77777777" w:rsidR="00141B91" w:rsidRDefault="00141B91" w:rsidP="0088506A">
      <w:pPr>
        <w:pStyle w:val="Bullets"/>
      </w:pPr>
      <w:r>
        <w:t>81-89: Day Treatment Intensive</w:t>
      </w:r>
    </w:p>
    <w:p w14:paraId="29A9E123" w14:textId="5292C70F" w:rsidR="00360FB2" w:rsidRDefault="00141B91" w:rsidP="001A0CF2">
      <w:pPr>
        <w:pStyle w:val="Bullets"/>
      </w:pPr>
      <w:r>
        <w:lastRenderedPageBreak/>
        <w:t>91-99: Day Rehabilitation</w:t>
      </w:r>
    </w:p>
    <w:p w14:paraId="63EB796B" w14:textId="77777777" w:rsidR="00360FB2" w:rsidRDefault="00360FB2">
      <w:pPr>
        <w:spacing w:after="160"/>
        <w:rPr>
          <w:rFonts w:cs="Segoe UI"/>
        </w:rPr>
      </w:pPr>
      <w:r>
        <w:br w:type="page"/>
      </w:r>
    </w:p>
    <w:p w14:paraId="633E4E2F" w14:textId="77777777" w:rsidR="002C403D" w:rsidRDefault="002C403D" w:rsidP="001A0CF2">
      <w:pPr>
        <w:rPr>
          <w:rFonts w:cs="Segoe UI"/>
          <w:b/>
          <w:bCs/>
          <w:u w:val="single"/>
        </w:rPr>
      </w:pPr>
    </w:p>
    <w:p w14:paraId="332D60C5" w14:textId="77777777" w:rsidR="002C403D" w:rsidRDefault="002C403D" w:rsidP="001A0CF2">
      <w:pPr>
        <w:rPr>
          <w:rFonts w:cs="Segoe UI"/>
          <w:b/>
          <w:bCs/>
          <w:u w:val="single"/>
        </w:rPr>
      </w:pPr>
    </w:p>
    <w:p w14:paraId="16421763" w14:textId="77777777" w:rsidR="00C77622" w:rsidRDefault="00C77622" w:rsidP="001A0CF2">
      <w:pPr>
        <w:rPr>
          <w:rFonts w:cs="Segoe UI"/>
          <w:b/>
          <w:bCs/>
          <w:u w:val="single"/>
        </w:rPr>
      </w:pPr>
    </w:p>
    <w:p w14:paraId="3102DA6A" w14:textId="77777777" w:rsidR="00B01F97" w:rsidRPr="003043B6" w:rsidRDefault="00B01F97" w:rsidP="001A0CF2">
      <w:pPr>
        <w:rPr>
          <w:rFonts w:cs="Segoe UI"/>
          <w:b/>
          <w:bCs/>
          <w:u w:val="single"/>
        </w:rPr>
      </w:pPr>
    </w:p>
    <w:p w14:paraId="4F60A343" w14:textId="1F052AF5" w:rsidR="001A0CF2" w:rsidRPr="007335F8" w:rsidRDefault="001A0CF2" w:rsidP="001A0CF2">
      <w:pPr>
        <w:pStyle w:val="Heading2"/>
      </w:pPr>
      <w:bookmarkStart w:id="68" w:name="_Toc204951767"/>
      <w:r>
        <w:t>Chapter Five – Claims Processing</w:t>
      </w:r>
      <w:bookmarkEnd w:id="68"/>
    </w:p>
    <w:p w14:paraId="49642631" w14:textId="77777777" w:rsidR="001A0CF2" w:rsidRDefault="001A0CF2" w:rsidP="001A0CF2"/>
    <w:p w14:paraId="221A1260" w14:textId="301858F4" w:rsidR="001A0CF2" w:rsidRDefault="00360FB2" w:rsidP="001A0CF2">
      <w:r>
        <w:rPr>
          <w:noProof/>
        </w:rPr>
        <w:drawing>
          <wp:anchor distT="0" distB="0" distL="114300" distR="114300" simplePos="0" relativeHeight="251658245" behindDoc="1" locked="0" layoutInCell="1" allowOverlap="1" wp14:anchorId="0423AAEF" wp14:editId="0D9FAA6A">
            <wp:simplePos x="0" y="0"/>
            <wp:positionH relativeFrom="column">
              <wp:posOffset>-914400</wp:posOffset>
            </wp:positionH>
            <wp:positionV relativeFrom="paragraph">
              <wp:posOffset>297180</wp:posOffset>
            </wp:positionV>
            <wp:extent cx="8811895"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1895" cy="895350"/>
                    </a:xfrm>
                    <a:prstGeom prst="rect">
                      <a:avLst/>
                    </a:prstGeom>
                  </pic:spPr>
                </pic:pic>
              </a:graphicData>
            </a:graphic>
            <wp14:sizeRelH relativeFrom="page">
              <wp14:pctWidth>0</wp14:pctWidth>
            </wp14:sizeRelH>
            <wp14:sizeRelV relativeFrom="page">
              <wp14:pctHeight>0</wp14:pctHeight>
            </wp14:sizeRelV>
          </wp:anchor>
        </w:drawing>
      </w:r>
    </w:p>
    <w:p w14:paraId="2F199987" w14:textId="77777777" w:rsidR="001A0CF2" w:rsidRDefault="001A0CF2" w:rsidP="001A0CF2">
      <w:pPr>
        <w:spacing w:after="160"/>
      </w:pPr>
      <w:r>
        <w:br w:type="page"/>
      </w:r>
    </w:p>
    <w:p w14:paraId="09CC9098" w14:textId="14C62796" w:rsidR="005C2453" w:rsidRDefault="005C2453" w:rsidP="005C2453">
      <w:pPr>
        <w:pStyle w:val="Heading3"/>
      </w:pPr>
      <w:bookmarkStart w:id="69" w:name="_Toc204951768"/>
      <w:r>
        <w:lastRenderedPageBreak/>
        <w:t>5.0 Introduction</w:t>
      </w:r>
      <w:bookmarkEnd w:id="69"/>
    </w:p>
    <w:p w14:paraId="64084C56" w14:textId="5483B9BE" w:rsidR="005C2453" w:rsidRDefault="005C2453" w:rsidP="005C2453">
      <w:r>
        <w:t>This chapter provides an explanation of how the SD/MC claiming system processes claims. The chapter is divided into the following broad sections:</w:t>
      </w:r>
    </w:p>
    <w:p w14:paraId="2D6561A7" w14:textId="77777777" w:rsidR="005C2453" w:rsidRDefault="005C2453" w:rsidP="005C2453">
      <w:pPr>
        <w:pStyle w:val="Bullets"/>
      </w:pPr>
      <w:r>
        <w:t>Accepting and Rejecting Claims</w:t>
      </w:r>
    </w:p>
    <w:p w14:paraId="25601185" w14:textId="77777777" w:rsidR="005C2453" w:rsidRDefault="005C2453" w:rsidP="005C2453">
      <w:pPr>
        <w:pStyle w:val="Bullets"/>
      </w:pPr>
      <w:r>
        <w:t>Approving and Denying Original Claims</w:t>
      </w:r>
    </w:p>
    <w:p w14:paraId="718CEA96" w14:textId="77777777" w:rsidR="005C2453" w:rsidRDefault="005C2453" w:rsidP="005C2453">
      <w:pPr>
        <w:pStyle w:val="Bullets"/>
      </w:pPr>
      <w:r>
        <w:t>Replacing Approved and Denied Claims</w:t>
      </w:r>
    </w:p>
    <w:p w14:paraId="46108370" w14:textId="77777777" w:rsidR="005C2453" w:rsidRDefault="005C2453" w:rsidP="005C2453">
      <w:pPr>
        <w:pStyle w:val="Bullets"/>
      </w:pPr>
      <w:r>
        <w:t>Voiding Claims</w:t>
      </w:r>
    </w:p>
    <w:p w14:paraId="4C67F8A9" w14:textId="09DC08BF" w:rsidR="005C2453" w:rsidRPr="005C2453" w:rsidRDefault="005C2453" w:rsidP="005C2453">
      <w:pPr>
        <w:pStyle w:val="Bullets"/>
      </w:pPr>
      <w:r>
        <w:t>Requesting Delay Reason Codes</w:t>
      </w:r>
    </w:p>
    <w:p w14:paraId="4BBB5738" w14:textId="704D9E98" w:rsidR="005C2453" w:rsidRDefault="005C2453" w:rsidP="00882EF5">
      <w:pPr>
        <w:pStyle w:val="Heading4"/>
      </w:pPr>
      <w:bookmarkStart w:id="70" w:name="_Toc204951769"/>
      <w:r>
        <w:t>5.1 Accepting and Rejecting Claims</w:t>
      </w:r>
      <w:bookmarkEnd w:id="70"/>
    </w:p>
    <w:p w14:paraId="4734F30A" w14:textId="3F80AA7F" w:rsidR="005C2453" w:rsidRPr="00DF727F" w:rsidRDefault="005C2453" w:rsidP="005C2453">
      <w:r w:rsidRPr="00DF727F">
        <w:t>When a claim file is submitted, the SD/MC claiming system will either accept or reject claims within the claim file. If any portion of a claim does not meet the Workgroup for Electronic Data Interchange Strategic National Implementation Process HIPAA Transaction and Code Sets Final Rules (“SNIP edits”), SD/MC will reject the entire claim</w:t>
      </w:r>
      <w:r>
        <w:t xml:space="preserve"> file</w:t>
      </w:r>
      <w:r w:rsidRPr="00DF727F">
        <w:t>. If the claim meets the SNIP edits, SD/MC will accept the claim.</w:t>
      </w:r>
    </w:p>
    <w:p w14:paraId="5DE10F7D" w14:textId="24A678F1" w:rsidR="005C2453" w:rsidRPr="005C2453" w:rsidRDefault="005C2453" w:rsidP="005C2453">
      <w:r w:rsidRPr="00DF727F">
        <w:t xml:space="preserve">SD/MC posts three reports to the county’s folder in the DHCS Portal after completing the SNIP edits. The first is the </w:t>
      </w:r>
      <w:r w:rsidRPr="007108BD">
        <w:t>999 Functional Acknowledgment</w:t>
      </w:r>
      <w:r w:rsidRPr="00DF727F">
        <w:t xml:space="preserve">, which tells the county whether the claim file or individual claim within the claim file was accepted or rejected. The second report is the </w:t>
      </w:r>
      <w:r w:rsidRPr="007108BD">
        <w:t>TA1 Interchange Acknowledgement Report</w:t>
      </w:r>
      <w:r w:rsidRPr="00DF727F">
        <w:t xml:space="preserve">, which tells the county if the rejection was due to structural issues with the claim file or syntax errors in the claim. The third report is the </w:t>
      </w:r>
      <w:r w:rsidRPr="007108BD">
        <w:t>SR Acknowledgement Report</w:t>
      </w:r>
      <w:r w:rsidRPr="00DF727F">
        <w:t xml:space="preserve"> which tells the county how many claims within the claim file were accepted, how many were rejected and provides more granular information about the reason for rejection.</w:t>
      </w:r>
    </w:p>
    <w:p w14:paraId="1E1C1D62" w14:textId="56C11AF4" w:rsidR="005C2453" w:rsidRPr="00DF727F" w:rsidRDefault="005C2453" w:rsidP="00882EF5">
      <w:pPr>
        <w:pStyle w:val="Heading4"/>
      </w:pPr>
      <w:bookmarkStart w:id="71" w:name="_Toc204951770"/>
      <w:r>
        <w:t xml:space="preserve">5.2 </w:t>
      </w:r>
      <w:r w:rsidRPr="00DF727F">
        <w:t>Approving and Denying Claims</w:t>
      </w:r>
      <w:bookmarkEnd w:id="71"/>
    </w:p>
    <w:p w14:paraId="0D3EEC4B" w14:textId="71FC0D9D" w:rsidR="005C2453" w:rsidRDefault="005C2453" w:rsidP="005C2453">
      <w:r w:rsidRPr="005C2453">
        <w:t>The SD/MC claiming system adjudicates all claim files that pass the SNIP edits and are accepted. Adjudication involves application of all business requirements described in this chapter of the billing manual. Claims or service lines that meet all the business requirements are approved and claims or service lines that do not meet a business requirement are denied.</w:t>
      </w:r>
    </w:p>
    <w:p w14:paraId="41FBBE08" w14:textId="390653D5" w:rsidR="005C2453" w:rsidRPr="00A45A8B" w:rsidRDefault="00B26E9C" w:rsidP="00882EF5">
      <w:pPr>
        <w:pStyle w:val="Heading5"/>
      </w:pPr>
      <w:bookmarkStart w:id="72" w:name="_Toc204951771"/>
      <w:r>
        <w:t xml:space="preserve">5.2.1 </w:t>
      </w:r>
      <w:r w:rsidR="005C2453" w:rsidRPr="00A45A8B">
        <w:t>Zero Dollar Claims</w:t>
      </w:r>
      <w:bookmarkEnd w:id="72"/>
    </w:p>
    <w:p w14:paraId="71B60900" w14:textId="2B2C129A" w:rsidR="005C2453" w:rsidRDefault="005C2453" w:rsidP="00B26E9C">
      <w:proofErr w:type="gramStart"/>
      <w:r w:rsidRPr="00DF727F">
        <w:t>A service</w:t>
      </w:r>
      <w:proofErr w:type="gramEnd"/>
      <w:r w:rsidRPr="00DF727F">
        <w:t xml:space="preserve"> line submitted must be for an amount greater than $0. SD/MC will deny all claims in which all services lines are submitted for $0.</w:t>
      </w:r>
    </w:p>
    <w:p w14:paraId="6F844BDE" w14:textId="77777777" w:rsidR="005C2453" w:rsidRPr="00EA3ED1" w:rsidRDefault="005C2453" w:rsidP="005C2453">
      <w:pPr>
        <w:pStyle w:val="ListParagraph"/>
        <w:ind w:left="0"/>
        <w:rPr>
          <w:b/>
          <w:bCs/>
          <w:i/>
          <w:iCs/>
        </w:rPr>
      </w:pPr>
    </w:p>
    <w:p w14:paraId="415F820D" w14:textId="1F9F7E75" w:rsidR="005C2453" w:rsidRPr="00A45A8B" w:rsidRDefault="00B26E9C" w:rsidP="00882EF5">
      <w:pPr>
        <w:pStyle w:val="Heading5"/>
      </w:pPr>
      <w:bookmarkStart w:id="73" w:name="_Toc204951772"/>
      <w:r>
        <w:lastRenderedPageBreak/>
        <w:t xml:space="preserve">5.2.2 </w:t>
      </w:r>
      <w:r w:rsidR="001C002D">
        <w:t>Member</w:t>
      </w:r>
      <w:r w:rsidR="005C2453" w:rsidRPr="00A45A8B">
        <w:t xml:space="preserve"> Share of Cost</w:t>
      </w:r>
      <w:bookmarkEnd w:id="73"/>
    </w:p>
    <w:p w14:paraId="7939F788" w14:textId="438FBD9D" w:rsidR="005C2453" w:rsidRDefault="005C2453" w:rsidP="00B26E9C">
      <w:r w:rsidRPr="00DF727F">
        <w:t xml:space="preserve">Beneficiaries with a share of cost must meet that share of cost before Medi-Cal will reimburse providers for services rendered to the </w:t>
      </w:r>
      <w:r w:rsidR="001C002D">
        <w:t>member</w:t>
      </w:r>
      <w:r w:rsidRPr="00DF727F">
        <w:t>. Counties should not submit claims to SD/MC for services provided to beneficiaries who have not met their share of cost, including $0 claims. SD/MC will deny claims submitted for services provided to beneficiaries who have not met their share of cost.</w:t>
      </w:r>
    </w:p>
    <w:p w14:paraId="3FDA03E2" w14:textId="6383C2E6" w:rsidR="005C2453" w:rsidRPr="00A45A8B" w:rsidRDefault="00B26E9C" w:rsidP="00882EF5">
      <w:pPr>
        <w:pStyle w:val="Heading4"/>
      </w:pPr>
      <w:bookmarkStart w:id="74" w:name="_Toc204951773"/>
      <w:r>
        <w:t xml:space="preserve">5.3.0 </w:t>
      </w:r>
      <w:r w:rsidR="001C002D">
        <w:t>Member</w:t>
      </w:r>
      <w:r w:rsidR="005C2453" w:rsidRPr="00A45A8B">
        <w:t xml:space="preserve"> Eligibility</w:t>
      </w:r>
      <w:bookmarkEnd w:id="74"/>
    </w:p>
    <w:p w14:paraId="3CD68F50" w14:textId="3448B3C2" w:rsidR="005C2453" w:rsidRPr="00DF727F" w:rsidRDefault="005C2453" w:rsidP="00B26E9C">
      <w:r>
        <w:t xml:space="preserve">Beneficiaries must be enrolled in Medi-Cal during the month in which the service was rendered. The Client Identification Number (CIN) uniquely identifies each </w:t>
      </w:r>
      <w:r w:rsidR="001C002D">
        <w:t>member</w:t>
      </w:r>
      <w:r>
        <w:t xml:space="preserve">. SD/MC verifies that the </w:t>
      </w:r>
      <w:r w:rsidR="001C002D">
        <w:t>member</w:t>
      </w:r>
      <w:r>
        <w:t xml:space="preserve"> was enrolled in Medi-Cal by matching the CIN reported on the claim with the CIN recorded in MEDS. If the CIN reported on the claim does not match a CIN in MEDS, SD/MC will deny the claim.</w:t>
      </w:r>
    </w:p>
    <w:p w14:paraId="7C5F1E7D" w14:textId="79777202" w:rsidR="005C2453" w:rsidRPr="00B26E9C" w:rsidRDefault="005C2453" w:rsidP="005C2453">
      <w:r w:rsidRPr="00DF727F">
        <w:t xml:space="preserve">SD/MC verifies that the </w:t>
      </w:r>
      <w:r w:rsidR="005C2F04">
        <w:t>member</w:t>
      </w:r>
      <w:r w:rsidRPr="00DF727F">
        <w:t xml:space="preserve"> was enrolled in Medi-Cal during the month in which the service was rendered by matching the month of service as reported on the claim with the </w:t>
      </w:r>
      <w:r w:rsidR="005C2F04">
        <w:t>member</w:t>
      </w:r>
      <w:r w:rsidRPr="00DF727F">
        <w:t xml:space="preserve">’s months of eligibility as recorded in months. If the </w:t>
      </w:r>
      <w:r w:rsidR="005C2F04">
        <w:t>member</w:t>
      </w:r>
      <w:r w:rsidRPr="00DF727F">
        <w:t xml:space="preserve"> was not enrolled in Medi-Cal during the month in which the service was rendered, the claim will be denied.</w:t>
      </w:r>
    </w:p>
    <w:p w14:paraId="682199AB" w14:textId="5DA293F6" w:rsidR="005C2453" w:rsidRPr="00A45A8B" w:rsidRDefault="00577B6E" w:rsidP="00882EF5">
      <w:pPr>
        <w:pStyle w:val="Heading5"/>
      </w:pPr>
      <w:bookmarkStart w:id="75" w:name="_Toc204951774"/>
      <w:r>
        <w:t xml:space="preserve">5.3.1 </w:t>
      </w:r>
      <w:r w:rsidR="005C2F04">
        <w:t>Member</w:t>
      </w:r>
      <w:r w:rsidR="005C2453" w:rsidRPr="00A45A8B">
        <w:t xml:space="preserve"> Date of Birth</w:t>
      </w:r>
      <w:bookmarkEnd w:id="75"/>
    </w:p>
    <w:p w14:paraId="688B619A" w14:textId="3C94CB37" w:rsidR="005C2453" w:rsidRPr="00577B6E" w:rsidRDefault="005C2453" w:rsidP="005C2453">
      <w:r w:rsidRPr="00DF727F">
        <w:t xml:space="preserve">The </w:t>
      </w:r>
      <w:proofErr w:type="gramStart"/>
      <w:r w:rsidR="005C2F04">
        <w:t>member</w:t>
      </w:r>
      <w:r w:rsidRPr="00DF727F">
        <w:t>’s</w:t>
      </w:r>
      <w:proofErr w:type="gramEnd"/>
      <w:r w:rsidRPr="00DF727F">
        <w:t xml:space="preserve"> date of birth </w:t>
      </w:r>
      <w:r w:rsidRPr="00DF5AFA">
        <w:t xml:space="preserve">(month and year), as reported </w:t>
      </w:r>
      <w:proofErr w:type="gramStart"/>
      <w:r w:rsidRPr="00DF5AFA">
        <w:t>on</w:t>
      </w:r>
      <w:proofErr w:type="gramEnd"/>
      <w:r w:rsidRPr="00DF5AFA">
        <w:t xml:space="preserve"> the claim, must match the date of birth</w:t>
      </w:r>
      <w:r w:rsidR="000F490C">
        <w:t xml:space="preserve"> (month and year)</w:t>
      </w:r>
      <w:r w:rsidRPr="00DF5AFA">
        <w:t xml:space="preserve"> as recorded in MEDS. If </w:t>
      </w:r>
      <w:r w:rsidR="003C1735" w:rsidRPr="00DF5AFA">
        <w:t>it</w:t>
      </w:r>
      <w:r w:rsidRPr="00DF5AFA">
        <w:t xml:space="preserve"> does not match, the claim will be denied.</w:t>
      </w:r>
    </w:p>
    <w:p w14:paraId="462C4010" w14:textId="0F3E2292" w:rsidR="005C2453" w:rsidRPr="00A45A8B" w:rsidRDefault="00577B6E" w:rsidP="00882EF5">
      <w:pPr>
        <w:pStyle w:val="Heading5"/>
      </w:pPr>
      <w:bookmarkStart w:id="76" w:name="_Toc204951775"/>
      <w:r>
        <w:t xml:space="preserve">5.3.2 </w:t>
      </w:r>
      <w:r w:rsidR="0074465E">
        <w:t>Member</w:t>
      </w:r>
      <w:r w:rsidR="005C2453" w:rsidRPr="00A45A8B">
        <w:t xml:space="preserve"> Gender</w:t>
      </w:r>
      <w:bookmarkEnd w:id="76"/>
    </w:p>
    <w:p w14:paraId="392D02A4" w14:textId="7A40E32C" w:rsidR="005C2453" w:rsidRPr="0020329F" w:rsidRDefault="005C2453" w:rsidP="005C2453">
      <w:r w:rsidRPr="00DF727F">
        <w:t xml:space="preserve">The </w:t>
      </w:r>
      <w:r w:rsidR="00274202">
        <w:t>member</w:t>
      </w:r>
      <w:r w:rsidRPr="00DF727F">
        <w:t xml:space="preserve">’s gender </w:t>
      </w:r>
      <w:r>
        <w:t>needs to be reported on the claim but will not be verified by SD/MC as of 7/1/2023.</w:t>
      </w:r>
      <w:r w:rsidR="007C7CDC">
        <w:t xml:space="preserve"> A claim that does not report the </w:t>
      </w:r>
      <w:r w:rsidR="00DA3D6F">
        <w:t>member</w:t>
      </w:r>
      <w:r w:rsidR="007C7CDC">
        <w:t xml:space="preserve">’s gender will be </w:t>
      </w:r>
      <w:r w:rsidR="00235945">
        <w:t xml:space="preserve">SNIP </w:t>
      </w:r>
      <w:r w:rsidR="007C7CDC">
        <w:t>rejected</w:t>
      </w:r>
      <w:r w:rsidR="00235945">
        <w:t>.</w:t>
      </w:r>
    </w:p>
    <w:p w14:paraId="0ECB131D" w14:textId="0BAF32C6" w:rsidR="005C2453" w:rsidRPr="00A45A8B" w:rsidRDefault="00577B6E" w:rsidP="00882EF5">
      <w:pPr>
        <w:pStyle w:val="Heading5"/>
      </w:pPr>
      <w:bookmarkStart w:id="77" w:name="_Toc204951776"/>
      <w:r>
        <w:t xml:space="preserve">5.3.3 </w:t>
      </w:r>
      <w:r w:rsidR="00C405A6">
        <w:t>Member</w:t>
      </w:r>
      <w:r w:rsidR="005C2453" w:rsidRPr="00A45A8B">
        <w:t xml:space="preserve"> Date of Death</w:t>
      </w:r>
      <w:bookmarkEnd w:id="77"/>
    </w:p>
    <w:p w14:paraId="1FA90898" w14:textId="0200B414" w:rsidR="005C2453" w:rsidRPr="00DF727F" w:rsidRDefault="005C2453" w:rsidP="00577B6E">
      <w:r w:rsidRPr="00DF727F">
        <w:t xml:space="preserve">A provider may not provide a service to a </w:t>
      </w:r>
      <w:r w:rsidR="00C405A6">
        <w:t>member</w:t>
      </w:r>
      <w:r w:rsidRPr="00DF727F">
        <w:t xml:space="preserve"> after the </w:t>
      </w:r>
      <w:r w:rsidR="00C405A6">
        <w:t>member</w:t>
      </w:r>
      <w:r w:rsidRPr="00DF727F">
        <w:t xml:space="preserve"> has died. SD/MC will deny all service lines with a date of service that occurred after the </w:t>
      </w:r>
      <w:r w:rsidR="003B617A">
        <w:t>member</w:t>
      </w:r>
      <w:r w:rsidRPr="00DF727F">
        <w:t>’s date of death as recorded in MEDS. Services provided on the date of death will be adjudicated.</w:t>
      </w:r>
    </w:p>
    <w:p w14:paraId="5A58B1BD" w14:textId="37A46C3F" w:rsidR="005C2453" w:rsidRPr="00A45A8B" w:rsidRDefault="00577B6E" w:rsidP="00882EF5">
      <w:pPr>
        <w:pStyle w:val="Heading4"/>
      </w:pPr>
      <w:bookmarkStart w:id="78" w:name="_Toc204951777"/>
      <w:r>
        <w:t xml:space="preserve">5.4.0 </w:t>
      </w:r>
      <w:r w:rsidR="005C2453" w:rsidRPr="00A45A8B">
        <w:t>Dates of Services Within a Claim</w:t>
      </w:r>
      <w:bookmarkEnd w:id="78"/>
    </w:p>
    <w:p w14:paraId="11DB336C" w14:textId="05B751CC" w:rsidR="005C2453" w:rsidRPr="00577B6E" w:rsidRDefault="005C2453" w:rsidP="005C2453">
      <w:r w:rsidRPr="00DF727F">
        <w:t xml:space="preserve">For any single claim, all dates of service must be within the same calendar month, except for claims for psychiatric inpatient hospital services. The discharge date on the claim for psychiatric inpatient hospital services may occur on the first day of the following month. For example, a claim for an individual who was admitted to the hospital on October 28 </w:t>
      </w:r>
      <w:r w:rsidRPr="00DF727F">
        <w:lastRenderedPageBreak/>
        <w:t>and discharged on November 1 would be admissible. SD/MC will deny service lines submitted with dates of service that do not conform to this guidance.</w:t>
      </w:r>
    </w:p>
    <w:p w14:paraId="215067D7" w14:textId="24AC0F9A" w:rsidR="005C2453" w:rsidRPr="00E72779" w:rsidRDefault="00577B6E" w:rsidP="00882EF5">
      <w:pPr>
        <w:pStyle w:val="Heading5"/>
      </w:pPr>
      <w:bookmarkStart w:id="79" w:name="section541"/>
      <w:bookmarkStart w:id="80" w:name="_Toc204951778"/>
      <w:r>
        <w:t xml:space="preserve">5.4.1 </w:t>
      </w:r>
      <w:r w:rsidR="005C2453" w:rsidRPr="00A45A8B">
        <w:t>Claims for Inpatient Stays that Cross One or More Months</w:t>
      </w:r>
      <w:bookmarkEnd w:id="79"/>
      <w:bookmarkEnd w:id="80"/>
    </w:p>
    <w:p w14:paraId="24AC6006" w14:textId="1C497167" w:rsidR="005C2453" w:rsidRDefault="005C2453" w:rsidP="00577B6E">
      <w:r w:rsidRPr="00DF727F">
        <w:t>A county must submit multiple claims for psychiatric inpatient hospital stays that cross</w:t>
      </w:r>
      <w:r w:rsidR="00624AA1">
        <w:t xml:space="preserve"> </w:t>
      </w:r>
      <w:r w:rsidRPr="00DF727F">
        <w:t xml:space="preserve">over one or more months, unless the date of discharge is on the first day of the month following the month in which the </w:t>
      </w:r>
      <w:r w:rsidR="003B617A">
        <w:t>member</w:t>
      </w:r>
      <w:r w:rsidRPr="00DF727F">
        <w:t xml:space="preserve"> was admitted to the hospital. For example, a claim for a psychiatric inpatient hospital stay that began on October 15</w:t>
      </w:r>
      <w:r w:rsidRPr="00DF727F">
        <w:rPr>
          <w:vertAlign w:val="superscript"/>
        </w:rPr>
        <w:t>th</w:t>
      </w:r>
      <w:r w:rsidRPr="00DF727F">
        <w:t xml:space="preserve"> and ended on November 15</w:t>
      </w:r>
      <w:r w:rsidRPr="00DF727F">
        <w:rPr>
          <w:vertAlign w:val="superscript"/>
        </w:rPr>
        <w:t>th</w:t>
      </w:r>
      <w:r w:rsidRPr="00DF727F">
        <w:t xml:space="preserve"> would need two claims. The first claim would be for the date of admission (October 15</w:t>
      </w:r>
      <w:r w:rsidRPr="00DF727F">
        <w:rPr>
          <w:vertAlign w:val="superscript"/>
        </w:rPr>
        <w:t>th</w:t>
      </w:r>
      <w:r w:rsidRPr="00DF727F">
        <w:t>) through October 31</w:t>
      </w:r>
      <w:r w:rsidRPr="00DF727F">
        <w:rPr>
          <w:vertAlign w:val="superscript"/>
        </w:rPr>
        <w:t>st</w:t>
      </w:r>
      <w:r w:rsidRPr="00DF727F">
        <w:t xml:space="preserve">. The first claim would not include a date of discharge. Since the claim does not include a discharge date, it needs to be identified as an interim claim. A service line for psychiatric inpatient hospital service that does not have a discharge date or is not identified as an interim claim will be denied. The second claim would be </w:t>
      </w:r>
      <w:proofErr w:type="gramStart"/>
      <w:r w:rsidRPr="00DF727F">
        <w:t>for</w:t>
      </w:r>
      <w:proofErr w:type="gramEnd"/>
      <w:r w:rsidRPr="00DF727F">
        <w:t xml:space="preserve"> November 1</w:t>
      </w:r>
      <w:r w:rsidRPr="00DF727F">
        <w:rPr>
          <w:vertAlign w:val="superscript"/>
        </w:rPr>
        <w:t>st</w:t>
      </w:r>
      <w:r w:rsidRPr="00DF727F">
        <w:t xml:space="preserve"> through November 15</w:t>
      </w:r>
      <w:r w:rsidRPr="00DF727F">
        <w:rPr>
          <w:vertAlign w:val="superscript"/>
        </w:rPr>
        <w:t>th</w:t>
      </w:r>
      <w:r w:rsidRPr="00DF727F">
        <w:t>. The second claim would have a discharge date of November 15</w:t>
      </w:r>
      <w:r w:rsidRPr="00DF727F">
        <w:rPr>
          <w:vertAlign w:val="superscript"/>
        </w:rPr>
        <w:t>th</w:t>
      </w:r>
      <w:r w:rsidRPr="00DF727F">
        <w:t xml:space="preserve"> and would not be identified as </w:t>
      </w:r>
      <w:r w:rsidR="009645AD">
        <w:t xml:space="preserve">an </w:t>
      </w:r>
      <w:r w:rsidRPr="00DF727F">
        <w:t>interim claim.</w:t>
      </w:r>
    </w:p>
    <w:p w14:paraId="4A80F84C" w14:textId="498CC583" w:rsidR="003B1FA9" w:rsidRPr="00E72779" w:rsidRDefault="003B1FA9" w:rsidP="00882EF5">
      <w:pPr>
        <w:pStyle w:val="Heading4"/>
      </w:pPr>
      <w:bookmarkStart w:id="81" w:name="_Toc204951779"/>
      <w:r>
        <w:t xml:space="preserve">5.5.0 </w:t>
      </w:r>
      <w:r w:rsidRPr="00E72779">
        <w:t>Duplicate Services</w:t>
      </w:r>
      <w:bookmarkEnd w:id="81"/>
    </w:p>
    <w:p w14:paraId="50C25E37" w14:textId="77777777" w:rsidR="003B1FA9" w:rsidRPr="00397B92" w:rsidRDefault="003B1FA9" w:rsidP="003B1FA9">
      <w:pPr>
        <w:rPr>
          <w:u w:val="single"/>
        </w:rPr>
      </w:pPr>
      <w:r w:rsidRPr="00397B92">
        <w:rPr>
          <w:u w:val="single"/>
        </w:rPr>
        <w:t>Inpatient, 24-Hour, and Day Services</w:t>
      </w:r>
    </w:p>
    <w:p w14:paraId="1D7AF060" w14:textId="4890337D" w:rsidR="003B1FA9" w:rsidRPr="00DF727F" w:rsidRDefault="003B1FA9" w:rsidP="003B1FA9">
      <w:r w:rsidRPr="00DF727F">
        <w:t xml:space="preserve">Inpatient, 24-Hour, and day services are listed in service table 10. A </w:t>
      </w:r>
      <w:proofErr w:type="gramStart"/>
      <w:r w:rsidRPr="00DF727F">
        <w:t>claim</w:t>
      </w:r>
      <w:proofErr w:type="gramEnd"/>
      <w:r w:rsidRPr="00DF727F">
        <w:t xml:space="preserve"> for an </w:t>
      </w:r>
      <w:proofErr w:type="gramStart"/>
      <w:r w:rsidRPr="00DF727F">
        <w:t>inpatient</w:t>
      </w:r>
      <w:proofErr w:type="gramEnd"/>
      <w:r w:rsidRPr="00DF727F">
        <w:t xml:space="preserve">, 24-Hour, or day service is considered </w:t>
      </w:r>
      <w:proofErr w:type="gramStart"/>
      <w:r w:rsidRPr="00DF727F">
        <w:t>a duplicate</w:t>
      </w:r>
      <w:proofErr w:type="gramEnd"/>
      <w:r w:rsidRPr="00DF727F">
        <w:t xml:space="preserve"> if all the following data elements are the same for another already approved service:</w:t>
      </w:r>
    </w:p>
    <w:p w14:paraId="10646693" w14:textId="06019AE0" w:rsidR="003B1FA9" w:rsidRPr="00DF727F" w:rsidRDefault="003B1FA9" w:rsidP="003B1FA9">
      <w:pPr>
        <w:pStyle w:val="Bullets"/>
      </w:pPr>
      <w:r w:rsidRPr="00DF727F">
        <w:t xml:space="preserve">The </w:t>
      </w:r>
      <w:r w:rsidR="003B617A">
        <w:t>member</w:t>
      </w:r>
      <w:r w:rsidRPr="00DF727F">
        <w:t xml:space="preserve">’s </w:t>
      </w:r>
      <w:r w:rsidR="008F3D03" w:rsidRPr="00DF5AFA">
        <w:t>C</w:t>
      </w:r>
      <w:r w:rsidRPr="00DF5AFA">
        <w:t>lient</w:t>
      </w:r>
      <w:r w:rsidRPr="00DF727F">
        <w:t xml:space="preserve"> Index Number (CIN)</w:t>
      </w:r>
    </w:p>
    <w:p w14:paraId="76BFC4C1" w14:textId="77777777" w:rsidR="003B1FA9" w:rsidRPr="00DF727F" w:rsidRDefault="003B1FA9" w:rsidP="003B1FA9">
      <w:pPr>
        <w:pStyle w:val="Bullets"/>
      </w:pPr>
      <w:r w:rsidRPr="00DF727F">
        <w:t>The County submitting the claim</w:t>
      </w:r>
    </w:p>
    <w:p w14:paraId="35EC1886" w14:textId="77777777" w:rsidR="003B1FA9" w:rsidRPr="00DF727F" w:rsidRDefault="003B1FA9" w:rsidP="003B1FA9">
      <w:pPr>
        <w:pStyle w:val="Bullets"/>
      </w:pPr>
      <w:r w:rsidRPr="00DF727F">
        <w:t>The facility location’s NPI</w:t>
      </w:r>
    </w:p>
    <w:p w14:paraId="3D75A29F" w14:textId="77777777" w:rsidR="003B1FA9" w:rsidRPr="00DF727F" w:rsidRDefault="003B1FA9" w:rsidP="003B1FA9">
      <w:pPr>
        <w:pStyle w:val="Bullets"/>
      </w:pPr>
      <w:r w:rsidRPr="00DF727F">
        <w:t>Date of services</w:t>
      </w:r>
    </w:p>
    <w:p w14:paraId="64EC94B6" w14:textId="77777777" w:rsidR="003B1FA9" w:rsidRPr="00DF727F" w:rsidRDefault="003B1FA9" w:rsidP="003B1FA9">
      <w:pPr>
        <w:pStyle w:val="Bullets"/>
      </w:pPr>
      <w:r w:rsidRPr="00DF727F">
        <w:t>Procedure Code</w:t>
      </w:r>
    </w:p>
    <w:p w14:paraId="6311F9FC" w14:textId="77777777" w:rsidR="003B1FA9" w:rsidRPr="00DF727F" w:rsidRDefault="003B1FA9" w:rsidP="003B1FA9">
      <w:pPr>
        <w:pStyle w:val="Bullets"/>
      </w:pPr>
      <w:r w:rsidRPr="00DF727F">
        <w:t>Units of service</w:t>
      </w:r>
    </w:p>
    <w:p w14:paraId="43B019A7" w14:textId="77777777" w:rsidR="003B1FA9" w:rsidRPr="00DF727F" w:rsidRDefault="003B1FA9" w:rsidP="003B1FA9">
      <w:pPr>
        <w:pStyle w:val="Bullets"/>
      </w:pPr>
      <w:r w:rsidRPr="00DF727F">
        <w:t>The billed amount</w:t>
      </w:r>
    </w:p>
    <w:p w14:paraId="427E5334" w14:textId="2475136E" w:rsidR="003B1FA9" w:rsidRPr="00DF727F" w:rsidRDefault="003B1FA9" w:rsidP="008502B8">
      <w:pPr>
        <w:spacing w:before="120"/>
      </w:pPr>
      <w:r w:rsidRPr="00DF727F">
        <w:t>Except for Crisis Stabilization, billed with S</w:t>
      </w:r>
      <w:proofErr w:type="gramStart"/>
      <w:r w:rsidRPr="00DF727F">
        <w:t>9484:HE</w:t>
      </w:r>
      <w:proofErr w:type="gramEnd"/>
      <w:r w:rsidRPr="00DF727F">
        <w:t>:T</w:t>
      </w:r>
      <w:r>
        <w:t>G</w:t>
      </w:r>
      <w:r w:rsidRPr="00DF727F">
        <w:t>, all duplicate inpatient, 24-hour, and day services will be denied. Crisis Stabilization billed with S</w:t>
      </w:r>
      <w:proofErr w:type="gramStart"/>
      <w:r w:rsidRPr="00DF727F">
        <w:t>9484:HE</w:t>
      </w:r>
      <w:proofErr w:type="gramEnd"/>
      <w:r w:rsidRPr="00DF727F">
        <w:t>:T</w:t>
      </w:r>
      <w:r>
        <w:t>G</w:t>
      </w:r>
      <w:r w:rsidRPr="00DF727F">
        <w:t xml:space="preserve"> may duplicate a previously approved claim for Crisis Stabilization once without additional modifiers and Crisis Stabilization may be duplicated more than once with an appropriate over-riding modifier (i.e., 59, 76, or 77). Refer to </w:t>
      </w:r>
      <w:r w:rsidRPr="007108BD">
        <w:t>Table 3 – Modifiers</w:t>
      </w:r>
      <w:r>
        <w:t xml:space="preserve"> </w:t>
      </w:r>
      <w:r w:rsidRPr="00DF727F">
        <w:t>for a description of these modifiers.</w:t>
      </w:r>
    </w:p>
    <w:p w14:paraId="034AC152" w14:textId="77777777" w:rsidR="003B1FA9" w:rsidRPr="003B1FA9" w:rsidRDefault="003B1FA9" w:rsidP="003B1FA9">
      <w:pPr>
        <w:rPr>
          <w:u w:val="single"/>
        </w:rPr>
      </w:pPr>
      <w:r w:rsidRPr="003B1FA9">
        <w:rPr>
          <w:u w:val="single"/>
        </w:rPr>
        <w:lastRenderedPageBreak/>
        <w:t>Outpatient Services</w:t>
      </w:r>
    </w:p>
    <w:p w14:paraId="6B4112E5" w14:textId="69172A3A" w:rsidR="003B1FA9" w:rsidRPr="00DF727F" w:rsidRDefault="1BEC061F" w:rsidP="003B1FA9">
      <w:r>
        <w:t xml:space="preserve">Outpatient services are listed in the Service Table. </w:t>
      </w:r>
      <w:r w:rsidR="6BF23EF1">
        <w:t>Duplicate services are not allowed with the exception</w:t>
      </w:r>
      <w:r w:rsidR="168D3660">
        <w:t xml:space="preserve"> of</w:t>
      </w:r>
      <w:r>
        <w:t xml:space="preserve"> Sign Language or Oral Interpretive Services (T1013) Interactive Complexity (90785), Peer Support Services, group services (H0025), mobile crisis (H2011, Place of service 15), </w:t>
      </w:r>
      <w:r w:rsidR="20E8C405">
        <w:t xml:space="preserve">T2021 </w:t>
      </w:r>
      <w:r w:rsidR="7F77D818">
        <w:t xml:space="preserve">(therapy substitute code), T2024 (assessment substitute code), </w:t>
      </w:r>
      <w:r w:rsidR="1FE34C88" w:rsidRPr="2F63F978">
        <w:rPr>
          <w:highlight w:val="yellow"/>
        </w:rPr>
        <w:t>T1017 and T1017:HK</w:t>
      </w:r>
      <w:r w:rsidR="003D48BD">
        <w:t xml:space="preserve"> combination</w:t>
      </w:r>
      <w:r w:rsidR="1FE34C88">
        <w:t xml:space="preserve">, </w:t>
      </w:r>
      <w:r w:rsidR="3C2D891E">
        <w:t xml:space="preserve">any code that </w:t>
      </w:r>
      <w:r w:rsidR="0F87E8E9">
        <w:t xml:space="preserve">has the HQ modifier indicating that the service was delivered as </w:t>
      </w:r>
      <w:r w:rsidR="121C4CBA">
        <w:t xml:space="preserve">a </w:t>
      </w:r>
      <w:r w:rsidR="1CF1B450">
        <w:t>group service</w:t>
      </w:r>
      <w:r>
        <w:t>,</w:t>
      </w:r>
      <w:r w:rsidR="16EE6103">
        <w:t xml:space="preserve"> </w:t>
      </w:r>
      <w:r w:rsidR="585616AF">
        <w:t xml:space="preserve">and </w:t>
      </w:r>
      <w:r w:rsidR="16EE6103">
        <w:t>a BH</w:t>
      </w:r>
      <w:r w:rsidR="3B142557">
        <w:t>-CONNECT</w:t>
      </w:r>
      <w:r w:rsidR="16EE6103">
        <w:t xml:space="preserve"> </w:t>
      </w:r>
      <w:r w:rsidR="585616AF">
        <w:t>monthly code</w:t>
      </w:r>
      <w:r w:rsidR="168D3660">
        <w:t>. A</w:t>
      </w:r>
      <w:r>
        <w:t xml:space="preserve"> claim for an outpatient service is considered </w:t>
      </w:r>
      <w:proofErr w:type="gramStart"/>
      <w:r>
        <w:t>a duplicate</w:t>
      </w:r>
      <w:proofErr w:type="gramEnd"/>
      <w:r>
        <w:t xml:space="preserve"> if all the following data elements are the same as another service line within a claim that was approved in history:</w:t>
      </w:r>
    </w:p>
    <w:p w14:paraId="3A7ED912" w14:textId="27F7B902" w:rsidR="003B1FA9" w:rsidRPr="00DF727F" w:rsidRDefault="003B1FA9" w:rsidP="003B1FA9">
      <w:pPr>
        <w:pStyle w:val="Bullets"/>
      </w:pPr>
      <w:r w:rsidRPr="00DF727F">
        <w:t xml:space="preserve">The </w:t>
      </w:r>
      <w:r w:rsidR="003D5A14">
        <w:t>member</w:t>
      </w:r>
      <w:r w:rsidRPr="00DF727F">
        <w:t>’s CIN</w:t>
      </w:r>
    </w:p>
    <w:p w14:paraId="2F5A6760" w14:textId="77777777" w:rsidR="003B1FA9" w:rsidRPr="00DF727F" w:rsidRDefault="003B1FA9" w:rsidP="003B1FA9">
      <w:pPr>
        <w:pStyle w:val="Bullets"/>
      </w:pPr>
      <w:r w:rsidRPr="00DF727F">
        <w:t>Rendering provider NPI</w:t>
      </w:r>
    </w:p>
    <w:p w14:paraId="3A3C8D91" w14:textId="77777777" w:rsidR="003B1FA9" w:rsidRPr="00DF727F" w:rsidRDefault="003B1FA9" w:rsidP="003B1FA9">
      <w:pPr>
        <w:pStyle w:val="Bullets"/>
      </w:pPr>
      <w:r w:rsidRPr="00DF727F">
        <w:t>Procedure code(s</w:t>
      </w:r>
      <w:r>
        <w:t>)</w:t>
      </w:r>
    </w:p>
    <w:p w14:paraId="050D4D92" w14:textId="3BCB7801" w:rsidR="008743C5" w:rsidRDefault="003B1FA9" w:rsidP="003B1FA9">
      <w:pPr>
        <w:pStyle w:val="Bullets"/>
      </w:pPr>
      <w:r w:rsidRPr="00DF727F">
        <w:t>Date of service</w:t>
      </w:r>
    </w:p>
    <w:p w14:paraId="2D2F2369" w14:textId="56794307" w:rsidR="003B1FA9" w:rsidRDefault="003B1FA9" w:rsidP="003B1FA9">
      <w:r w:rsidRPr="00DF727F">
        <w:t xml:space="preserve">If a provider renders two services to the same </w:t>
      </w:r>
      <w:r w:rsidR="003D5A14">
        <w:t>member</w:t>
      </w:r>
      <w:r w:rsidRPr="00DF727F">
        <w:t xml:space="preserve"> on the same day in two or more separate encounters, all encounters must be claimed as one service to ensure the additional encounters are not denied as duplicate services. For example, if a provider renders psychotherapy for crisis to a </w:t>
      </w:r>
      <w:r w:rsidR="003303CC">
        <w:t>member</w:t>
      </w:r>
      <w:r w:rsidRPr="00DF727F">
        <w:t xml:space="preserve"> for 30 minutes in the morning and provides psychotherapy for crisis to the same </w:t>
      </w:r>
      <w:r w:rsidR="003664B4">
        <w:t>member</w:t>
      </w:r>
      <w:r w:rsidRPr="00DF727F">
        <w:t xml:space="preserve"> for 30 minutes in the afternoon, the claim would be submitted for 60 minutes </w:t>
      </w:r>
      <w:r>
        <w:t>for</w:t>
      </w:r>
      <w:r w:rsidRPr="00DF727F">
        <w:t xml:space="preserve"> psychotherapy </w:t>
      </w:r>
      <w:r>
        <w:t>for</w:t>
      </w:r>
      <w:r w:rsidRPr="00DF727F">
        <w:t xml:space="preserve"> crisis (90839).</w:t>
      </w:r>
      <w:r>
        <w:t xml:space="preserve"> </w:t>
      </w:r>
      <w:r w:rsidR="00996AAD">
        <w:t xml:space="preserve">Please use the place of service code where </w:t>
      </w:r>
      <w:r w:rsidR="006177AB">
        <w:t>most</w:t>
      </w:r>
      <w:r w:rsidR="00996AAD">
        <w:t xml:space="preserve"> </w:t>
      </w:r>
      <w:r w:rsidR="006177AB">
        <w:t xml:space="preserve">of the </w:t>
      </w:r>
      <w:r w:rsidR="00996AAD">
        <w:t>service was provided.</w:t>
      </w:r>
    </w:p>
    <w:p w14:paraId="6C04AC78" w14:textId="010C7150" w:rsidR="007D2229" w:rsidRPr="00A45A8B" w:rsidRDefault="00763449" w:rsidP="00882EF5">
      <w:pPr>
        <w:pStyle w:val="Heading4"/>
      </w:pPr>
      <w:bookmarkStart w:id="82" w:name="_Toc204951780"/>
      <w:r>
        <w:t xml:space="preserve">5.6.0 </w:t>
      </w:r>
      <w:r w:rsidR="007D2229" w:rsidRPr="00A45A8B">
        <w:t>Co-Practitioners</w:t>
      </w:r>
      <w:bookmarkEnd w:id="82"/>
    </w:p>
    <w:p w14:paraId="0A595BDA" w14:textId="7EFC327F" w:rsidR="007D2229" w:rsidRDefault="007D2229" w:rsidP="00763449">
      <w:r w:rsidRPr="00DF727F">
        <w:t xml:space="preserve">If multiple practitioners render services to the same </w:t>
      </w:r>
      <w:r w:rsidR="00D53709">
        <w:t>member</w:t>
      </w:r>
      <w:r w:rsidRPr="00DF727F">
        <w:t xml:space="preserve"> at the same time, each provider must </w:t>
      </w:r>
      <w:r w:rsidR="00FC3FB5">
        <w:t>claim the distinct service each practitioner rendered as</w:t>
      </w:r>
      <w:r w:rsidR="00FC3FB5" w:rsidRPr="00DF727F">
        <w:t xml:space="preserve"> </w:t>
      </w:r>
      <w:r w:rsidRPr="00DF727F">
        <w:t>a separate claim</w:t>
      </w:r>
      <w:r w:rsidR="00FB7FE1">
        <w:t xml:space="preserve"> </w:t>
      </w:r>
      <w:r w:rsidR="0032362E">
        <w:t>on a separate service line</w:t>
      </w:r>
      <w:r w:rsidRPr="00DF727F">
        <w:t xml:space="preserve">. Please see MHSUDS Information Notice </w:t>
      </w:r>
      <w:r w:rsidRPr="007108BD">
        <w:t>18-002</w:t>
      </w:r>
      <w:r w:rsidRPr="00DF727F">
        <w:t xml:space="preserve"> and BHIN </w:t>
      </w:r>
      <w:r w:rsidRPr="007108BD">
        <w:t>20-060R</w:t>
      </w:r>
      <w:r w:rsidRPr="00DF727F">
        <w:t xml:space="preserve"> for more information about submitting claims to SD/MC for services rendered by multiple practitioners rendered to the same </w:t>
      </w:r>
      <w:r w:rsidR="00D53709">
        <w:t>member</w:t>
      </w:r>
      <w:r w:rsidRPr="00DF727F">
        <w:t xml:space="preserve"> at the same time.</w:t>
      </w:r>
    </w:p>
    <w:p w14:paraId="3426AE92" w14:textId="78F80E12" w:rsidR="007D2229" w:rsidRPr="00A45A8B" w:rsidRDefault="00763449" w:rsidP="00E324BB">
      <w:pPr>
        <w:pStyle w:val="Heading4"/>
      </w:pPr>
      <w:bookmarkStart w:id="83" w:name="InterpretationSect"/>
      <w:bookmarkStart w:id="84" w:name="_Toc204951781"/>
      <w:r>
        <w:t xml:space="preserve">5.7.0 </w:t>
      </w:r>
      <w:r w:rsidR="007D2229" w:rsidRPr="00A45A8B">
        <w:t>Claiming for Interpretation and Interactive Complexity</w:t>
      </w:r>
      <w:bookmarkEnd w:id="83"/>
      <w:bookmarkEnd w:id="84"/>
    </w:p>
    <w:p w14:paraId="70510403" w14:textId="15ADFE0E" w:rsidR="007D2229" w:rsidRPr="00BB346A" w:rsidRDefault="007D2229" w:rsidP="00763449">
      <w:r w:rsidRPr="00DF727F">
        <w:t xml:space="preserve">Sign language or oral interpretation and Interactive Complexity occur along with another service, such as therapy. Sign language or oral interpretation and interactive complexity must be submitted on the same claim as the primary service. For example, if a clinician used an oral interpreter to provide therapy, the claim </w:t>
      </w:r>
      <w:proofErr w:type="gramStart"/>
      <w:r w:rsidRPr="00DF727F">
        <w:t>will</w:t>
      </w:r>
      <w:proofErr w:type="gramEnd"/>
      <w:r w:rsidRPr="00DF727F">
        <w:t xml:space="preserve"> include a service line for the therapy and a service line for the oral interpretation. Only one unit of </w:t>
      </w:r>
      <w:r w:rsidRPr="00DF727F">
        <w:lastRenderedPageBreak/>
        <w:t>interactive complexity is allowed with any service</w:t>
      </w:r>
      <w:r>
        <w:t xml:space="preserve"> it can modify</w:t>
      </w:r>
      <w:r w:rsidRPr="00DF727F">
        <w:t>.</w:t>
      </w:r>
      <w:r>
        <w:t xml:space="preserve"> Refer to the Service Table for additional details. A claim for interpretation should be submitted when the provider and the patient cannot communicate in the same language, and the provider uses an on-site interpreter and/or individual trained in medical interpretation to provide medical interpretation.</w:t>
      </w:r>
    </w:p>
    <w:p w14:paraId="68720771" w14:textId="3FEB1E29" w:rsidR="007D2229" w:rsidRDefault="007D2229" w:rsidP="00763449">
      <w:r>
        <w:t>Interpretation may not be claimed during an inpatient or residential stay as the cost of interpretation is included in the per diem rate. Interpretation also cannot be claimed for automated/digital translation or relay services. Interactive complexity (90785) and interpretation (T1013) should not be claimed together.</w:t>
      </w:r>
    </w:p>
    <w:p w14:paraId="4C5D0CBD" w14:textId="5FADC56F" w:rsidR="007D2229" w:rsidRPr="00DF727F" w:rsidRDefault="007D2229" w:rsidP="00763449">
      <w:r>
        <w:t>Counties should not claim for interpretation when claiming for mobile crisis services as the rate for mobile crisis incorporates interpretation.</w:t>
      </w:r>
    </w:p>
    <w:p w14:paraId="3105E27C" w14:textId="3F52D084" w:rsidR="007D2229" w:rsidRDefault="007D2229" w:rsidP="00763449">
      <w:r w:rsidRPr="00DF727F">
        <w:t xml:space="preserve">Claims for interpretation may not exceed the claims for the primary service. One unit of sign language or oral interpretation is equal to 15 minutes. </w:t>
      </w:r>
      <w:r>
        <w:t>If a county submits more units of T1013 than are allowed by the sum of all the primary services provided, the interpretation services service line will be cut back to the time of the primary service.</w:t>
      </w:r>
      <w:r w:rsidRPr="00DF727F">
        <w:t xml:space="preserve"> For example, if the MHP submits a claim </w:t>
      </w:r>
      <w:r>
        <w:t xml:space="preserve">that </w:t>
      </w:r>
      <w:r w:rsidRPr="00DF727F">
        <w:t xml:space="preserve">includes psychotherapy for 60 minutes and 5 units of sign language or oral interpretation, SD/MC will </w:t>
      </w:r>
      <w:r>
        <w:t xml:space="preserve">approve 4 units of </w:t>
      </w:r>
      <w:r w:rsidRPr="00DF727F">
        <w:t>sign language or oral interpretation service</w:t>
      </w:r>
      <w:r>
        <w:t>s</w:t>
      </w:r>
      <w:r w:rsidRPr="00DF727F">
        <w:t xml:space="preserve"> </w:t>
      </w:r>
      <w:r>
        <w:t xml:space="preserve">and deny one unit. </w:t>
      </w:r>
    </w:p>
    <w:p w14:paraId="49CE6C90" w14:textId="587E560E" w:rsidR="007D2229" w:rsidRDefault="007D2229" w:rsidP="00763449">
      <w:r>
        <w:t xml:space="preserve">A claim for </w:t>
      </w:r>
      <w:proofErr w:type="gramStart"/>
      <w:r>
        <w:t>interpretation,</w:t>
      </w:r>
      <w:proofErr w:type="gramEnd"/>
      <w:r>
        <w:t xml:space="preserve"> should include the taxonomy code and NPI of the individual who provided the primary service or the rendering provider.</w:t>
      </w:r>
    </w:p>
    <w:p w14:paraId="22B38994" w14:textId="101E1292" w:rsidR="00AE168E" w:rsidRPr="00A45A8B" w:rsidRDefault="00AE168E" w:rsidP="00453BB4">
      <w:pPr>
        <w:pStyle w:val="Heading4"/>
      </w:pPr>
      <w:bookmarkStart w:id="85" w:name="_Toc204951782"/>
      <w:r>
        <w:t xml:space="preserve">5.8.0 </w:t>
      </w:r>
      <w:r w:rsidRPr="294D3C34">
        <w:t>Claim Timeliness – Original Claims</w:t>
      </w:r>
      <w:bookmarkEnd w:id="85"/>
    </w:p>
    <w:p w14:paraId="5CB1A890" w14:textId="087FB35E" w:rsidR="00AE168E" w:rsidRDefault="00AE168E" w:rsidP="00AE168E">
      <w:r>
        <w:t xml:space="preserve">The timeline for initial submission of a Specialty Mental Health Medi-Cal claim is critical. Original claims must be submitted within 12 months of the month of services (W&amp;I Code, Section 14705 and 42 CFR Section </w:t>
      </w:r>
      <w:r w:rsidRPr="007108BD">
        <w:t>447.45(d)</w:t>
      </w:r>
      <w:r>
        <w:t xml:space="preserve">). An original claim submitted after 12 months from the month of service without a DHCS approved Delay Reason Code (DRC) will be denied. Please see </w:t>
      </w:r>
      <w:r w:rsidRPr="007108BD">
        <w:t>section 5.31.0</w:t>
      </w:r>
      <w:r>
        <w:t xml:space="preserve"> for more information about requesting a DRC. Please refer to Appendix 5 for a list of DRCs.</w:t>
      </w:r>
    </w:p>
    <w:p w14:paraId="5DD4AC2A" w14:textId="1B822735" w:rsidR="00AE168E" w:rsidRPr="00A45A8B" w:rsidRDefault="00AE168E" w:rsidP="0017116C">
      <w:pPr>
        <w:pStyle w:val="Heading4"/>
      </w:pPr>
      <w:bookmarkStart w:id="86" w:name="_Toc204951783"/>
      <w:r>
        <w:t xml:space="preserve">5.9.0 </w:t>
      </w:r>
      <w:r w:rsidRPr="00A45A8B">
        <w:t>Service Facility Location Address</w:t>
      </w:r>
      <w:bookmarkEnd w:id="86"/>
    </w:p>
    <w:p w14:paraId="42DDA119" w14:textId="6B8E1969" w:rsidR="00AE168E" w:rsidRPr="00AE168E" w:rsidRDefault="00AE168E" w:rsidP="00AE168E">
      <w:r w:rsidRPr="00AE168E">
        <w:t>The submitted service facility address must be a physical address. If a service facility address is submitted as a P.O. Box, Lock Box or Lock Bin, the associated service will be denied. This limitation only applies to the service facility address.</w:t>
      </w:r>
    </w:p>
    <w:p w14:paraId="1D3D1703" w14:textId="0F154538" w:rsidR="00510EE8" w:rsidRPr="00A45A8B" w:rsidRDefault="00510EE8" w:rsidP="0017116C">
      <w:pPr>
        <w:pStyle w:val="Heading4"/>
      </w:pPr>
      <w:bookmarkStart w:id="87" w:name="section510"/>
      <w:bookmarkStart w:id="88" w:name="_Toc204951784"/>
      <w:r>
        <w:lastRenderedPageBreak/>
        <w:t>5.10.0 Professional Claims/</w:t>
      </w:r>
      <w:r w:rsidRPr="00A45A8B">
        <w:t>Fee-for-Service Medi-Cal (FFS/MC) Individual and Group Providers</w:t>
      </w:r>
      <w:bookmarkEnd w:id="87"/>
      <w:bookmarkEnd w:id="88"/>
    </w:p>
    <w:p w14:paraId="1CF20D28" w14:textId="6E1E59D2" w:rsidR="00510EE8" w:rsidRDefault="00510EE8" w:rsidP="00510EE8">
      <w:r>
        <w:t xml:space="preserve">Counties may contract with individual and group providers who are licensed and enrolled to provide mental health services under the Fee-for-Service Medi-Cal program. Counties may also submit claims for professional services provided in a hospital. Psychiatric inpatient hospital professional services are defined in Title 9, California Code of Regulations (CCR), Section 1810.237.1. When a service is rendered by </w:t>
      </w:r>
      <w:proofErr w:type="gramStart"/>
      <w:r>
        <w:t>a</w:t>
      </w:r>
      <w:proofErr w:type="gramEnd"/>
      <w:r>
        <w:t xml:space="preserve"> FFS/MC individual or group provider, the claim must include “FFS” in the Claim Note Segment and the first three digits of the rendering provider’s taxonomy code must be 101, 103, 104, 106, 163, 193, 207, 208, 363, or 364. SD/MC will deny the service line if the Claim Note Segment contains “FFS” and the first three digits of the rendering provider’s taxonomy code do</w:t>
      </w:r>
      <w:r w:rsidR="00CD4488">
        <w:t xml:space="preserve"> </w:t>
      </w:r>
      <w:r>
        <w:t>not start with 101, 103, 104, 106, 163, 193, 207, 208, 363, or 364. The SD/MC claiming system does not conduct the Service Facility Validation described in Section 5.11.0 on claims formatted as described above when adjudicating a claim.</w:t>
      </w:r>
    </w:p>
    <w:p w14:paraId="1EE6E983" w14:textId="223B0489" w:rsidR="0022526B" w:rsidRPr="00A45A8B" w:rsidRDefault="0022526B" w:rsidP="0022526B">
      <w:pPr>
        <w:pStyle w:val="Heading4"/>
      </w:pPr>
      <w:bookmarkStart w:id="89" w:name="_Toc204951785"/>
      <w:r>
        <w:t>5.1</w:t>
      </w:r>
      <w:r w:rsidR="00C154E9">
        <w:t>1</w:t>
      </w:r>
      <w:r>
        <w:t>.</w:t>
      </w:r>
      <w:r w:rsidR="00C154E9">
        <w:t>0</w:t>
      </w:r>
      <w:r>
        <w:t xml:space="preserve"> Professional Claims in an Inpatient </w:t>
      </w:r>
      <w:r w:rsidR="00AA51DC">
        <w:t>S</w:t>
      </w:r>
      <w:r>
        <w:t>etting</w:t>
      </w:r>
      <w:r w:rsidR="00D32C75">
        <w:t xml:space="preserve">: </w:t>
      </w:r>
      <w:r w:rsidR="00D32C75" w:rsidRPr="00D344C3">
        <w:t>CCR Title 9, §1810.237.1</w:t>
      </w:r>
      <w:bookmarkEnd w:id="89"/>
    </w:p>
    <w:p w14:paraId="4D40EDF2" w14:textId="1D68BF8F" w:rsidR="00AB2760" w:rsidRPr="001C4331" w:rsidRDefault="00AB2760" w:rsidP="00AB2760">
      <w:r w:rsidRPr="001C4331">
        <w:t xml:space="preserve">MHPs </w:t>
      </w:r>
      <w:r w:rsidR="00575DA7">
        <w:t xml:space="preserve">may </w:t>
      </w:r>
      <w:r w:rsidRPr="001C4331">
        <w:t xml:space="preserve">reimburse professional services provided in </w:t>
      </w:r>
      <w:r w:rsidRPr="00397B92">
        <w:rPr>
          <w:b/>
          <w:bCs/>
        </w:rPr>
        <w:t>both</w:t>
      </w:r>
      <w:r w:rsidRPr="001C4331">
        <w:t xml:space="preserve"> SD/MC and FFS/MC hospitals and submit claims for federal reimbursement to the SD/MC claiming system using the 837P.</w:t>
      </w:r>
    </w:p>
    <w:p w14:paraId="4EF5424B" w14:textId="6AAFE1DD" w:rsidR="00AB2760" w:rsidRDefault="00AB2760" w:rsidP="00AB2760">
      <w:r w:rsidRPr="001C4331">
        <w:t xml:space="preserve">The </w:t>
      </w:r>
      <w:r w:rsidR="00575DA7">
        <w:t xml:space="preserve">county’s claim for professional </w:t>
      </w:r>
      <w:r w:rsidR="00C35CDA">
        <w:t>services</w:t>
      </w:r>
      <w:r w:rsidRPr="001C4331">
        <w:t xml:space="preserve"> must include “FFS” in the Claim Note Segment and the first three digits in the rendering provider’s taxonomy code must be 207, 208, 363, or 364. The SD/MC claiming system does not validate that individual providers are enrolled in Medi-Cal when adjudicating a claim</w:t>
      </w:r>
      <w:r w:rsidR="003A1259">
        <w:t xml:space="preserve"> with “FFS” in the Claim Note Segment</w:t>
      </w:r>
      <w:r w:rsidRPr="001C4331">
        <w:t xml:space="preserve">. </w:t>
      </w:r>
    </w:p>
    <w:p w14:paraId="0CEF80E4" w14:textId="7878CD9F" w:rsidR="00510EE8" w:rsidRPr="00A45A8B" w:rsidRDefault="00803CF1" w:rsidP="0017116C">
      <w:pPr>
        <w:pStyle w:val="Heading4"/>
      </w:pPr>
      <w:bookmarkStart w:id="90" w:name="_Toc204951786"/>
      <w:r>
        <w:t>5.1</w:t>
      </w:r>
      <w:r w:rsidR="00C154E9">
        <w:t>2</w:t>
      </w:r>
      <w:r>
        <w:t xml:space="preserve">.0 </w:t>
      </w:r>
      <w:r w:rsidR="00510EE8" w:rsidRPr="00A45A8B">
        <w:t>Service Facility Validation</w:t>
      </w:r>
      <w:bookmarkEnd w:id="90"/>
    </w:p>
    <w:p w14:paraId="689ED384" w14:textId="504A2C11" w:rsidR="00510EE8" w:rsidRDefault="43E00FE7" w:rsidP="00803CF1">
      <w:r>
        <w:t xml:space="preserve">Except for claims submitted </w:t>
      </w:r>
      <w:proofErr w:type="gramStart"/>
      <w:r w:rsidR="7CAEED6E">
        <w:t>by</w:t>
      </w:r>
      <w:r w:rsidR="582C0099">
        <w:t>:</w:t>
      </w:r>
      <w:proofErr w:type="gramEnd"/>
      <w:r>
        <w:t xml:space="preserve"> </w:t>
      </w:r>
      <w:r w:rsidR="582C0099">
        <w:t xml:space="preserve">1) </w:t>
      </w:r>
      <w:r>
        <w:t>FFS/MC individual and group providers</w:t>
      </w:r>
      <w:r w:rsidR="582C0099">
        <w:t xml:space="preserve">, </w:t>
      </w:r>
      <w:r w:rsidR="160A8C65">
        <w:t xml:space="preserve">2) </w:t>
      </w:r>
      <w:r w:rsidR="582C0099" w:rsidRPr="009124D9">
        <w:rPr>
          <w:highlight w:val="yellow"/>
        </w:rPr>
        <w:t>BH-</w:t>
      </w:r>
      <w:r w:rsidR="08E06098" w:rsidRPr="009124D9">
        <w:rPr>
          <w:highlight w:val="yellow"/>
        </w:rPr>
        <w:t xml:space="preserve">CONNECT </w:t>
      </w:r>
      <w:r w:rsidR="374B4208" w:rsidRPr="009124D9">
        <w:rPr>
          <w:highlight w:val="yellow"/>
        </w:rPr>
        <w:t xml:space="preserve">organizational </w:t>
      </w:r>
      <w:r w:rsidR="582C0099" w:rsidRPr="009124D9">
        <w:rPr>
          <w:highlight w:val="yellow"/>
        </w:rPr>
        <w:t>providers</w:t>
      </w:r>
      <w:r w:rsidR="582C0099">
        <w:t xml:space="preserve">, and 3) Mobile Crisis </w:t>
      </w:r>
      <w:r w:rsidR="273F6FB6">
        <w:t xml:space="preserve">organizational </w:t>
      </w:r>
      <w:r w:rsidR="582C0099">
        <w:t>providers</w:t>
      </w:r>
      <w:r w:rsidR="36A7D1AB">
        <w:t>,</w:t>
      </w:r>
      <w:r>
        <w:t xml:space="preserve"> SD/MC verifies that the service facility (i.e., organizational provider) was enrolled in </w:t>
      </w:r>
      <w:r w:rsidR="0045388D">
        <w:t>PIMS and</w:t>
      </w:r>
      <w:r>
        <w:t xml:space="preserve"> certified to render the </w:t>
      </w:r>
      <w:r w:rsidR="4C297BDD">
        <w:t xml:space="preserve">Medi-Cal specialty mental health </w:t>
      </w:r>
      <w:r>
        <w:t xml:space="preserve">service claimed on the day the service was provided. As discussed in Section 4.2, DHCS records in the Provider Information Management System (PIMS) each organizational provider’s NPI number and the specialty mental health services the organizational provider is certified to render. SD/MC will deny a service line if the organizational provider, as determined by the </w:t>
      </w:r>
      <w:r>
        <w:lastRenderedPageBreak/>
        <w:t>service facility NPI number on the claim, is not certified to provide the service billed, as determined by the procedure code on the service line.</w:t>
      </w:r>
    </w:p>
    <w:p w14:paraId="3A551468" w14:textId="029F3C06" w:rsidR="00D6563A" w:rsidRPr="00285F6D" w:rsidRDefault="025F0162" w:rsidP="00803CF1">
      <w:r>
        <w:t xml:space="preserve">Any facility that </w:t>
      </w:r>
      <w:r w:rsidR="576C2D90">
        <w:t xml:space="preserve">is enrolled in PIMS and certified to provide any Medi-Cal specialty mental health </w:t>
      </w:r>
      <w:r w:rsidR="0045388D">
        <w:t>services may</w:t>
      </w:r>
      <w:r w:rsidR="717FB5C7">
        <w:t xml:space="preserve"> </w:t>
      </w:r>
      <w:r>
        <w:t xml:space="preserve">claim for </w:t>
      </w:r>
      <w:r w:rsidR="3B142557">
        <w:t>BH-CONNECT</w:t>
      </w:r>
      <w:r>
        <w:t xml:space="preserve"> </w:t>
      </w:r>
      <w:r w:rsidR="000137C4" w:rsidRPr="000137C4">
        <w:rPr>
          <w:highlight w:val="yellow"/>
        </w:rPr>
        <w:t>Evidence-Based Practices (EBP)</w:t>
      </w:r>
      <w:r w:rsidR="000137C4">
        <w:t xml:space="preserve"> </w:t>
      </w:r>
      <w:r>
        <w:t xml:space="preserve">and Mobile </w:t>
      </w:r>
      <w:r w:rsidR="04A4216F">
        <w:t>Crisis services.</w:t>
      </w:r>
      <w:r w:rsidR="73F50326">
        <w:t xml:space="preserve"> </w:t>
      </w:r>
      <w:r w:rsidR="73F50326" w:rsidRPr="00A95F97">
        <w:t xml:space="preserve">Please note that </w:t>
      </w:r>
      <w:r w:rsidR="2D3CDD06" w:rsidRPr="00A95F97">
        <w:t>before a county can claim for IMD services they must satisfy the requirements specified in BHIN 25-011</w:t>
      </w:r>
      <w:r w:rsidR="1F37E720" w:rsidRPr="00A95F97">
        <w:t>.</w:t>
      </w:r>
      <w:r w:rsidR="00262A98">
        <w:t xml:space="preserve"> </w:t>
      </w:r>
      <w:r w:rsidR="00262A98" w:rsidRPr="00EC16E3">
        <w:rPr>
          <w:highlight w:val="yellow"/>
        </w:rPr>
        <w:t xml:space="preserve">Further information </w:t>
      </w:r>
      <w:r w:rsidR="00EC16E3" w:rsidRPr="00EC16E3">
        <w:rPr>
          <w:highlight w:val="yellow"/>
        </w:rPr>
        <w:t>on</w:t>
      </w:r>
      <w:r w:rsidR="00262A98" w:rsidRPr="00EC16E3">
        <w:rPr>
          <w:highlight w:val="yellow"/>
        </w:rPr>
        <w:t xml:space="preserve"> appropriate certification </w:t>
      </w:r>
      <w:r w:rsidR="00EC16E3" w:rsidRPr="00EC16E3">
        <w:rPr>
          <w:highlight w:val="yellow"/>
        </w:rPr>
        <w:t>for IMD providers will be forthcoming.</w:t>
      </w:r>
    </w:p>
    <w:p w14:paraId="30255DD9" w14:textId="25799161" w:rsidR="00510EE8" w:rsidRPr="00A45A8B" w:rsidRDefault="00803CF1" w:rsidP="0017116C">
      <w:pPr>
        <w:pStyle w:val="Heading4"/>
      </w:pPr>
      <w:bookmarkStart w:id="91" w:name="_Toc204951787"/>
      <w:r>
        <w:t>5.1</w:t>
      </w:r>
      <w:r w:rsidR="005007F5">
        <w:t>3</w:t>
      </w:r>
      <w:r>
        <w:t xml:space="preserve">.0 </w:t>
      </w:r>
      <w:r w:rsidR="00510EE8" w:rsidRPr="00A45A8B">
        <w:t xml:space="preserve">Psychiatric Inpatient Hospital Services </w:t>
      </w:r>
      <w:r w:rsidR="00510EE8">
        <w:t>–</w:t>
      </w:r>
      <w:r w:rsidR="00510EE8" w:rsidRPr="00A45A8B">
        <w:t xml:space="preserve"> Revenue Codes</w:t>
      </w:r>
      <w:bookmarkEnd w:id="91"/>
    </w:p>
    <w:p w14:paraId="248E2114" w14:textId="750448DE" w:rsidR="00510EE8" w:rsidRPr="00775D42" w:rsidRDefault="00510EE8" w:rsidP="00AA2D85">
      <w:r w:rsidRPr="00331D98">
        <w:t>All claims for psychiatric inpatient hospital services (acute psychiatric inpatient hospital and administrative day services) must include a valid revenue code. SD/MC will deny all service lines for psychiatric inpatient hospital services that do not have a valid revenue code.</w:t>
      </w:r>
    </w:p>
    <w:p w14:paraId="09DB488C" w14:textId="589AE61F" w:rsidR="00510EE8" w:rsidRPr="005B10D0" w:rsidRDefault="00803CF1" w:rsidP="0017116C">
      <w:pPr>
        <w:pStyle w:val="Heading4"/>
      </w:pPr>
      <w:bookmarkStart w:id="92" w:name="_Toc204951788"/>
      <w:r>
        <w:t>5.1</w:t>
      </w:r>
      <w:r w:rsidR="005007F5">
        <w:t>4</w:t>
      </w:r>
      <w:r>
        <w:t xml:space="preserve">.0 </w:t>
      </w:r>
      <w:r w:rsidR="00510EE8" w:rsidRPr="00A45A8B">
        <w:t>Date of Admission and Date of Discharge</w:t>
      </w:r>
      <w:bookmarkEnd w:id="92"/>
    </w:p>
    <w:p w14:paraId="69FA4C8C" w14:textId="07E96C83" w:rsidR="00B54810" w:rsidRDefault="00510EE8" w:rsidP="00AA2D85">
      <w:r w:rsidRPr="00331D98">
        <w:t xml:space="preserve">All claims for psychiatric inpatient hospital services and 24-hour services must include the </w:t>
      </w:r>
      <w:r w:rsidR="00E21A5E">
        <w:t>member</w:t>
      </w:r>
      <w:r w:rsidRPr="00331D98">
        <w:t xml:space="preserve">’s date of admission. As discussed </w:t>
      </w:r>
      <w:r>
        <w:t xml:space="preserve">in </w:t>
      </w:r>
      <w:r w:rsidRPr="007108BD">
        <w:t>section 5.4.1</w:t>
      </w:r>
      <w:r w:rsidRPr="00331D98">
        <w:t>, claims for 24-hour services do not require a discharge date. SD/MC will deny all service lines for psychiatric inpatient hospital services and 24-hour services that do not include an admission date.</w:t>
      </w:r>
    </w:p>
    <w:p w14:paraId="5BCF2984" w14:textId="6FB66140" w:rsidR="00027B38" w:rsidRPr="005B10D0" w:rsidRDefault="00027B38" w:rsidP="0017116C">
      <w:pPr>
        <w:pStyle w:val="Heading4"/>
      </w:pPr>
      <w:bookmarkStart w:id="93" w:name="_Toc204951789"/>
      <w:r>
        <w:t>5.1</w:t>
      </w:r>
      <w:r w:rsidR="00610321">
        <w:t>5</w:t>
      </w:r>
      <w:r>
        <w:t xml:space="preserve">.0 </w:t>
      </w:r>
      <w:r w:rsidRPr="005B10D0">
        <w:t>Administrative Day Services – Date of Admission</w:t>
      </w:r>
      <w:bookmarkEnd w:id="93"/>
    </w:p>
    <w:p w14:paraId="6C3F66C3" w14:textId="615CCB9F" w:rsidR="00027B38" w:rsidRDefault="00027B38" w:rsidP="00027B38">
      <w:r w:rsidRPr="00331D98">
        <w:t xml:space="preserve">Administrative day services cannot be claimed on the day of admission to the hospital. SD/MC will deny all service lines for administrative day services that occurred on the </w:t>
      </w:r>
      <w:r w:rsidR="00310766">
        <w:t>member</w:t>
      </w:r>
      <w:r w:rsidRPr="00331D98">
        <w:t>’s date of admission to the hospital.</w:t>
      </w:r>
    </w:p>
    <w:p w14:paraId="57562553" w14:textId="3E3E6F40" w:rsidR="00027B38" w:rsidRPr="005B10D0" w:rsidRDefault="00027B38" w:rsidP="0017116C">
      <w:pPr>
        <w:pStyle w:val="Heading4"/>
      </w:pPr>
      <w:bookmarkStart w:id="94" w:name="_Toc204951790"/>
      <w:r>
        <w:t>5.1</w:t>
      </w:r>
      <w:r w:rsidR="00A00206">
        <w:t>6</w:t>
      </w:r>
      <w:r>
        <w:t xml:space="preserve">.0 </w:t>
      </w:r>
      <w:r w:rsidRPr="005B10D0">
        <w:t>Rendering Provider Taxonomy Code</w:t>
      </w:r>
      <w:bookmarkEnd w:id="94"/>
    </w:p>
    <w:p w14:paraId="7B773094" w14:textId="558277B7" w:rsidR="00027B38" w:rsidRPr="00331D98" w:rsidRDefault="00027B38" w:rsidP="00027B38">
      <w:r w:rsidRPr="00331D98">
        <w:t xml:space="preserve">Outpatient services are </w:t>
      </w:r>
      <w:r>
        <w:t>listed in the Service Table.</w:t>
      </w:r>
      <w:r w:rsidRPr="00331D98">
        <w:t xml:space="preserve"> SD/MC will deny service lines for outpatient services that do not contain the rendering provider’s taxonomy code</w:t>
      </w:r>
      <w:r>
        <w:t xml:space="preserve"> unless the service is mobile crisis (H2011 Place of Service 15), transportation mileage (A0140) or transportation staff time (T2007)</w:t>
      </w:r>
      <w:r w:rsidRPr="00331D98">
        <w:t xml:space="preserve">. </w:t>
      </w:r>
      <w:r>
        <w:t xml:space="preserve">If the claim is for </w:t>
      </w:r>
      <w:r w:rsidR="00A9121C">
        <w:t xml:space="preserve">a day, 24-hour or </w:t>
      </w:r>
      <w:r w:rsidR="009C5CFB">
        <w:t xml:space="preserve">mobile crisis service codes </w:t>
      </w:r>
      <w:r>
        <w:t>H2011 with POS 15, A0140, or T2007, SD/MC will ignore the rendering provider taxonomy code.</w:t>
      </w:r>
    </w:p>
    <w:p w14:paraId="6FCB77E8" w14:textId="0937885E" w:rsidR="00027B38" w:rsidRDefault="00027B38" w:rsidP="00027B38">
      <w:r>
        <w:t xml:space="preserve">In all other instances, </w:t>
      </w:r>
      <w:r w:rsidRPr="00331D98">
        <w:t xml:space="preserve">SD/MC uses the rendering provider’s taxonomy code to verify that the rendering provider is eligible to provide the service rendered or use the procedure code reported on the service </w:t>
      </w:r>
      <w:r>
        <w:t xml:space="preserve">line. The Service Table identifies </w:t>
      </w:r>
      <w:r w:rsidRPr="00331D98">
        <w:t xml:space="preserve">SD/MC Allowable Disciplines for each procedure </w:t>
      </w:r>
      <w:r>
        <w:t xml:space="preserve">code. </w:t>
      </w:r>
      <w:r w:rsidRPr="007108BD">
        <w:t>Appendix 1</w:t>
      </w:r>
      <w:r>
        <w:t xml:space="preserve"> </w:t>
      </w:r>
      <w:r w:rsidRPr="00331D98">
        <w:t xml:space="preserve">lists each discipline that is eligible to </w:t>
      </w:r>
      <w:r w:rsidRPr="00331D98">
        <w:lastRenderedPageBreak/>
        <w:t>provide one or more specialty mental health services and the first four characters of the taxonomy codes that identify each discipline.</w:t>
      </w:r>
    </w:p>
    <w:p w14:paraId="55E2CFC3" w14:textId="32772C4E" w:rsidR="00027B38" w:rsidRDefault="00027B38" w:rsidP="00027B38">
      <w:r>
        <w:t xml:space="preserve">The county is responsible for ensuring that each provider practices in accordance with </w:t>
      </w:r>
      <w:proofErr w:type="gramStart"/>
      <w:r>
        <w:t>applicable</w:t>
      </w:r>
      <w:proofErr w:type="gramEnd"/>
      <w:r>
        <w:t xml:space="preserve"> State of California licensure, certification, and/or Medi-Cal State Plan requirements.</w:t>
      </w:r>
    </w:p>
    <w:p w14:paraId="79493F15" w14:textId="20EB81FB" w:rsidR="00027B38" w:rsidRDefault="00027B38" w:rsidP="00027B38">
      <w:r w:rsidRPr="00331D98">
        <w:t xml:space="preserve">SD/MC will deny all service lines for outpatient services where the first four characters of the </w:t>
      </w:r>
      <w:r w:rsidRPr="00CA5595">
        <w:t>rendering provider’s taxonomy code do not identify a SD/MC Allowable Discipline for the procedure code on the service line. Consistent with Implementation Guide Sections 1.10.1 and 1.10.4, the provider’s NPI and taxonomy codes do not have to match.</w:t>
      </w:r>
    </w:p>
    <w:p w14:paraId="3A6148D8" w14:textId="05E64544" w:rsidR="00703707" w:rsidRDefault="003D5F8C" w:rsidP="00027B38">
      <w:pPr>
        <w:rPr>
          <w:rFonts w:ascii="Calibri" w:eastAsia="Calibri" w:hAnsi="Calibri" w:cs="Calibri"/>
        </w:rPr>
      </w:pPr>
      <w:r>
        <w:t xml:space="preserve">Rendering provider information </w:t>
      </w:r>
      <w:r w:rsidR="005023CC">
        <w:t>should not be reported with</w:t>
      </w:r>
      <w:r>
        <w:t xml:space="preserve"> 24-hour</w:t>
      </w:r>
      <w:r w:rsidR="00C66BC1">
        <w:t>,</w:t>
      </w:r>
      <w:r>
        <w:t xml:space="preserve"> day</w:t>
      </w:r>
      <w:r w:rsidR="00C66BC1">
        <w:t xml:space="preserve">, and mobile crisis </w:t>
      </w:r>
      <w:r>
        <w:t>services.</w:t>
      </w:r>
    </w:p>
    <w:p w14:paraId="0F241AEE" w14:textId="4C71745E" w:rsidR="009B31BB" w:rsidRDefault="009B31BB" w:rsidP="0017116C">
      <w:pPr>
        <w:pStyle w:val="Heading4"/>
      </w:pPr>
      <w:bookmarkStart w:id="95" w:name="_Toc204951791"/>
      <w:r>
        <w:t>5.1</w:t>
      </w:r>
      <w:r w:rsidR="00A00206">
        <w:t>7</w:t>
      </w:r>
      <w:r>
        <w:t xml:space="preserve">.0 </w:t>
      </w:r>
      <w:r w:rsidRPr="13DF0239">
        <w:t>Clinical Trainees</w:t>
      </w:r>
      <w:r w:rsidR="00FE3C83">
        <w:t xml:space="preserve"> </w:t>
      </w:r>
      <w:r w:rsidR="00FE3C83" w:rsidRPr="00DF5AFA">
        <w:t>and Community Health Workers (CHW)</w:t>
      </w:r>
      <w:bookmarkEnd w:id="95"/>
    </w:p>
    <w:p w14:paraId="106335D8" w14:textId="5C0CF551" w:rsidR="009B31BB" w:rsidRPr="00541F04" w:rsidRDefault="009B31BB" w:rsidP="009B31BB">
      <w:r>
        <w:t xml:space="preserve">When claiming for clinical trainees, MHPs need to report a taxonomy code with the first four characters 1744 for medical students in clerkship or 3902 for all other Clinical Trainees, along with the appropriate </w:t>
      </w:r>
      <w:proofErr w:type="gramStart"/>
      <w:r>
        <w:t>procedure code</w:t>
      </w:r>
      <w:proofErr w:type="gramEnd"/>
      <w:r>
        <w:t xml:space="preserve"> modifier as indicated below to identify the type of Clinical Trainee. For example, to claim for a psychiatric diagnostic evaluation (CPT Code 90791), a Social Worker Clinical Trainee would use </w:t>
      </w:r>
      <w:r w:rsidR="00370275">
        <w:t>a taxonomy</w:t>
      </w:r>
      <w:r>
        <w:t xml:space="preserve"> code with the first four characters 3902 and claim for the psychiatric diagnostic evaluation, using the procedure code: modifier combination </w:t>
      </w:r>
      <w:proofErr w:type="gramStart"/>
      <w:r>
        <w:t>90791:AJ</w:t>
      </w:r>
      <w:proofErr w:type="gramEnd"/>
      <w: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777"/>
        <w:gridCol w:w="1440"/>
        <w:gridCol w:w="1373"/>
      </w:tblGrid>
      <w:tr w:rsidR="00A56F4C" w:rsidRPr="009C11A8" w14:paraId="54ADD72B" w14:textId="77777777" w:rsidTr="00397B92">
        <w:trPr>
          <w:tblHeader/>
        </w:trPr>
        <w:tc>
          <w:tcPr>
            <w:tcW w:w="770" w:type="dxa"/>
            <w:shd w:val="clear" w:color="auto" w:fill="17315A"/>
          </w:tcPr>
          <w:p w14:paraId="49156873" w14:textId="77777777" w:rsidR="009B31BB" w:rsidRPr="000D6CF8" w:rsidRDefault="009B31BB" w:rsidP="00713CBC">
            <w:pPr>
              <w:pStyle w:val="TableHeaders"/>
              <w:rPr>
                <w:bCs/>
              </w:rPr>
            </w:pPr>
            <w:bookmarkStart w:id="96" w:name="_Hlk151475829"/>
            <w:r w:rsidRPr="000D6CF8">
              <w:rPr>
                <w:bCs/>
              </w:rPr>
              <w:t>No.</w:t>
            </w:r>
          </w:p>
        </w:tc>
        <w:tc>
          <w:tcPr>
            <w:tcW w:w="5777" w:type="dxa"/>
            <w:shd w:val="clear" w:color="auto" w:fill="17315A"/>
          </w:tcPr>
          <w:p w14:paraId="5554DA78" w14:textId="77777777" w:rsidR="009B31BB" w:rsidRPr="000D6CF8" w:rsidRDefault="009B31BB" w:rsidP="00713CBC">
            <w:pPr>
              <w:pStyle w:val="TableHeaders"/>
              <w:rPr>
                <w:bCs/>
              </w:rPr>
            </w:pPr>
            <w:r w:rsidRPr="000D6CF8">
              <w:rPr>
                <w:bCs/>
              </w:rPr>
              <w:t>Profession(s) Type</w:t>
            </w:r>
          </w:p>
        </w:tc>
        <w:tc>
          <w:tcPr>
            <w:tcW w:w="1440" w:type="dxa"/>
            <w:shd w:val="clear" w:color="auto" w:fill="17315A"/>
          </w:tcPr>
          <w:p w14:paraId="334E0D81" w14:textId="77777777" w:rsidR="009B31BB" w:rsidRPr="000D6CF8" w:rsidRDefault="009B31BB" w:rsidP="00713CBC">
            <w:pPr>
              <w:pStyle w:val="TableHeaders"/>
              <w:rPr>
                <w:bCs/>
              </w:rPr>
            </w:pPr>
            <w:r w:rsidRPr="000D6CF8">
              <w:rPr>
                <w:bCs/>
              </w:rPr>
              <w:t>Taxonomy</w:t>
            </w:r>
          </w:p>
        </w:tc>
        <w:tc>
          <w:tcPr>
            <w:tcW w:w="1373" w:type="dxa"/>
            <w:shd w:val="clear" w:color="auto" w:fill="17315A"/>
          </w:tcPr>
          <w:p w14:paraId="5468D485" w14:textId="77777777" w:rsidR="009B31BB" w:rsidRPr="000D6CF8" w:rsidRDefault="009B31BB" w:rsidP="00713CBC">
            <w:pPr>
              <w:pStyle w:val="TableHeaders"/>
              <w:rPr>
                <w:bCs/>
              </w:rPr>
            </w:pPr>
            <w:r w:rsidRPr="000D6CF8">
              <w:rPr>
                <w:bCs/>
              </w:rPr>
              <w:t>Modifier</w:t>
            </w:r>
          </w:p>
        </w:tc>
      </w:tr>
      <w:tr w:rsidR="00572090" w:rsidRPr="009C11A8" w14:paraId="6217C148" w14:textId="77777777" w:rsidTr="000D6CF8">
        <w:tc>
          <w:tcPr>
            <w:tcW w:w="770" w:type="dxa"/>
            <w:shd w:val="clear" w:color="auto" w:fill="auto"/>
          </w:tcPr>
          <w:p w14:paraId="2C247932" w14:textId="77777777" w:rsidR="009B31BB" w:rsidRPr="00CC06A7" w:rsidRDefault="009B31BB" w:rsidP="000D6CF8">
            <w:r w:rsidRPr="00CC06A7">
              <w:t>1.</w:t>
            </w:r>
          </w:p>
        </w:tc>
        <w:tc>
          <w:tcPr>
            <w:tcW w:w="5777" w:type="dxa"/>
            <w:shd w:val="clear" w:color="auto" w:fill="auto"/>
          </w:tcPr>
          <w:p w14:paraId="0E4A2E36" w14:textId="77777777" w:rsidR="009B31BB" w:rsidRPr="00CC06A7" w:rsidRDefault="009B31BB" w:rsidP="000D6CF8">
            <w:r w:rsidRPr="00CC06A7">
              <w:t>Medical Student</w:t>
            </w:r>
            <w:r>
              <w:t xml:space="preserve"> in Clerkship</w:t>
            </w:r>
          </w:p>
        </w:tc>
        <w:tc>
          <w:tcPr>
            <w:tcW w:w="1440" w:type="dxa"/>
          </w:tcPr>
          <w:p w14:paraId="4EDB8630" w14:textId="77777777" w:rsidR="009B31BB" w:rsidRPr="00CC06A7" w:rsidRDefault="009B31BB" w:rsidP="000D6CF8">
            <w:r w:rsidRPr="00CC06A7">
              <w:t>1744</w:t>
            </w:r>
          </w:p>
        </w:tc>
        <w:tc>
          <w:tcPr>
            <w:tcW w:w="1373" w:type="dxa"/>
            <w:shd w:val="clear" w:color="auto" w:fill="auto"/>
          </w:tcPr>
          <w:p w14:paraId="56B7BE98" w14:textId="77777777" w:rsidR="009B31BB" w:rsidRPr="00CC06A7" w:rsidRDefault="009B31BB" w:rsidP="000D6CF8">
            <w:r w:rsidRPr="00CC06A7">
              <w:t>None</w:t>
            </w:r>
          </w:p>
        </w:tc>
      </w:tr>
      <w:tr w:rsidR="00572090" w:rsidRPr="009C11A8" w14:paraId="62F21B25" w14:textId="77777777" w:rsidTr="000D6CF8">
        <w:tc>
          <w:tcPr>
            <w:tcW w:w="770" w:type="dxa"/>
            <w:shd w:val="clear" w:color="auto" w:fill="auto"/>
          </w:tcPr>
          <w:p w14:paraId="445ECEDB" w14:textId="77777777" w:rsidR="009B31BB" w:rsidRPr="004D1CBC" w:rsidRDefault="009B31BB" w:rsidP="000D6CF8">
            <w:r w:rsidRPr="004D1CBC">
              <w:t>2.</w:t>
            </w:r>
          </w:p>
        </w:tc>
        <w:tc>
          <w:tcPr>
            <w:tcW w:w="5777" w:type="dxa"/>
            <w:shd w:val="clear" w:color="auto" w:fill="auto"/>
          </w:tcPr>
          <w:p w14:paraId="04329063" w14:textId="77777777" w:rsidR="009B31BB" w:rsidRPr="004D1CBC" w:rsidRDefault="009B31BB" w:rsidP="000D6CF8">
            <w:r>
              <w:t>LCSW, MFT or LPCC</w:t>
            </w:r>
            <w:r w:rsidRPr="004D1CBC">
              <w:t xml:space="preserve"> </w:t>
            </w:r>
            <w:r>
              <w:t>Clinical Trainee</w:t>
            </w:r>
          </w:p>
        </w:tc>
        <w:tc>
          <w:tcPr>
            <w:tcW w:w="1440" w:type="dxa"/>
          </w:tcPr>
          <w:p w14:paraId="22D9DDDD" w14:textId="77777777" w:rsidR="009B31BB" w:rsidRPr="004D1CBC" w:rsidRDefault="009B31BB" w:rsidP="000D6CF8">
            <w:r w:rsidRPr="004D1CBC">
              <w:t>3902</w:t>
            </w:r>
          </w:p>
        </w:tc>
        <w:tc>
          <w:tcPr>
            <w:tcW w:w="1373" w:type="dxa"/>
            <w:shd w:val="clear" w:color="auto" w:fill="auto"/>
          </w:tcPr>
          <w:p w14:paraId="1B212E18" w14:textId="77777777" w:rsidR="009B31BB" w:rsidRPr="004D1CBC" w:rsidRDefault="009B31BB" w:rsidP="000D6CF8">
            <w:r w:rsidRPr="004D1CBC">
              <w:t>AJ</w:t>
            </w:r>
          </w:p>
        </w:tc>
      </w:tr>
      <w:tr w:rsidR="00572090" w:rsidRPr="009C11A8" w14:paraId="6A9290EB" w14:textId="77777777" w:rsidTr="000D6CF8">
        <w:tc>
          <w:tcPr>
            <w:tcW w:w="770" w:type="dxa"/>
            <w:shd w:val="clear" w:color="auto" w:fill="auto"/>
          </w:tcPr>
          <w:p w14:paraId="7D083EC4" w14:textId="77777777" w:rsidR="009B31BB" w:rsidRPr="004D1CBC" w:rsidRDefault="009B31BB" w:rsidP="000D6CF8">
            <w:r w:rsidRPr="004D1CBC">
              <w:t>3.</w:t>
            </w:r>
          </w:p>
        </w:tc>
        <w:tc>
          <w:tcPr>
            <w:tcW w:w="5777" w:type="dxa"/>
            <w:shd w:val="clear" w:color="auto" w:fill="auto"/>
          </w:tcPr>
          <w:p w14:paraId="405CEDB9" w14:textId="77777777" w:rsidR="009B31BB" w:rsidRPr="004D1CBC" w:rsidRDefault="009B31BB" w:rsidP="000D6CF8">
            <w:r>
              <w:t>Psychologist</w:t>
            </w:r>
            <w:r w:rsidRPr="004D1CBC">
              <w:t xml:space="preserve"> </w:t>
            </w:r>
            <w:r>
              <w:t>Clinical Trainee</w:t>
            </w:r>
          </w:p>
        </w:tc>
        <w:tc>
          <w:tcPr>
            <w:tcW w:w="1440" w:type="dxa"/>
          </w:tcPr>
          <w:p w14:paraId="4818AA3F" w14:textId="77777777" w:rsidR="009B31BB" w:rsidRPr="004D1CBC" w:rsidRDefault="009B31BB" w:rsidP="000D6CF8">
            <w:r w:rsidRPr="004D1CBC">
              <w:t>3902</w:t>
            </w:r>
          </w:p>
        </w:tc>
        <w:tc>
          <w:tcPr>
            <w:tcW w:w="1373" w:type="dxa"/>
            <w:shd w:val="clear" w:color="auto" w:fill="auto"/>
          </w:tcPr>
          <w:p w14:paraId="75481D22" w14:textId="77777777" w:rsidR="009B31BB" w:rsidRPr="004D1CBC" w:rsidRDefault="009B31BB" w:rsidP="000D6CF8">
            <w:r w:rsidRPr="004D1CBC">
              <w:t>AH</w:t>
            </w:r>
          </w:p>
        </w:tc>
      </w:tr>
      <w:tr w:rsidR="00572090" w:rsidRPr="009C11A8" w14:paraId="50397F7A" w14:textId="77777777" w:rsidTr="000D6CF8">
        <w:tc>
          <w:tcPr>
            <w:tcW w:w="770" w:type="dxa"/>
            <w:shd w:val="clear" w:color="auto" w:fill="auto"/>
          </w:tcPr>
          <w:p w14:paraId="13CE730C" w14:textId="77777777" w:rsidR="009B31BB" w:rsidRPr="004D1CBC" w:rsidRDefault="009B31BB" w:rsidP="000D6CF8">
            <w:r w:rsidRPr="004D1CBC">
              <w:t>4.</w:t>
            </w:r>
          </w:p>
        </w:tc>
        <w:tc>
          <w:tcPr>
            <w:tcW w:w="5777" w:type="dxa"/>
            <w:shd w:val="clear" w:color="auto" w:fill="auto"/>
          </w:tcPr>
          <w:p w14:paraId="72204782" w14:textId="77777777" w:rsidR="009B31BB" w:rsidRPr="004D1CBC" w:rsidRDefault="009B31BB" w:rsidP="000D6CF8">
            <w:r w:rsidRPr="004D1CBC">
              <w:t xml:space="preserve">Registered Nurse </w:t>
            </w:r>
            <w:r>
              <w:t>Clinical Trainee</w:t>
            </w:r>
          </w:p>
        </w:tc>
        <w:tc>
          <w:tcPr>
            <w:tcW w:w="1440" w:type="dxa"/>
          </w:tcPr>
          <w:p w14:paraId="5B643040" w14:textId="77777777" w:rsidR="009B31BB" w:rsidRPr="004D1CBC" w:rsidRDefault="009B31BB" w:rsidP="000D6CF8">
            <w:r w:rsidRPr="004D1CBC">
              <w:t>3902</w:t>
            </w:r>
          </w:p>
        </w:tc>
        <w:tc>
          <w:tcPr>
            <w:tcW w:w="1373" w:type="dxa"/>
            <w:shd w:val="clear" w:color="auto" w:fill="auto"/>
          </w:tcPr>
          <w:p w14:paraId="2D9BE1FD" w14:textId="77777777" w:rsidR="009B31BB" w:rsidRPr="004D1CBC" w:rsidRDefault="009B31BB" w:rsidP="000D6CF8">
            <w:r w:rsidRPr="004D1CBC">
              <w:t>TD</w:t>
            </w:r>
          </w:p>
        </w:tc>
      </w:tr>
      <w:tr w:rsidR="00572090" w:rsidRPr="009C11A8" w14:paraId="50DAB558" w14:textId="77777777" w:rsidTr="000D6CF8">
        <w:tc>
          <w:tcPr>
            <w:tcW w:w="770" w:type="dxa"/>
            <w:shd w:val="clear" w:color="auto" w:fill="auto"/>
          </w:tcPr>
          <w:p w14:paraId="48DC399F" w14:textId="77777777" w:rsidR="009B31BB" w:rsidRPr="004D1CBC" w:rsidRDefault="009B31BB" w:rsidP="000D6CF8">
            <w:r w:rsidRPr="004D1CBC">
              <w:t>5.</w:t>
            </w:r>
          </w:p>
        </w:tc>
        <w:tc>
          <w:tcPr>
            <w:tcW w:w="5777" w:type="dxa"/>
            <w:shd w:val="clear" w:color="auto" w:fill="auto"/>
          </w:tcPr>
          <w:p w14:paraId="439B5B7C" w14:textId="77777777" w:rsidR="009B31BB" w:rsidRPr="004D1CBC" w:rsidRDefault="009B31BB" w:rsidP="000D6CF8">
            <w:r w:rsidRPr="004D1CBC">
              <w:t xml:space="preserve">Vocational Nurse </w:t>
            </w:r>
            <w:r>
              <w:t>Clinical Trainee</w:t>
            </w:r>
          </w:p>
        </w:tc>
        <w:tc>
          <w:tcPr>
            <w:tcW w:w="1440" w:type="dxa"/>
          </w:tcPr>
          <w:p w14:paraId="3A116BE7" w14:textId="77777777" w:rsidR="009B31BB" w:rsidRPr="004D1CBC" w:rsidRDefault="009B31BB" w:rsidP="000D6CF8">
            <w:r w:rsidRPr="004D1CBC">
              <w:t>3902</w:t>
            </w:r>
          </w:p>
        </w:tc>
        <w:tc>
          <w:tcPr>
            <w:tcW w:w="1373" w:type="dxa"/>
            <w:shd w:val="clear" w:color="auto" w:fill="auto"/>
          </w:tcPr>
          <w:p w14:paraId="49655E2D" w14:textId="77777777" w:rsidR="009B31BB" w:rsidRPr="004D1CBC" w:rsidRDefault="009B31BB" w:rsidP="000D6CF8">
            <w:r w:rsidRPr="004D1CBC">
              <w:t>TE</w:t>
            </w:r>
          </w:p>
        </w:tc>
      </w:tr>
      <w:tr w:rsidR="00572090" w:rsidRPr="009C11A8" w14:paraId="5F4CDA5F" w14:textId="77777777" w:rsidTr="000D6CF8">
        <w:tc>
          <w:tcPr>
            <w:tcW w:w="770" w:type="dxa"/>
            <w:shd w:val="clear" w:color="auto" w:fill="auto"/>
          </w:tcPr>
          <w:p w14:paraId="716BD85E" w14:textId="77777777" w:rsidR="009B31BB" w:rsidRPr="004D1CBC" w:rsidRDefault="009B31BB" w:rsidP="000D6CF8">
            <w:r w:rsidRPr="004D1CBC">
              <w:t>6.</w:t>
            </w:r>
          </w:p>
        </w:tc>
        <w:tc>
          <w:tcPr>
            <w:tcW w:w="5777" w:type="dxa"/>
            <w:shd w:val="clear" w:color="auto" w:fill="auto"/>
          </w:tcPr>
          <w:p w14:paraId="51588176" w14:textId="77777777" w:rsidR="009B31BB" w:rsidRPr="004D1CBC" w:rsidRDefault="009B31BB" w:rsidP="000D6CF8">
            <w:r w:rsidRPr="004D1CBC">
              <w:t xml:space="preserve">Psychiatric Technician </w:t>
            </w:r>
            <w:r>
              <w:t>Clinical Trainee</w:t>
            </w:r>
          </w:p>
        </w:tc>
        <w:tc>
          <w:tcPr>
            <w:tcW w:w="1440" w:type="dxa"/>
          </w:tcPr>
          <w:p w14:paraId="4B6B7AB0" w14:textId="77777777" w:rsidR="009B31BB" w:rsidRPr="004D1CBC" w:rsidRDefault="009B31BB" w:rsidP="000D6CF8">
            <w:r w:rsidRPr="004D1CBC">
              <w:t>3902</w:t>
            </w:r>
          </w:p>
        </w:tc>
        <w:tc>
          <w:tcPr>
            <w:tcW w:w="1373" w:type="dxa"/>
            <w:shd w:val="clear" w:color="auto" w:fill="auto"/>
          </w:tcPr>
          <w:p w14:paraId="754E7E36" w14:textId="77777777" w:rsidR="009B31BB" w:rsidRPr="004D1CBC" w:rsidRDefault="009B31BB" w:rsidP="000D6CF8">
            <w:r w:rsidRPr="004D1CBC">
              <w:t>HM</w:t>
            </w:r>
          </w:p>
        </w:tc>
      </w:tr>
      <w:tr w:rsidR="00572090" w:rsidRPr="009C11A8" w14:paraId="25685A18" w14:textId="77777777" w:rsidTr="000D6CF8">
        <w:tc>
          <w:tcPr>
            <w:tcW w:w="770" w:type="dxa"/>
            <w:shd w:val="clear" w:color="auto" w:fill="auto"/>
          </w:tcPr>
          <w:p w14:paraId="226258FD" w14:textId="77777777" w:rsidR="009B31BB" w:rsidRPr="004D1CBC" w:rsidRDefault="009B31BB" w:rsidP="000D6CF8">
            <w:r w:rsidRPr="004D1CBC">
              <w:t>7.</w:t>
            </w:r>
          </w:p>
        </w:tc>
        <w:tc>
          <w:tcPr>
            <w:tcW w:w="5777" w:type="dxa"/>
            <w:shd w:val="clear" w:color="auto" w:fill="auto"/>
          </w:tcPr>
          <w:p w14:paraId="31FC99A8" w14:textId="77777777" w:rsidR="009B31BB" w:rsidRPr="004D1CBC" w:rsidRDefault="009B31BB" w:rsidP="000D6CF8">
            <w:r w:rsidRPr="004D1CBC">
              <w:t xml:space="preserve">Occupational Therapist </w:t>
            </w:r>
            <w:r>
              <w:t>Clinical Trainee</w:t>
            </w:r>
          </w:p>
        </w:tc>
        <w:tc>
          <w:tcPr>
            <w:tcW w:w="1440" w:type="dxa"/>
          </w:tcPr>
          <w:p w14:paraId="429FA144" w14:textId="77777777" w:rsidR="009B31BB" w:rsidRPr="004D1CBC" w:rsidRDefault="009B31BB" w:rsidP="000D6CF8">
            <w:r w:rsidRPr="004D1CBC">
              <w:t>3902</w:t>
            </w:r>
          </w:p>
        </w:tc>
        <w:tc>
          <w:tcPr>
            <w:tcW w:w="1373" w:type="dxa"/>
            <w:shd w:val="clear" w:color="auto" w:fill="auto"/>
          </w:tcPr>
          <w:p w14:paraId="00FA8260" w14:textId="77777777" w:rsidR="009B31BB" w:rsidRPr="004D1CBC" w:rsidRDefault="009B31BB" w:rsidP="000D6CF8">
            <w:r w:rsidRPr="004D1CBC">
              <w:t>CO</w:t>
            </w:r>
          </w:p>
        </w:tc>
      </w:tr>
      <w:tr w:rsidR="00572090" w:rsidRPr="009C11A8" w14:paraId="0F4DF13A" w14:textId="77777777" w:rsidTr="000D6CF8">
        <w:tc>
          <w:tcPr>
            <w:tcW w:w="770" w:type="dxa"/>
            <w:shd w:val="clear" w:color="auto" w:fill="auto"/>
          </w:tcPr>
          <w:p w14:paraId="2F550D8F" w14:textId="77777777" w:rsidR="009B31BB" w:rsidRPr="004D1CBC" w:rsidRDefault="009B31BB" w:rsidP="000D6CF8">
            <w:r w:rsidRPr="004D1CBC">
              <w:t>8.</w:t>
            </w:r>
          </w:p>
        </w:tc>
        <w:tc>
          <w:tcPr>
            <w:tcW w:w="5777" w:type="dxa"/>
            <w:shd w:val="clear" w:color="auto" w:fill="auto"/>
          </w:tcPr>
          <w:p w14:paraId="6CF5E6D3" w14:textId="77777777" w:rsidR="009B31BB" w:rsidRPr="004D1CBC" w:rsidRDefault="009B31BB" w:rsidP="000D6CF8">
            <w:r w:rsidRPr="004D1CBC">
              <w:t xml:space="preserve">Nurse Practitioner/Clinical Nurse Specialist </w:t>
            </w:r>
            <w:r>
              <w:t>Clinical Trainee</w:t>
            </w:r>
          </w:p>
        </w:tc>
        <w:tc>
          <w:tcPr>
            <w:tcW w:w="1440" w:type="dxa"/>
          </w:tcPr>
          <w:p w14:paraId="30A513DE" w14:textId="77777777" w:rsidR="009B31BB" w:rsidRPr="004D1CBC" w:rsidRDefault="009B31BB" w:rsidP="000D6CF8">
            <w:r w:rsidRPr="004D1CBC">
              <w:t>3902</w:t>
            </w:r>
          </w:p>
        </w:tc>
        <w:tc>
          <w:tcPr>
            <w:tcW w:w="1373" w:type="dxa"/>
            <w:shd w:val="clear" w:color="auto" w:fill="auto"/>
          </w:tcPr>
          <w:p w14:paraId="47F7FA66" w14:textId="77777777" w:rsidR="009B31BB" w:rsidRPr="004D1CBC" w:rsidRDefault="009B31BB" w:rsidP="000D6CF8">
            <w:r w:rsidRPr="004D1CBC">
              <w:t>HP</w:t>
            </w:r>
          </w:p>
        </w:tc>
      </w:tr>
      <w:tr w:rsidR="00572090" w:rsidRPr="009C11A8" w14:paraId="0E7C9B3B" w14:textId="77777777" w:rsidTr="000D6CF8">
        <w:tc>
          <w:tcPr>
            <w:tcW w:w="770" w:type="dxa"/>
            <w:shd w:val="clear" w:color="auto" w:fill="auto"/>
          </w:tcPr>
          <w:p w14:paraId="3F94BC2B" w14:textId="16BC9FC5" w:rsidR="00AE7F12" w:rsidRPr="004D1CBC" w:rsidRDefault="00666A06" w:rsidP="000D6CF8">
            <w:r>
              <w:t>9.</w:t>
            </w:r>
          </w:p>
        </w:tc>
        <w:tc>
          <w:tcPr>
            <w:tcW w:w="5777" w:type="dxa"/>
            <w:shd w:val="clear" w:color="auto" w:fill="auto"/>
          </w:tcPr>
          <w:p w14:paraId="4803955D" w14:textId="42176EDF" w:rsidR="00AE7F12" w:rsidRPr="004D1CBC" w:rsidRDefault="00666A06" w:rsidP="000D6CF8">
            <w:r>
              <w:t xml:space="preserve">Pharmacist </w:t>
            </w:r>
            <w:r w:rsidR="00B07A49">
              <w:t>Clinical Trainee</w:t>
            </w:r>
          </w:p>
        </w:tc>
        <w:tc>
          <w:tcPr>
            <w:tcW w:w="1440" w:type="dxa"/>
          </w:tcPr>
          <w:p w14:paraId="4C85DF29" w14:textId="77022DAA" w:rsidR="00AE7F12" w:rsidRPr="004D1CBC" w:rsidRDefault="00B07A49" w:rsidP="000D6CF8">
            <w:r>
              <w:t>3902</w:t>
            </w:r>
          </w:p>
        </w:tc>
        <w:tc>
          <w:tcPr>
            <w:tcW w:w="1373" w:type="dxa"/>
            <w:shd w:val="clear" w:color="auto" w:fill="auto"/>
          </w:tcPr>
          <w:p w14:paraId="46CF0195" w14:textId="17045EBC" w:rsidR="00AE7F12" w:rsidRPr="004D1CBC" w:rsidRDefault="00B07A49" w:rsidP="000D6CF8">
            <w:r>
              <w:t>HO</w:t>
            </w:r>
          </w:p>
        </w:tc>
      </w:tr>
      <w:tr w:rsidR="00572090" w:rsidRPr="009C11A8" w14:paraId="564FCB4D" w14:textId="77777777" w:rsidTr="000D6CF8">
        <w:tc>
          <w:tcPr>
            <w:tcW w:w="770" w:type="dxa"/>
            <w:shd w:val="clear" w:color="auto" w:fill="auto"/>
          </w:tcPr>
          <w:p w14:paraId="696CE8DA" w14:textId="0F7667B4" w:rsidR="00666A06" w:rsidRPr="004D1CBC" w:rsidRDefault="00B07A49" w:rsidP="000D6CF8">
            <w:r>
              <w:lastRenderedPageBreak/>
              <w:t>10.</w:t>
            </w:r>
          </w:p>
        </w:tc>
        <w:tc>
          <w:tcPr>
            <w:tcW w:w="5777" w:type="dxa"/>
            <w:shd w:val="clear" w:color="auto" w:fill="auto"/>
          </w:tcPr>
          <w:p w14:paraId="122DDB46" w14:textId="2F2CE87B" w:rsidR="00666A06" w:rsidRPr="004D1CBC" w:rsidRDefault="008F15E5" w:rsidP="000D6CF8">
            <w:r>
              <w:t xml:space="preserve">Physician </w:t>
            </w:r>
            <w:r w:rsidR="003E4419">
              <w:t xml:space="preserve">Assistant </w:t>
            </w:r>
            <w:r w:rsidR="0069321C">
              <w:t>Clinical Trainee</w:t>
            </w:r>
          </w:p>
        </w:tc>
        <w:tc>
          <w:tcPr>
            <w:tcW w:w="1440" w:type="dxa"/>
          </w:tcPr>
          <w:p w14:paraId="0441CB60" w14:textId="73661B5D" w:rsidR="00666A06" w:rsidRPr="004D1CBC" w:rsidRDefault="0069321C" w:rsidP="000D6CF8">
            <w:r>
              <w:t>3902</w:t>
            </w:r>
          </w:p>
        </w:tc>
        <w:tc>
          <w:tcPr>
            <w:tcW w:w="1373" w:type="dxa"/>
            <w:shd w:val="clear" w:color="auto" w:fill="auto"/>
          </w:tcPr>
          <w:p w14:paraId="6B23C52A" w14:textId="03905959" w:rsidR="00666A06" w:rsidRPr="004D1CBC" w:rsidRDefault="005077D1" w:rsidP="000D6CF8">
            <w:r>
              <w:t>None</w:t>
            </w:r>
          </w:p>
        </w:tc>
      </w:tr>
      <w:bookmarkEnd w:id="96"/>
    </w:tbl>
    <w:p w14:paraId="25FBEECA" w14:textId="4E1DFF6B" w:rsidR="00154C30" w:rsidRDefault="00154C30">
      <w:pPr>
        <w:spacing w:after="160"/>
      </w:pPr>
    </w:p>
    <w:p w14:paraId="5584C5A3" w14:textId="6C018BBD" w:rsidR="009B31BB" w:rsidRPr="009B31BB" w:rsidRDefault="0022152F" w:rsidP="009B31BB">
      <w:r w:rsidRPr="00DF5AFA">
        <w:t>When claiming for Clinical Trainees and CHWs,</w:t>
      </w:r>
      <w:r>
        <w:t xml:space="preserve"> </w:t>
      </w:r>
      <w:r w:rsidR="00385A57">
        <w:t>i</w:t>
      </w:r>
      <w:r w:rsidR="009B31BB">
        <w:t>n addition to using the appropriate taxonomy and procedure code modifier, the supervisor’s National Provider identifier (NPI) will be required on all claims for services rendered</w:t>
      </w:r>
      <w:r w:rsidR="00956BEF">
        <w:t>.</w:t>
      </w:r>
    </w:p>
    <w:p w14:paraId="29235C9C" w14:textId="14840346" w:rsidR="009B31BB" w:rsidRDefault="009B31BB" w:rsidP="009B31BB">
      <w:r>
        <w:t xml:space="preserve">The </w:t>
      </w:r>
      <w:r w:rsidR="00364827">
        <w:t>supervisor</w:t>
      </w:r>
      <w:r w:rsidR="00E77EED">
        <w:t>’s</w:t>
      </w:r>
      <w:r w:rsidR="00CF3999">
        <w:t xml:space="preserve"> name</w:t>
      </w:r>
      <w:r w:rsidR="006065E9">
        <w:t xml:space="preserve"> and NPI</w:t>
      </w:r>
      <w:r w:rsidR="00CF3999">
        <w:t xml:space="preserve"> </w:t>
      </w:r>
      <w:r>
        <w:t xml:space="preserve">must be reported at the claim level (loop 2310D) or at the service line level (loop 2420D). </w:t>
      </w:r>
      <w:r w:rsidR="00B63FB6">
        <w:t xml:space="preserve">The rendering provider’s name and NPI must be reported at the claim level (loop 2310B) or </w:t>
      </w:r>
      <w:r w:rsidR="000F3281">
        <w:t xml:space="preserve">at the service line level (loop </w:t>
      </w:r>
      <w:r w:rsidR="00B63FB6">
        <w:t>2420A</w:t>
      </w:r>
      <w:r w:rsidR="000F3281">
        <w:t xml:space="preserve">). </w:t>
      </w:r>
      <w:r>
        <w:t xml:space="preserve">Specific details on how to report provider NPIs on 837P claims are documented in the ASCX12 5010 Implementation Guide available for purchase at </w:t>
      </w:r>
      <w:hyperlink r:id="rId24">
        <w:r w:rsidRPr="6BB56EE6">
          <w:rPr>
            <w:rStyle w:val="Hyperlink"/>
          </w:rPr>
          <w:t>https://wpc-edi.com/</w:t>
        </w:r>
      </w:hyperlink>
      <w:r>
        <w:t xml:space="preserve">. Claims for services provided by Clinical Trainees </w:t>
      </w:r>
      <w:r w:rsidR="001A296D">
        <w:t xml:space="preserve">and CHWs </w:t>
      </w:r>
      <w:r>
        <w:t xml:space="preserve">that do not report a supervisor’s NPI will be denied. </w:t>
      </w:r>
      <w:r w:rsidR="3439E253" w:rsidRPr="00046E77">
        <w:t>For clinical trainees, “s</w:t>
      </w:r>
      <w:r w:rsidRPr="00046E77">
        <w:t>upervisor</w:t>
      </w:r>
      <w:r w:rsidR="4C21B3AA" w:rsidRPr="00046E77">
        <w:t>”</w:t>
      </w:r>
      <w:r w:rsidRPr="00046E77">
        <w:t xml:space="preserve"> refers to the licensed clinician who co-signed the progress note and thereby assumed responsibility for the care the Clinical</w:t>
      </w:r>
      <w:r w:rsidR="00E942A6" w:rsidRPr="00046E77">
        <w:t xml:space="preserve"> T</w:t>
      </w:r>
      <w:r w:rsidRPr="00046E77">
        <w:t>rainee</w:t>
      </w:r>
      <w:r w:rsidR="001A296D" w:rsidRPr="00046E77">
        <w:t xml:space="preserve"> </w:t>
      </w:r>
      <w:r w:rsidRPr="00046E77">
        <w:t xml:space="preserve">provided </w:t>
      </w:r>
      <w:r w:rsidR="00246D6B" w:rsidRPr="00046E77">
        <w:t xml:space="preserve">to </w:t>
      </w:r>
      <w:r w:rsidRPr="00046E77">
        <w:t xml:space="preserve">the </w:t>
      </w:r>
      <w:r w:rsidR="00665579" w:rsidRPr="00046E77">
        <w:t>member</w:t>
      </w:r>
      <w:r w:rsidR="009F06D2" w:rsidRPr="00046E77">
        <w:t>.</w:t>
      </w:r>
      <w:r w:rsidR="00481C26" w:rsidRPr="00731091">
        <w:t xml:space="preserve"> </w:t>
      </w:r>
      <w:r w:rsidR="09F7A3E8" w:rsidRPr="00046E77">
        <w:t>For the CHW, “supervisor” refers to a licensed or non-licensed rendering provider who co-signed the progress note and thereby assumed responsibility for the ca</w:t>
      </w:r>
      <w:r w:rsidR="37C4352E" w:rsidRPr="00046E77">
        <w:t>re the CHW provided to the member.</w:t>
      </w:r>
      <w:r w:rsidR="37C4352E">
        <w:t xml:space="preserve"> </w:t>
      </w:r>
      <w:r w:rsidR="000F3799">
        <w:t>The</w:t>
      </w:r>
      <w:r w:rsidR="00AD24E7">
        <w:t xml:space="preserve"> supervisor’s NPI needs to be on the claim.</w:t>
      </w:r>
      <w:r>
        <w:t xml:space="preserve"> SDMC will validate the supervisor’s NPI against data in the National Plan &amp; Provider Enumeration System (NPPES). Claims for services rendered by Clinical Trainees </w:t>
      </w:r>
      <w:r w:rsidR="00750224">
        <w:t xml:space="preserve">or CHWs </w:t>
      </w:r>
      <w:r>
        <w:t>that do not contain a valid supervisor’s NPI will be denied with adjustment group, reason code, and remarks code CO/208/N297.</w:t>
      </w:r>
    </w:p>
    <w:p w14:paraId="4CA48B9C" w14:textId="2D4C0CA8" w:rsidR="009B31BB" w:rsidRDefault="009B31BB" w:rsidP="009B31BB">
      <w:r>
        <w:t>The county must ensure that the licensed clinician supervising the Clinical Trainee meets the minimum qualifications described by the applicable licensing board. Please refer to the Service Table for the service codes each new provider type can claim.</w:t>
      </w:r>
    </w:p>
    <w:p w14:paraId="0790EC43" w14:textId="1A1D9DC1" w:rsidR="00A6623B" w:rsidRPr="005B10D0" w:rsidRDefault="00A6623B" w:rsidP="0017116C">
      <w:pPr>
        <w:pStyle w:val="Heading4"/>
      </w:pPr>
      <w:bookmarkStart w:id="97" w:name="_Toc204951792"/>
      <w:r>
        <w:t>5.1</w:t>
      </w:r>
      <w:r w:rsidR="00A00206">
        <w:t>8</w:t>
      </w:r>
      <w:r>
        <w:t xml:space="preserve">.0 </w:t>
      </w:r>
      <w:r w:rsidRPr="4A82DFB2">
        <w:t>Telehealth Modifiers and Place of Service Codes</w:t>
      </w:r>
      <w:bookmarkEnd w:id="97"/>
    </w:p>
    <w:p w14:paraId="583119B0" w14:textId="6489D7C5" w:rsidR="00A6623B" w:rsidRPr="00F3682F" w:rsidRDefault="00A6623B" w:rsidP="00A6623B">
      <w:r w:rsidRPr="00331D98">
        <w:t>If a telehealth modifier is used, the place of service code must be 02 or 10</w:t>
      </w:r>
      <w:r>
        <w:t xml:space="preserve"> unless the service is mobile crisis</w:t>
      </w:r>
      <w:r w:rsidRPr="00331D98">
        <w:t xml:space="preserve">. Appropriate telehealth modifiers and how to use them are described </w:t>
      </w:r>
      <w:r>
        <w:t xml:space="preserve">in </w:t>
      </w:r>
      <w:r w:rsidRPr="007108BD">
        <w:t>Ancillary Table 3-Modifiers</w:t>
      </w:r>
      <w:r>
        <w:t>.</w:t>
      </w:r>
    </w:p>
    <w:p w14:paraId="6EB35AD6" w14:textId="3468E5EE" w:rsidR="00A6623B" w:rsidRPr="005B10D0" w:rsidRDefault="00A6623B" w:rsidP="005E68A9">
      <w:pPr>
        <w:pStyle w:val="Heading4"/>
      </w:pPr>
      <w:bookmarkStart w:id="98" w:name="_Toc204951793"/>
      <w:r>
        <w:t>5.</w:t>
      </w:r>
      <w:r w:rsidR="00A00206">
        <w:t>19</w:t>
      </w:r>
      <w:r>
        <w:t xml:space="preserve">.0 </w:t>
      </w:r>
      <w:r w:rsidRPr="4A82DFB2">
        <w:t>Day Treatment Intensive and Day Rehabilitation Services – Minimum Hours</w:t>
      </w:r>
      <w:bookmarkEnd w:id="98"/>
    </w:p>
    <w:p w14:paraId="2587EA98" w14:textId="0A02A84C" w:rsidR="00A6623B" w:rsidRPr="000219FB" w:rsidRDefault="00A6623B" w:rsidP="00A6623B">
      <w:r w:rsidRPr="00331D98">
        <w:t xml:space="preserve">Day treatment intensive and day rehabilitation must be provided for at least three hours before it is eligible for reimbursement. One unit of service is equal to 1 hour of service. </w:t>
      </w:r>
      <w:r w:rsidRPr="00331D98">
        <w:lastRenderedPageBreak/>
        <w:t>SD/MC will deny service lines for day treatment intensive and day rehabilitation services with less than 3 units of service.</w:t>
      </w:r>
    </w:p>
    <w:p w14:paraId="6A3F8E13" w14:textId="3BCFC4F1" w:rsidR="00A6623B" w:rsidRPr="005B10D0" w:rsidRDefault="00A6623B" w:rsidP="005E68A9">
      <w:pPr>
        <w:pStyle w:val="Heading4"/>
      </w:pPr>
      <w:bookmarkStart w:id="99" w:name="_Toc204951794"/>
      <w:r>
        <w:t>5.</w:t>
      </w:r>
      <w:r w:rsidR="00B71019">
        <w:t>2</w:t>
      </w:r>
      <w:r w:rsidR="00A00206">
        <w:t>0</w:t>
      </w:r>
      <w:r>
        <w:t xml:space="preserve">.0 </w:t>
      </w:r>
      <w:r w:rsidRPr="4A82DFB2">
        <w:t>Place of Service Codes</w:t>
      </w:r>
      <w:bookmarkEnd w:id="99"/>
    </w:p>
    <w:p w14:paraId="135AD545" w14:textId="3204AD65" w:rsidR="00A6623B" w:rsidRDefault="00A6623B" w:rsidP="00A6623B">
      <w:r w:rsidRPr="00331D98">
        <w:t xml:space="preserve">SD/MC will deny all claims for outpatient services that do not include a place of </w:t>
      </w:r>
      <w:r>
        <w:t>service code. The Service Table</w:t>
      </w:r>
      <w:r w:rsidRPr="00331D98">
        <w:t xml:space="preserve"> list</w:t>
      </w:r>
      <w:r>
        <w:t>s</w:t>
      </w:r>
      <w:r w:rsidRPr="00331D98">
        <w:t xml:space="preserve"> all the outpatient procedure codes and the place of service codes that may be billed with each procedure code. SD/MC will deny service lines that contain place of service code that may not be billed with the procedure code on the service line.</w:t>
      </w:r>
    </w:p>
    <w:p w14:paraId="3574F978" w14:textId="781C5FAC" w:rsidR="002A40EC" w:rsidRPr="00331D98" w:rsidRDefault="002A40EC" w:rsidP="00A6623B">
      <w:r>
        <w:t xml:space="preserve">If a </w:t>
      </w:r>
      <w:r w:rsidR="00665579">
        <w:t>member</w:t>
      </w:r>
      <w:r>
        <w:t xml:space="preserve"> received two </w:t>
      </w:r>
      <w:r w:rsidR="00392AB3">
        <w:t xml:space="preserve">outpatient </w:t>
      </w:r>
      <w:r w:rsidR="00B37E82">
        <w:t xml:space="preserve">services </w:t>
      </w:r>
      <w:r w:rsidR="00392AB3">
        <w:t xml:space="preserve">on the same day </w:t>
      </w:r>
      <w:r w:rsidR="00B37E82">
        <w:t xml:space="preserve">that were reported using the same procedure code and were </w:t>
      </w:r>
      <w:r w:rsidR="00392AB3">
        <w:t>rendered</w:t>
      </w:r>
      <w:r w:rsidR="00B37E82">
        <w:t xml:space="preserve"> by the same</w:t>
      </w:r>
      <w:r w:rsidR="00392AB3">
        <w:t xml:space="preserve"> </w:t>
      </w:r>
      <w:r w:rsidR="00D0155C">
        <w:t xml:space="preserve">rendering provider, the place of service where </w:t>
      </w:r>
      <w:proofErr w:type="gramStart"/>
      <w:r w:rsidR="00D0155C">
        <w:t>the majority of</w:t>
      </w:r>
      <w:proofErr w:type="gramEnd"/>
      <w:r w:rsidR="00D0155C">
        <w:t xml:space="preserve"> the service occurred should be reported.</w:t>
      </w:r>
    </w:p>
    <w:p w14:paraId="0A57E7A1" w14:textId="78DBB54D" w:rsidR="00A6623B" w:rsidRDefault="00A6623B" w:rsidP="00A6623B">
      <w:r w:rsidRPr="00331D98">
        <w:t xml:space="preserve">Therapeutic Foster Care includes a bundle of services provided to a </w:t>
      </w:r>
      <w:r w:rsidR="00D4511B">
        <w:t>member</w:t>
      </w:r>
      <w:r w:rsidRPr="00331D98">
        <w:t xml:space="preserve"> placed in a therapeutic foster home. Claims for therapeutic foster care must include a place of service code and the place of service code must be one of the following: 03 (School), 11 (Office), 12 (Home), or 16 (Temporary Lodging). SD/MC will deny a service line for Therapeutic Foster Care if the place of service is </w:t>
      </w:r>
      <w:proofErr w:type="gramStart"/>
      <w:r w:rsidRPr="00331D98">
        <w:t>code</w:t>
      </w:r>
      <w:proofErr w:type="gramEnd"/>
      <w:r w:rsidRPr="00331D98">
        <w:t xml:space="preserve"> is not one of the four listed above.</w:t>
      </w:r>
    </w:p>
    <w:p w14:paraId="4C9EF976" w14:textId="1FC7324D" w:rsidR="00A6623B" w:rsidRPr="00331D98" w:rsidRDefault="00A6623B" w:rsidP="00A6623B">
      <w:r>
        <w:t>Note that CMS added Place of Service Code 27, effective October 1, 2023, to capture services that are provided in a non-permanent location on the street or found environment, not described by any other POS code, where health professionals provide preventive, screening, diagnostic, and/or treatment services to unsheltered homeless individuals.</w:t>
      </w:r>
    </w:p>
    <w:p w14:paraId="0B160B1F" w14:textId="7FF81897" w:rsidR="00567891" w:rsidRPr="0063655A" w:rsidRDefault="00567891" w:rsidP="005E68A9">
      <w:pPr>
        <w:pStyle w:val="Heading4"/>
      </w:pPr>
      <w:bookmarkStart w:id="100" w:name="_Toc204951795"/>
      <w:r>
        <w:t>5.2</w:t>
      </w:r>
      <w:r w:rsidR="00A00206">
        <w:t>1</w:t>
      </w:r>
      <w:r>
        <w:t xml:space="preserve">.0 </w:t>
      </w:r>
      <w:r w:rsidRPr="4A82DFB2">
        <w:t>Dependent Codes</w:t>
      </w:r>
      <w:bookmarkEnd w:id="100"/>
    </w:p>
    <w:p w14:paraId="3216694B" w14:textId="67AE2FD6" w:rsidR="00567891" w:rsidRPr="00567891" w:rsidRDefault="00567891" w:rsidP="00567891">
      <w:pPr>
        <w:rPr>
          <w:u w:val="single"/>
        </w:rPr>
      </w:pPr>
      <w:r>
        <w:t>The Service Table</w:t>
      </w:r>
      <w:r w:rsidRPr="00331D98">
        <w:t xml:space="preserve"> </w:t>
      </w:r>
      <w:r>
        <w:t xml:space="preserve">lists </w:t>
      </w:r>
      <w:r w:rsidRPr="00331D98">
        <w:t xml:space="preserve">all outpatient procedure codes. The procedure codes listed in </w:t>
      </w:r>
      <w:r>
        <w:t>C</w:t>
      </w:r>
      <w:r w:rsidRPr="00331D98">
        <w:t xml:space="preserve">olumn </w:t>
      </w:r>
      <w:r>
        <w:t xml:space="preserve">A </w:t>
      </w:r>
      <w:r w:rsidRPr="00331D98">
        <w:t>labeled “</w:t>
      </w:r>
      <w:r>
        <w:t>Code</w:t>
      </w:r>
      <w:r w:rsidRPr="00331D98">
        <w:t xml:space="preserve">” are considered primary procedure codes. The procedure codes listed in </w:t>
      </w:r>
      <w:r>
        <w:t>Column O</w:t>
      </w:r>
      <w:r w:rsidRPr="00331D98">
        <w:t xml:space="preserve"> labeled “Dependent on Codes” identifies procedure codes that must be billed before the primary procedure can be billed. </w:t>
      </w:r>
      <w:r w:rsidR="00A91FCF">
        <w:t xml:space="preserve">If the </w:t>
      </w:r>
      <w:r w:rsidR="00B04CE3">
        <w:t>county needs to submit a dependent code</w:t>
      </w:r>
      <w:r w:rsidR="009D4391">
        <w:t>, the dependent code must be on the same claim as the primary code</w:t>
      </w:r>
      <w:r w:rsidRPr="00331D98">
        <w:t>.</w:t>
      </w:r>
    </w:p>
    <w:p w14:paraId="20D21FB1" w14:textId="03877272" w:rsidR="00567891" w:rsidRPr="005B10D0" w:rsidRDefault="00567891" w:rsidP="005E68A9">
      <w:pPr>
        <w:pStyle w:val="Heading4"/>
      </w:pPr>
      <w:bookmarkStart w:id="101" w:name="_Toc204951796"/>
      <w:r>
        <w:t>5.2</w:t>
      </w:r>
      <w:r w:rsidR="00A00206">
        <w:t>2</w:t>
      </w:r>
      <w:r>
        <w:t xml:space="preserve">.0 </w:t>
      </w:r>
      <w:r w:rsidRPr="4A82DFB2">
        <w:t>100 Percent County Funded Services</w:t>
      </w:r>
      <w:bookmarkEnd w:id="101"/>
    </w:p>
    <w:p w14:paraId="516D3396" w14:textId="551F503E" w:rsidR="00567891" w:rsidRDefault="00567891" w:rsidP="00567891">
      <w:r>
        <w:t xml:space="preserve">Counties are responsible to pay for 100 percent of the cost to provide some services provided to Qualified Non-Citizens and individuals Permanently Residing in the United States Under Color of Law (PRUCOL) who are enrolled in the State Only Medi-Cal Program. SD/MC will deny a service line when the county is responsible for 100 percent </w:t>
      </w:r>
      <w:r>
        <w:lastRenderedPageBreak/>
        <w:t xml:space="preserve">of the cost to provide the service. Please see </w:t>
      </w:r>
      <w:r w:rsidRPr="004849B2">
        <w:t>Section 6.3</w:t>
      </w:r>
      <w:r>
        <w:t xml:space="preserve"> for more information about services for which the county is responsible </w:t>
      </w:r>
      <w:proofErr w:type="gramStart"/>
      <w:r>
        <w:t>to pay</w:t>
      </w:r>
      <w:proofErr w:type="gramEnd"/>
      <w:r>
        <w:t xml:space="preserve"> 100 percent of the cost.</w:t>
      </w:r>
    </w:p>
    <w:p w14:paraId="6560DB2E" w14:textId="0487D51F" w:rsidR="00567891" w:rsidRPr="005B10D0" w:rsidRDefault="00567891" w:rsidP="005E68A9">
      <w:pPr>
        <w:pStyle w:val="Heading4"/>
      </w:pPr>
      <w:bookmarkStart w:id="102" w:name="_Toc204951797"/>
      <w:r>
        <w:t>5.2</w:t>
      </w:r>
      <w:r w:rsidR="00E51AC0">
        <w:t>3</w:t>
      </w:r>
      <w:r>
        <w:t xml:space="preserve">.0 </w:t>
      </w:r>
      <w:r w:rsidRPr="4A82DFB2">
        <w:t>Units of Service – Outpatient Services</w:t>
      </w:r>
      <w:bookmarkEnd w:id="102"/>
    </w:p>
    <w:p w14:paraId="4FC55DCF" w14:textId="602EF96E" w:rsidR="00567891" w:rsidRDefault="00567891" w:rsidP="00567891">
      <w:r>
        <w:t xml:space="preserve">All claims for outpatient services must use units of service. Column R, labeled “Maximum Units that Can be Billed per </w:t>
      </w:r>
      <w:r w:rsidR="005E0E98">
        <w:t>Member</w:t>
      </w:r>
      <w:r>
        <w:t xml:space="preserve"> Per Day” in the Service Table identifies the maximum units of service that may be included on a service line for each outpatient procedure. SD/MC will deny a service line that is not billed in units or reports units that exceed the unit maximum as displayed in the “Maximum Units that Can Be Billed per </w:t>
      </w:r>
      <w:r w:rsidR="005E0E98">
        <w:t>Member</w:t>
      </w:r>
      <w:r>
        <w:t xml:space="preserve"> per Day” Column. Only the time it takes to provide direct services associated with that code can be counted toward a unit of service. All units of service must be whole numbers, or the service line will be denied.</w:t>
      </w:r>
    </w:p>
    <w:p w14:paraId="759B8F11" w14:textId="0FE4502E" w:rsidR="000A4701" w:rsidRPr="00BE34F5" w:rsidRDefault="000A4701" w:rsidP="005E68A9">
      <w:pPr>
        <w:pStyle w:val="Heading4"/>
      </w:pPr>
      <w:bookmarkStart w:id="103" w:name="_Toc204951798"/>
      <w:r>
        <w:t>5.</w:t>
      </w:r>
      <w:r w:rsidR="007629AB">
        <w:t>2</w:t>
      </w:r>
      <w:r w:rsidR="00E51AC0">
        <w:t>4</w:t>
      </w:r>
      <w:r>
        <w:t xml:space="preserve">.0 How </w:t>
      </w:r>
      <w:proofErr w:type="gramStart"/>
      <w:r>
        <w:t>To</w:t>
      </w:r>
      <w:proofErr w:type="gramEnd"/>
      <w:r>
        <w:t xml:space="preserve"> Select Codes Based on Time</w:t>
      </w:r>
      <w:bookmarkEnd w:id="103"/>
    </w:p>
    <w:p w14:paraId="06CB9783" w14:textId="77777777" w:rsidR="00F31680" w:rsidRDefault="000A4701" w:rsidP="000A4701">
      <w:r>
        <w:t xml:space="preserve">Column D of the Service Table, “Minimum Time Needed to Claim 1 Unit” states the minimum time of direct patient care associated with one unit of the code in column C and Column E “Time When Add-On Code or next Code in Series Can be Claimed” states at what point an add-on code should be claimed when the time is continuous. </w:t>
      </w:r>
      <w:r w:rsidR="006E5E36">
        <w:t xml:space="preserve">Column F </w:t>
      </w:r>
      <w:r w:rsidR="00047360">
        <w:t xml:space="preserve">“Can This Code be Extended?” </w:t>
      </w:r>
      <w:r w:rsidR="002D0C74">
        <w:t xml:space="preserve">states when the code can be extended and if </w:t>
      </w:r>
      <w:r w:rsidR="00656928">
        <w:t xml:space="preserve">HCPCS Code T2021 or T2024 should be used in its stead </w:t>
      </w:r>
      <w:r w:rsidR="006736F1">
        <w:t xml:space="preserve">at a specified time. </w:t>
      </w:r>
      <w:r w:rsidR="00CF76BD">
        <w:t xml:space="preserve">Please note that the Payment Reform Frequently Asked Questions document </w:t>
      </w:r>
      <w:r w:rsidR="00F31680">
        <w:t>discusses the substitution rules at length.</w:t>
      </w:r>
    </w:p>
    <w:p w14:paraId="1FC977C8" w14:textId="49250C46" w:rsidR="000A4701" w:rsidRDefault="000A4701" w:rsidP="000A4701">
      <w:r>
        <w:t xml:space="preserve">A disruption in the service does not create a new, initial service. For example, if a clinician begins assessing a </w:t>
      </w:r>
      <w:r w:rsidR="00C739D7">
        <w:t>member</w:t>
      </w:r>
      <w:r>
        <w:t xml:space="preserve"> and spends five minutes doing so but the assessment is interrupted and the provider assesses the </w:t>
      </w:r>
      <w:r w:rsidR="00C739D7">
        <w:t>member</w:t>
      </w:r>
      <w:r>
        <w:t xml:space="preserve"> </w:t>
      </w:r>
      <w:proofErr w:type="gramStart"/>
      <w:r>
        <w:t>at a later time</w:t>
      </w:r>
      <w:proofErr w:type="gramEnd"/>
      <w:r w:rsidR="001C46FE">
        <w:t xml:space="preserve"> </w:t>
      </w:r>
      <w:r w:rsidR="003B5C8A">
        <w:t>on the same day</w:t>
      </w:r>
      <w:r>
        <w:t>, the provider may “roll up” the units of assessment if they passed the midpoint or claim for the assessment after the interruption. However, the whole service is the same assessment. The calculations displayed in the two columns reflect the rules outlined below.</w:t>
      </w:r>
    </w:p>
    <w:p w14:paraId="0F04E7BC" w14:textId="77777777" w:rsidR="000A4701" w:rsidRPr="003C0A8A" w:rsidRDefault="000A4701" w:rsidP="000A4701">
      <w:pPr>
        <w:rPr>
          <w:u w:val="single"/>
        </w:rPr>
      </w:pPr>
      <w:r>
        <w:rPr>
          <w:u w:val="single"/>
        </w:rPr>
        <w:t>Most Codes</w:t>
      </w:r>
    </w:p>
    <w:p w14:paraId="4DE36FB2" w14:textId="60C38997" w:rsidR="000A4701" w:rsidRDefault="000A4701" w:rsidP="000A4701">
      <w:r>
        <w:t xml:space="preserve">Most codes (with exceptions noted below) should be selected based on the midpoint rule meaning that a unit associated with a code is attained when the mid-point is passed. For example, if one unit of a code is one hour, one unit of that code is attained when 31 minutes of direct patient care have been provided. A disruption in the service does not create a new, initial service. For example, if a patient receives 30 minutes of therapy in the morning and 20 minutes of therapy in the afternoon, the provider will </w:t>
      </w:r>
      <w:r>
        <w:lastRenderedPageBreak/>
        <w:t>claim one unit of 90834 (Psychotherapy, 45 minutes with patient) because 38-52 minutes of psychotherapy had been provided. There are, however, exceptions to the midpoint rule.</w:t>
      </w:r>
    </w:p>
    <w:p w14:paraId="2940D0E3" w14:textId="77777777" w:rsidR="000A4701" w:rsidRDefault="000A4701" w:rsidP="000A4701">
      <w:pPr>
        <w:rPr>
          <w:u w:val="single"/>
        </w:rPr>
      </w:pPr>
      <w:r w:rsidRPr="003C0A8A">
        <w:rPr>
          <w:u w:val="single"/>
        </w:rPr>
        <w:t>Codes</w:t>
      </w:r>
      <w:r>
        <w:rPr>
          <w:u w:val="single"/>
        </w:rPr>
        <w:t xml:space="preserve"> with Defined Time Ranges</w:t>
      </w:r>
    </w:p>
    <w:p w14:paraId="5CF0FEBB" w14:textId="13EFB3C4" w:rsidR="000A4701" w:rsidRPr="003C0A8A" w:rsidRDefault="000A4701" w:rsidP="000A4701">
      <w:r>
        <w:t xml:space="preserve">Some codes, such as Evaluation and Management (E&amp;M) codes have defined time ranges and are not subject to the midpoint rule. When claiming these codes, when a provider delivered the lower bound of the service indicated in the range, they can claim one unit of that code. For example, when selecting a unit of an E&amp;M code (CPT codes 99202-99499), the time defined for the service is used for selecting the appropriate code. This means that the code can be claimed once the lower bound of the time indicated on the code has been reached. For example, if billing for 99202 (office or other outpatient visit, 15-29 minutes) a provider can bill for one unit of that code when they </w:t>
      </w:r>
      <w:proofErr w:type="gramStart"/>
      <w:r>
        <w:t>saw</w:t>
      </w:r>
      <w:proofErr w:type="gramEnd"/>
      <w:r>
        <w:t xml:space="preserve"> the patient for 15 minutes.</w:t>
      </w:r>
    </w:p>
    <w:p w14:paraId="24693BCE" w14:textId="77777777" w:rsidR="000A4701" w:rsidRPr="003C0A8A" w:rsidRDefault="000A4701" w:rsidP="000A4701">
      <w:pPr>
        <w:rPr>
          <w:u w:val="single"/>
        </w:rPr>
      </w:pPr>
      <w:r>
        <w:rPr>
          <w:u w:val="single"/>
        </w:rPr>
        <w:t>Drug Administration CPT</w:t>
      </w:r>
      <w:r w:rsidRPr="003C0A8A">
        <w:rPr>
          <w:u w:val="single"/>
        </w:rPr>
        <w:t xml:space="preserve"> </w:t>
      </w:r>
      <w:r>
        <w:rPr>
          <w:u w:val="single"/>
        </w:rPr>
        <w:t>(</w:t>
      </w:r>
      <w:r w:rsidRPr="00BE34F5">
        <w:rPr>
          <w:b/>
          <w:bCs/>
          <w:u w:val="single"/>
        </w:rPr>
        <w:t>not HCPCS</w:t>
      </w:r>
      <w:r>
        <w:rPr>
          <w:u w:val="single"/>
        </w:rPr>
        <w:t xml:space="preserve">) </w:t>
      </w:r>
      <w:r w:rsidRPr="003C0A8A">
        <w:rPr>
          <w:u w:val="single"/>
        </w:rPr>
        <w:t>Codes</w:t>
      </w:r>
    </w:p>
    <w:p w14:paraId="3EDDFF31" w14:textId="2D54B6F1" w:rsidR="000A4701" w:rsidRDefault="000A4701" w:rsidP="000A4701">
      <w:r>
        <w:t>If a drug administration code has a time range associated with it, one unit of a drug administration CPT code can be reported when the minimum number of minutes for that code has been attained. For example, 96365 (intravenous infusion 1-60 minutes) can be reported when 1 minute of service has been attained. If the infusion takes more than 90 minutes and less than 120 minutes, report 96366.</w:t>
      </w:r>
    </w:p>
    <w:p w14:paraId="6593C427" w14:textId="77777777" w:rsidR="000A4701" w:rsidRPr="00252912" w:rsidRDefault="000A4701" w:rsidP="000A4701">
      <w:pPr>
        <w:rPr>
          <w:u w:val="single"/>
        </w:rPr>
      </w:pPr>
      <w:r w:rsidRPr="00252912">
        <w:rPr>
          <w:u w:val="single"/>
        </w:rPr>
        <w:t xml:space="preserve">Codes To Which the American Medical Association </w:t>
      </w:r>
      <w:r>
        <w:rPr>
          <w:u w:val="single"/>
        </w:rPr>
        <w:t xml:space="preserve">(AMA) </w:t>
      </w:r>
      <w:r w:rsidRPr="00252912">
        <w:rPr>
          <w:u w:val="single"/>
        </w:rPr>
        <w:t>Does Not Assign a Time</w:t>
      </w:r>
    </w:p>
    <w:p w14:paraId="50BC95B1" w14:textId="77777777" w:rsidR="000A4701" w:rsidRDefault="000A4701" w:rsidP="000A4701">
      <w:r>
        <w:t xml:space="preserve">The AMA did not assign </w:t>
      </w:r>
      <w:proofErr w:type="gramStart"/>
      <w:r>
        <w:t>a time</w:t>
      </w:r>
      <w:proofErr w:type="gramEnd"/>
      <w:r>
        <w:t xml:space="preserve"> to a unit of service for all the codes listed in the CPT Codebook. In situations where this occurs, the Medicare-assigned time will be used to describe one unit of service of those codes whenever possible. The codes to which this applies and how much service must be provided before a county can claim for one unit of service are listed in the table below.</w:t>
      </w:r>
    </w:p>
    <w:tbl>
      <w:tblPr>
        <w:tblStyle w:val="TableGrid"/>
        <w:tblpPr w:leftFromText="180" w:rightFromText="180" w:vertAnchor="text" w:tblpY="1"/>
        <w:tblOverlap w:val="never"/>
        <w:tblW w:w="9625" w:type="dxa"/>
        <w:tblLook w:val="04A0" w:firstRow="1" w:lastRow="0" w:firstColumn="1" w:lastColumn="0" w:noHBand="0" w:noVBand="1"/>
      </w:tblPr>
      <w:tblGrid>
        <w:gridCol w:w="993"/>
        <w:gridCol w:w="4174"/>
        <w:gridCol w:w="1964"/>
        <w:gridCol w:w="2494"/>
      </w:tblGrid>
      <w:tr w:rsidR="006237D2" w14:paraId="666E4EE3" w14:textId="77777777" w:rsidTr="006237D2">
        <w:trPr>
          <w:tblHeader/>
        </w:trPr>
        <w:tc>
          <w:tcPr>
            <w:tcW w:w="993" w:type="dxa"/>
            <w:shd w:val="clear" w:color="auto" w:fill="17315A"/>
          </w:tcPr>
          <w:p w14:paraId="6C7C4E9D" w14:textId="77777777" w:rsidR="00D619A4" w:rsidRPr="003844E0" w:rsidRDefault="00D619A4" w:rsidP="006237D2">
            <w:pPr>
              <w:pStyle w:val="TableHeaders"/>
              <w:rPr>
                <w:rFonts w:ascii="Segoe UI" w:hAnsi="Segoe UI"/>
                <w:bCs/>
                <w:sz w:val="24"/>
              </w:rPr>
            </w:pPr>
            <w:r w:rsidRPr="003844E0">
              <w:rPr>
                <w:rFonts w:ascii="Segoe UI" w:hAnsi="Segoe UI"/>
                <w:bCs/>
                <w:sz w:val="24"/>
              </w:rPr>
              <w:t>Code</w:t>
            </w:r>
          </w:p>
        </w:tc>
        <w:tc>
          <w:tcPr>
            <w:tcW w:w="4174" w:type="dxa"/>
            <w:shd w:val="clear" w:color="auto" w:fill="17315A"/>
          </w:tcPr>
          <w:p w14:paraId="77E0CB40" w14:textId="77777777" w:rsidR="00D619A4" w:rsidRPr="003844E0" w:rsidRDefault="00D619A4" w:rsidP="006237D2">
            <w:pPr>
              <w:pStyle w:val="TableHeaders"/>
              <w:rPr>
                <w:rFonts w:ascii="Segoe UI" w:hAnsi="Segoe UI"/>
                <w:bCs/>
                <w:sz w:val="24"/>
              </w:rPr>
            </w:pPr>
            <w:r w:rsidRPr="003844E0">
              <w:rPr>
                <w:rFonts w:ascii="Segoe UI" w:hAnsi="Segoe UI"/>
                <w:bCs/>
                <w:sz w:val="24"/>
              </w:rPr>
              <w:t>Definition</w:t>
            </w:r>
          </w:p>
        </w:tc>
        <w:tc>
          <w:tcPr>
            <w:tcW w:w="1964" w:type="dxa"/>
            <w:shd w:val="clear" w:color="auto" w:fill="17315A"/>
          </w:tcPr>
          <w:p w14:paraId="05E25DF3" w14:textId="53CA1A85" w:rsidR="00D619A4" w:rsidRPr="003844E0" w:rsidRDefault="00D619A4" w:rsidP="006237D2">
            <w:pPr>
              <w:pStyle w:val="TableHeaders"/>
              <w:rPr>
                <w:rFonts w:ascii="Segoe UI" w:hAnsi="Segoe UI"/>
                <w:bCs/>
                <w:sz w:val="24"/>
              </w:rPr>
            </w:pPr>
            <w:r w:rsidRPr="003844E0">
              <w:rPr>
                <w:rFonts w:ascii="Segoe UI" w:hAnsi="Segoe UI"/>
                <w:bCs/>
                <w:sz w:val="24"/>
              </w:rPr>
              <w:t>Medicare/LGFD Assigned Time</w:t>
            </w:r>
            <w:r w:rsidR="00067A91">
              <w:rPr>
                <w:rFonts w:ascii="Segoe UI" w:hAnsi="Segoe UI"/>
                <w:bCs/>
                <w:sz w:val="24"/>
              </w:rPr>
              <w:t xml:space="preserve"> as of July 1, 2024</w:t>
            </w:r>
          </w:p>
        </w:tc>
        <w:tc>
          <w:tcPr>
            <w:tcW w:w="2494" w:type="dxa"/>
            <w:shd w:val="clear" w:color="auto" w:fill="17315A"/>
          </w:tcPr>
          <w:p w14:paraId="583AE4F4" w14:textId="77777777" w:rsidR="00D619A4" w:rsidRPr="003844E0" w:rsidRDefault="00D619A4" w:rsidP="006237D2">
            <w:pPr>
              <w:pStyle w:val="TableHeaders"/>
              <w:rPr>
                <w:rFonts w:ascii="Segoe UI" w:hAnsi="Segoe UI"/>
                <w:bCs/>
                <w:sz w:val="24"/>
              </w:rPr>
            </w:pPr>
            <w:r w:rsidRPr="003844E0">
              <w:rPr>
                <w:rFonts w:ascii="Segoe UI" w:hAnsi="Segoe UI"/>
                <w:bCs/>
                <w:sz w:val="24"/>
              </w:rPr>
              <w:t>When Can You Bill for One Unit of Service?</w:t>
            </w:r>
          </w:p>
        </w:tc>
      </w:tr>
      <w:tr w:rsidR="00D619A4" w14:paraId="496368E3" w14:textId="77777777" w:rsidTr="006237D2">
        <w:tc>
          <w:tcPr>
            <w:tcW w:w="993" w:type="dxa"/>
          </w:tcPr>
          <w:p w14:paraId="30D54A09" w14:textId="77777777" w:rsidR="00D619A4" w:rsidRPr="003844E0" w:rsidRDefault="00D619A4" w:rsidP="006237D2">
            <w:pPr>
              <w:spacing w:line="259" w:lineRule="auto"/>
              <w:rPr>
                <w:rFonts w:ascii="Segoe UI" w:hAnsi="Segoe UI"/>
                <w:sz w:val="24"/>
              </w:rPr>
            </w:pPr>
            <w:r w:rsidRPr="003844E0">
              <w:rPr>
                <w:rFonts w:ascii="Segoe UI" w:hAnsi="Segoe UI"/>
                <w:sz w:val="24"/>
              </w:rPr>
              <w:t>90791</w:t>
            </w:r>
          </w:p>
        </w:tc>
        <w:tc>
          <w:tcPr>
            <w:tcW w:w="4174" w:type="dxa"/>
          </w:tcPr>
          <w:p w14:paraId="01860082" w14:textId="77777777" w:rsidR="00D619A4" w:rsidRPr="003844E0" w:rsidRDefault="00D619A4" w:rsidP="006237D2">
            <w:pPr>
              <w:spacing w:line="259" w:lineRule="auto"/>
              <w:rPr>
                <w:rFonts w:ascii="Segoe UI" w:hAnsi="Segoe UI"/>
                <w:sz w:val="24"/>
              </w:rPr>
            </w:pPr>
            <w:r w:rsidRPr="003844E0">
              <w:rPr>
                <w:rFonts w:ascii="Segoe UI" w:hAnsi="Segoe UI"/>
                <w:sz w:val="24"/>
              </w:rPr>
              <w:t>Psychiatric diagnostic evaluation</w:t>
            </w:r>
          </w:p>
        </w:tc>
        <w:tc>
          <w:tcPr>
            <w:tcW w:w="1964" w:type="dxa"/>
          </w:tcPr>
          <w:p w14:paraId="0CCE2869" w14:textId="77777777" w:rsidR="00D619A4" w:rsidRPr="003844E0" w:rsidRDefault="00D619A4" w:rsidP="006237D2">
            <w:pPr>
              <w:spacing w:line="259" w:lineRule="auto"/>
              <w:rPr>
                <w:rFonts w:ascii="Segoe UI" w:hAnsi="Segoe UI"/>
                <w:sz w:val="24"/>
              </w:rPr>
            </w:pPr>
            <w:r w:rsidRPr="003844E0">
              <w:rPr>
                <w:rFonts w:ascii="Segoe UI" w:hAnsi="Segoe UI"/>
                <w:sz w:val="24"/>
              </w:rPr>
              <w:t>60 mins</w:t>
            </w:r>
          </w:p>
        </w:tc>
        <w:tc>
          <w:tcPr>
            <w:tcW w:w="2494" w:type="dxa"/>
          </w:tcPr>
          <w:p w14:paraId="5BF10BED" w14:textId="77777777" w:rsidR="00D619A4" w:rsidRPr="003844E0" w:rsidRDefault="00D619A4" w:rsidP="006237D2">
            <w:pPr>
              <w:spacing w:line="259" w:lineRule="auto"/>
              <w:rPr>
                <w:rFonts w:ascii="Segoe UI" w:hAnsi="Segoe UI"/>
                <w:sz w:val="24"/>
              </w:rPr>
            </w:pPr>
            <w:r w:rsidRPr="003844E0">
              <w:rPr>
                <w:rFonts w:ascii="Segoe UI" w:hAnsi="Segoe UI"/>
                <w:sz w:val="24"/>
              </w:rPr>
              <w:t>At 31 minutes of service</w:t>
            </w:r>
          </w:p>
        </w:tc>
      </w:tr>
      <w:tr w:rsidR="00D619A4" w14:paraId="00C05A75" w14:textId="77777777" w:rsidTr="006237D2">
        <w:tc>
          <w:tcPr>
            <w:tcW w:w="993" w:type="dxa"/>
          </w:tcPr>
          <w:p w14:paraId="05BBB046" w14:textId="77777777" w:rsidR="00D619A4" w:rsidRPr="003844E0" w:rsidRDefault="00D619A4" w:rsidP="006237D2">
            <w:pPr>
              <w:spacing w:line="259" w:lineRule="auto"/>
              <w:rPr>
                <w:rFonts w:ascii="Segoe UI" w:hAnsi="Segoe UI"/>
                <w:sz w:val="24"/>
              </w:rPr>
            </w:pPr>
            <w:r w:rsidRPr="003844E0">
              <w:rPr>
                <w:rFonts w:ascii="Segoe UI" w:hAnsi="Segoe UI"/>
                <w:sz w:val="24"/>
              </w:rPr>
              <w:t>90792</w:t>
            </w:r>
          </w:p>
        </w:tc>
        <w:tc>
          <w:tcPr>
            <w:tcW w:w="4174" w:type="dxa"/>
          </w:tcPr>
          <w:p w14:paraId="0C661ED0" w14:textId="77777777" w:rsidR="00D619A4" w:rsidRPr="003844E0" w:rsidRDefault="00D619A4" w:rsidP="006237D2">
            <w:pPr>
              <w:spacing w:line="259" w:lineRule="auto"/>
              <w:rPr>
                <w:rFonts w:ascii="Segoe UI" w:hAnsi="Segoe UI"/>
                <w:sz w:val="24"/>
              </w:rPr>
            </w:pPr>
            <w:r w:rsidRPr="003844E0">
              <w:rPr>
                <w:rFonts w:ascii="Segoe UI" w:hAnsi="Segoe UI"/>
                <w:sz w:val="24"/>
              </w:rPr>
              <w:t>Psychiatric diagnostic evaluation with medical services</w:t>
            </w:r>
          </w:p>
        </w:tc>
        <w:tc>
          <w:tcPr>
            <w:tcW w:w="1964" w:type="dxa"/>
          </w:tcPr>
          <w:p w14:paraId="44B8B993" w14:textId="77777777" w:rsidR="00D619A4" w:rsidRPr="003844E0" w:rsidRDefault="00D619A4" w:rsidP="006237D2">
            <w:pPr>
              <w:spacing w:line="259" w:lineRule="auto"/>
              <w:rPr>
                <w:rFonts w:ascii="Segoe UI" w:hAnsi="Segoe UI"/>
                <w:sz w:val="24"/>
              </w:rPr>
            </w:pPr>
            <w:r w:rsidRPr="003844E0">
              <w:rPr>
                <w:rFonts w:ascii="Segoe UI" w:hAnsi="Segoe UI"/>
                <w:sz w:val="24"/>
              </w:rPr>
              <w:t>60 mins</w:t>
            </w:r>
          </w:p>
        </w:tc>
        <w:tc>
          <w:tcPr>
            <w:tcW w:w="2494" w:type="dxa"/>
          </w:tcPr>
          <w:p w14:paraId="7DB41617" w14:textId="77777777" w:rsidR="00D619A4" w:rsidRPr="003844E0" w:rsidRDefault="00D619A4" w:rsidP="006237D2">
            <w:pPr>
              <w:spacing w:line="259" w:lineRule="auto"/>
              <w:rPr>
                <w:rFonts w:ascii="Segoe UI" w:hAnsi="Segoe UI"/>
                <w:sz w:val="24"/>
              </w:rPr>
            </w:pPr>
            <w:r w:rsidRPr="003844E0">
              <w:rPr>
                <w:rFonts w:ascii="Segoe UI" w:hAnsi="Segoe UI"/>
                <w:sz w:val="24"/>
              </w:rPr>
              <w:t>At 31 minutes of service</w:t>
            </w:r>
          </w:p>
        </w:tc>
      </w:tr>
      <w:tr w:rsidR="00D619A4" w14:paraId="1AE3C728" w14:textId="77777777" w:rsidTr="006237D2">
        <w:tc>
          <w:tcPr>
            <w:tcW w:w="993" w:type="dxa"/>
          </w:tcPr>
          <w:p w14:paraId="6E5AF5C5" w14:textId="77777777" w:rsidR="00D619A4" w:rsidRPr="003844E0" w:rsidRDefault="00D619A4" w:rsidP="006237D2">
            <w:pPr>
              <w:spacing w:line="259" w:lineRule="auto"/>
              <w:rPr>
                <w:rFonts w:ascii="Segoe UI" w:hAnsi="Segoe UI"/>
                <w:sz w:val="24"/>
              </w:rPr>
            </w:pPr>
            <w:r w:rsidRPr="003844E0">
              <w:rPr>
                <w:rFonts w:ascii="Segoe UI" w:hAnsi="Segoe UI"/>
                <w:sz w:val="24"/>
              </w:rPr>
              <w:lastRenderedPageBreak/>
              <w:t>90845</w:t>
            </w:r>
          </w:p>
        </w:tc>
        <w:tc>
          <w:tcPr>
            <w:tcW w:w="4174" w:type="dxa"/>
          </w:tcPr>
          <w:p w14:paraId="32937A68" w14:textId="77777777" w:rsidR="00D619A4" w:rsidRPr="003844E0" w:rsidRDefault="00D619A4" w:rsidP="006237D2">
            <w:pPr>
              <w:spacing w:line="259" w:lineRule="auto"/>
              <w:rPr>
                <w:rFonts w:ascii="Segoe UI" w:hAnsi="Segoe UI"/>
                <w:sz w:val="24"/>
              </w:rPr>
            </w:pPr>
            <w:r w:rsidRPr="003844E0">
              <w:rPr>
                <w:rFonts w:ascii="Segoe UI" w:hAnsi="Segoe UI"/>
                <w:sz w:val="24"/>
              </w:rPr>
              <w:t>Psychoanalysis</w:t>
            </w:r>
          </w:p>
        </w:tc>
        <w:tc>
          <w:tcPr>
            <w:tcW w:w="1964" w:type="dxa"/>
          </w:tcPr>
          <w:p w14:paraId="5ECBC61D" w14:textId="77777777" w:rsidR="00D619A4" w:rsidRPr="003844E0" w:rsidRDefault="00D619A4" w:rsidP="006237D2">
            <w:pPr>
              <w:spacing w:line="259" w:lineRule="auto"/>
              <w:rPr>
                <w:rFonts w:ascii="Segoe UI" w:hAnsi="Segoe UI"/>
                <w:sz w:val="24"/>
              </w:rPr>
            </w:pPr>
            <w:r w:rsidRPr="003844E0">
              <w:rPr>
                <w:rFonts w:ascii="Segoe UI" w:hAnsi="Segoe UI"/>
                <w:sz w:val="24"/>
              </w:rPr>
              <w:t>45 mins</w:t>
            </w:r>
          </w:p>
        </w:tc>
        <w:tc>
          <w:tcPr>
            <w:tcW w:w="2494" w:type="dxa"/>
          </w:tcPr>
          <w:p w14:paraId="4A7C3AAC" w14:textId="77777777" w:rsidR="00D619A4" w:rsidRPr="003844E0" w:rsidRDefault="00D619A4" w:rsidP="006237D2">
            <w:pPr>
              <w:spacing w:line="259" w:lineRule="auto"/>
              <w:rPr>
                <w:rFonts w:ascii="Segoe UI" w:hAnsi="Segoe UI"/>
                <w:sz w:val="24"/>
              </w:rPr>
            </w:pPr>
            <w:r w:rsidRPr="003844E0">
              <w:rPr>
                <w:rFonts w:ascii="Segoe UI" w:hAnsi="Segoe UI"/>
                <w:sz w:val="24"/>
              </w:rPr>
              <w:t>At 23 minutes of service</w:t>
            </w:r>
          </w:p>
        </w:tc>
      </w:tr>
      <w:tr w:rsidR="00D619A4" w14:paraId="5F996793" w14:textId="77777777" w:rsidTr="006237D2">
        <w:tc>
          <w:tcPr>
            <w:tcW w:w="993" w:type="dxa"/>
          </w:tcPr>
          <w:p w14:paraId="2F5C07DF" w14:textId="77777777" w:rsidR="00D619A4" w:rsidRPr="003844E0" w:rsidRDefault="00D619A4" w:rsidP="006237D2">
            <w:pPr>
              <w:spacing w:line="259" w:lineRule="auto"/>
              <w:rPr>
                <w:rFonts w:ascii="Segoe UI" w:hAnsi="Segoe UI"/>
                <w:sz w:val="24"/>
              </w:rPr>
            </w:pPr>
            <w:r w:rsidRPr="003844E0">
              <w:rPr>
                <w:rFonts w:ascii="Segoe UI" w:hAnsi="Segoe UI"/>
                <w:sz w:val="24"/>
              </w:rPr>
              <w:t>90849</w:t>
            </w:r>
          </w:p>
        </w:tc>
        <w:tc>
          <w:tcPr>
            <w:tcW w:w="4174" w:type="dxa"/>
          </w:tcPr>
          <w:p w14:paraId="78A6D4A5" w14:textId="77777777" w:rsidR="00D619A4" w:rsidRPr="003844E0" w:rsidRDefault="00D619A4" w:rsidP="006237D2">
            <w:pPr>
              <w:spacing w:line="259" w:lineRule="auto"/>
              <w:rPr>
                <w:rFonts w:ascii="Segoe UI" w:hAnsi="Segoe UI"/>
                <w:sz w:val="24"/>
              </w:rPr>
            </w:pPr>
            <w:r w:rsidRPr="003844E0">
              <w:rPr>
                <w:rFonts w:ascii="Segoe UI" w:hAnsi="Segoe UI"/>
                <w:sz w:val="24"/>
              </w:rPr>
              <w:t>Multiple-family group psychotherapy</w:t>
            </w:r>
          </w:p>
        </w:tc>
        <w:tc>
          <w:tcPr>
            <w:tcW w:w="1964" w:type="dxa"/>
          </w:tcPr>
          <w:p w14:paraId="3338A797" w14:textId="77777777" w:rsidR="00D619A4" w:rsidRPr="003844E0" w:rsidRDefault="00D619A4" w:rsidP="006237D2">
            <w:pPr>
              <w:spacing w:line="259" w:lineRule="auto"/>
              <w:rPr>
                <w:rFonts w:ascii="Segoe UI" w:hAnsi="Segoe UI"/>
                <w:sz w:val="24"/>
              </w:rPr>
            </w:pPr>
            <w:r w:rsidRPr="003844E0">
              <w:rPr>
                <w:rFonts w:ascii="Segoe UI" w:hAnsi="Segoe UI"/>
                <w:sz w:val="24"/>
              </w:rPr>
              <w:t>84 mins</w:t>
            </w:r>
          </w:p>
        </w:tc>
        <w:tc>
          <w:tcPr>
            <w:tcW w:w="2494" w:type="dxa"/>
          </w:tcPr>
          <w:p w14:paraId="1F822A31" w14:textId="77777777" w:rsidR="00D619A4" w:rsidRPr="003844E0" w:rsidRDefault="00D619A4" w:rsidP="006237D2">
            <w:pPr>
              <w:spacing w:line="259" w:lineRule="auto"/>
              <w:rPr>
                <w:rFonts w:ascii="Segoe UI" w:hAnsi="Segoe UI"/>
                <w:sz w:val="24"/>
              </w:rPr>
            </w:pPr>
            <w:r w:rsidRPr="003844E0">
              <w:rPr>
                <w:rFonts w:ascii="Segoe UI" w:hAnsi="Segoe UI"/>
                <w:sz w:val="24"/>
              </w:rPr>
              <w:t>At 43 minutes of service</w:t>
            </w:r>
          </w:p>
        </w:tc>
      </w:tr>
      <w:tr w:rsidR="00D619A4" w14:paraId="44805FE5" w14:textId="77777777" w:rsidTr="006237D2">
        <w:tc>
          <w:tcPr>
            <w:tcW w:w="993" w:type="dxa"/>
          </w:tcPr>
          <w:p w14:paraId="1B276113" w14:textId="77777777" w:rsidR="00D619A4" w:rsidRPr="003844E0" w:rsidRDefault="00D619A4" w:rsidP="006237D2">
            <w:pPr>
              <w:spacing w:line="259" w:lineRule="auto"/>
              <w:rPr>
                <w:rFonts w:ascii="Segoe UI" w:hAnsi="Segoe UI"/>
                <w:sz w:val="24"/>
              </w:rPr>
            </w:pPr>
            <w:r w:rsidRPr="003844E0">
              <w:rPr>
                <w:rFonts w:ascii="Segoe UI" w:hAnsi="Segoe UI"/>
                <w:sz w:val="24"/>
              </w:rPr>
              <w:t>90853</w:t>
            </w:r>
          </w:p>
        </w:tc>
        <w:tc>
          <w:tcPr>
            <w:tcW w:w="4174" w:type="dxa"/>
          </w:tcPr>
          <w:p w14:paraId="50C3D43E" w14:textId="77777777" w:rsidR="00D619A4" w:rsidRPr="003844E0" w:rsidRDefault="00D619A4" w:rsidP="006237D2">
            <w:pPr>
              <w:spacing w:line="259" w:lineRule="auto"/>
              <w:rPr>
                <w:rFonts w:ascii="Segoe UI" w:hAnsi="Segoe UI"/>
                <w:sz w:val="24"/>
              </w:rPr>
            </w:pPr>
            <w:r w:rsidRPr="003844E0">
              <w:rPr>
                <w:rFonts w:ascii="Segoe UI" w:hAnsi="Segoe UI"/>
                <w:sz w:val="24"/>
              </w:rPr>
              <w:t xml:space="preserve">Group psychotherapy (other </w:t>
            </w:r>
            <w:proofErr w:type="gramStart"/>
            <w:r w:rsidRPr="003844E0">
              <w:rPr>
                <w:rFonts w:ascii="Segoe UI" w:hAnsi="Segoe UI"/>
                <w:sz w:val="24"/>
              </w:rPr>
              <w:t>than of</w:t>
            </w:r>
            <w:proofErr w:type="gramEnd"/>
            <w:r w:rsidRPr="003844E0">
              <w:rPr>
                <w:rFonts w:ascii="Segoe UI" w:hAnsi="Segoe UI"/>
                <w:sz w:val="24"/>
              </w:rPr>
              <w:t xml:space="preserve"> a multiple-family group)</w:t>
            </w:r>
          </w:p>
        </w:tc>
        <w:tc>
          <w:tcPr>
            <w:tcW w:w="1964" w:type="dxa"/>
          </w:tcPr>
          <w:p w14:paraId="03B22D29" w14:textId="25F3DF81" w:rsidR="00D619A4" w:rsidRPr="003844E0" w:rsidRDefault="00937A9A" w:rsidP="006237D2">
            <w:pPr>
              <w:spacing w:line="259" w:lineRule="auto"/>
              <w:rPr>
                <w:rFonts w:ascii="Segoe UI" w:hAnsi="Segoe UI"/>
                <w:sz w:val="24"/>
              </w:rPr>
            </w:pPr>
            <w:r>
              <w:rPr>
                <w:rFonts w:ascii="Segoe UI" w:hAnsi="Segoe UI"/>
                <w:sz w:val="24"/>
              </w:rPr>
              <w:t>50</w:t>
            </w:r>
            <w:r w:rsidR="00D619A4" w:rsidRPr="003844E0">
              <w:rPr>
                <w:rFonts w:ascii="Segoe UI" w:hAnsi="Segoe UI"/>
                <w:sz w:val="24"/>
              </w:rPr>
              <w:t xml:space="preserve"> mins</w:t>
            </w:r>
          </w:p>
        </w:tc>
        <w:tc>
          <w:tcPr>
            <w:tcW w:w="2494" w:type="dxa"/>
          </w:tcPr>
          <w:p w14:paraId="657B412E" w14:textId="3C733613" w:rsidR="00D619A4" w:rsidRPr="003844E0" w:rsidRDefault="00D619A4" w:rsidP="006237D2">
            <w:pPr>
              <w:spacing w:line="259" w:lineRule="auto"/>
              <w:rPr>
                <w:rFonts w:ascii="Segoe UI" w:hAnsi="Segoe UI"/>
                <w:sz w:val="24"/>
              </w:rPr>
            </w:pPr>
            <w:r w:rsidRPr="003844E0">
              <w:rPr>
                <w:rFonts w:ascii="Segoe UI" w:hAnsi="Segoe UI"/>
                <w:sz w:val="24"/>
              </w:rPr>
              <w:t xml:space="preserve">At </w:t>
            </w:r>
            <w:r w:rsidR="00937A9A">
              <w:rPr>
                <w:rFonts w:ascii="Segoe UI" w:hAnsi="Segoe UI"/>
                <w:sz w:val="24"/>
              </w:rPr>
              <w:t>26</w:t>
            </w:r>
            <w:r w:rsidRPr="003844E0">
              <w:rPr>
                <w:rFonts w:ascii="Segoe UI" w:hAnsi="Segoe UI"/>
                <w:sz w:val="24"/>
              </w:rPr>
              <w:t xml:space="preserve"> minutes of service</w:t>
            </w:r>
          </w:p>
        </w:tc>
      </w:tr>
      <w:tr w:rsidR="00D619A4" w14:paraId="79732ADA" w14:textId="77777777" w:rsidTr="006237D2">
        <w:tc>
          <w:tcPr>
            <w:tcW w:w="993" w:type="dxa"/>
          </w:tcPr>
          <w:p w14:paraId="0BEBBA66" w14:textId="77777777" w:rsidR="00D619A4" w:rsidRPr="003844E0" w:rsidRDefault="00D619A4" w:rsidP="006237D2">
            <w:pPr>
              <w:spacing w:line="259" w:lineRule="auto"/>
              <w:rPr>
                <w:rFonts w:ascii="Segoe UI" w:hAnsi="Segoe UI"/>
                <w:sz w:val="24"/>
              </w:rPr>
            </w:pPr>
            <w:r w:rsidRPr="003844E0">
              <w:rPr>
                <w:rFonts w:ascii="Segoe UI" w:hAnsi="Segoe UI"/>
                <w:sz w:val="24"/>
              </w:rPr>
              <w:t>90865</w:t>
            </w:r>
          </w:p>
        </w:tc>
        <w:tc>
          <w:tcPr>
            <w:tcW w:w="4174" w:type="dxa"/>
          </w:tcPr>
          <w:p w14:paraId="6D5A853D" w14:textId="77777777" w:rsidR="00D619A4" w:rsidRPr="003844E0" w:rsidRDefault="00D619A4" w:rsidP="006237D2">
            <w:pPr>
              <w:spacing w:line="259" w:lineRule="auto"/>
              <w:rPr>
                <w:rFonts w:ascii="Segoe UI" w:hAnsi="Segoe UI"/>
                <w:sz w:val="24"/>
              </w:rPr>
            </w:pPr>
            <w:r w:rsidRPr="003844E0">
              <w:rPr>
                <w:rFonts w:ascii="Segoe UI" w:hAnsi="Segoe UI"/>
                <w:sz w:val="24"/>
              </w:rPr>
              <w:t>Narcosynthesis for psychiatric diagnostic and therapeutic purposes (eg, sodium amobarbital (Amytal) interview)</w:t>
            </w:r>
          </w:p>
        </w:tc>
        <w:tc>
          <w:tcPr>
            <w:tcW w:w="1964" w:type="dxa"/>
          </w:tcPr>
          <w:p w14:paraId="44B6591D" w14:textId="77777777" w:rsidR="00D619A4" w:rsidRPr="003844E0" w:rsidRDefault="00D619A4" w:rsidP="006237D2">
            <w:pPr>
              <w:spacing w:line="259" w:lineRule="auto"/>
              <w:rPr>
                <w:rFonts w:ascii="Segoe UI" w:hAnsi="Segoe UI"/>
                <w:sz w:val="24"/>
              </w:rPr>
            </w:pPr>
            <w:r w:rsidRPr="003844E0">
              <w:rPr>
                <w:rFonts w:ascii="Segoe UI" w:hAnsi="Segoe UI"/>
                <w:sz w:val="24"/>
              </w:rPr>
              <w:t>90 mins</w:t>
            </w:r>
          </w:p>
        </w:tc>
        <w:tc>
          <w:tcPr>
            <w:tcW w:w="2494" w:type="dxa"/>
          </w:tcPr>
          <w:p w14:paraId="2285935D" w14:textId="77777777" w:rsidR="00D619A4" w:rsidRPr="003844E0" w:rsidRDefault="00D619A4" w:rsidP="006237D2">
            <w:pPr>
              <w:spacing w:line="259" w:lineRule="auto"/>
              <w:rPr>
                <w:rFonts w:ascii="Segoe UI" w:hAnsi="Segoe UI"/>
                <w:sz w:val="24"/>
              </w:rPr>
            </w:pPr>
            <w:r w:rsidRPr="003844E0">
              <w:rPr>
                <w:rFonts w:ascii="Segoe UI" w:hAnsi="Segoe UI"/>
                <w:sz w:val="24"/>
              </w:rPr>
              <w:t>At 46 minutes of service</w:t>
            </w:r>
          </w:p>
        </w:tc>
      </w:tr>
      <w:tr w:rsidR="00D619A4" w14:paraId="4DFFA989" w14:textId="77777777" w:rsidTr="006237D2">
        <w:tc>
          <w:tcPr>
            <w:tcW w:w="993" w:type="dxa"/>
          </w:tcPr>
          <w:p w14:paraId="523FE5C1" w14:textId="77777777" w:rsidR="00D619A4" w:rsidRPr="003844E0" w:rsidRDefault="00D619A4" w:rsidP="006237D2">
            <w:pPr>
              <w:spacing w:line="259" w:lineRule="auto"/>
              <w:rPr>
                <w:rFonts w:ascii="Segoe UI" w:hAnsi="Segoe UI"/>
                <w:sz w:val="24"/>
              </w:rPr>
            </w:pPr>
            <w:r w:rsidRPr="003844E0">
              <w:rPr>
                <w:rFonts w:ascii="Segoe UI" w:hAnsi="Segoe UI"/>
                <w:sz w:val="24"/>
              </w:rPr>
              <w:t>90867</w:t>
            </w:r>
          </w:p>
        </w:tc>
        <w:tc>
          <w:tcPr>
            <w:tcW w:w="4174" w:type="dxa"/>
          </w:tcPr>
          <w:p w14:paraId="785E00FD"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repetitive transcranial magnetic stimulation (TMS) treatment; initial, including cortical mapping, motor threshold determination, delivery and management</w:t>
            </w:r>
          </w:p>
        </w:tc>
        <w:tc>
          <w:tcPr>
            <w:tcW w:w="1964" w:type="dxa"/>
          </w:tcPr>
          <w:p w14:paraId="4958EEFC" w14:textId="77777777" w:rsidR="00D619A4" w:rsidRPr="003844E0" w:rsidRDefault="00D619A4" w:rsidP="006237D2">
            <w:pPr>
              <w:spacing w:line="259" w:lineRule="auto"/>
              <w:rPr>
                <w:rFonts w:ascii="Segoe UI" w:hAnsi="Segoe UI"/>
                <w:sz w:val="24"/>
              </w:rPr>
            </w:pPr>
            <w:r w:rsidRPr="003844E0">
              <w:rPr>
                <w:rFonts w:ascii="Segoe UI" w:hAnsi="Segoe UI"/>
                <w:sz w:val="24"/>
              </w:rPr>
              <w:t>60 mins</w:t>
            </w:r>
          </w:p>
        </w:tc>
        <w:tc>
          <w:tcPr>
            <w:tcW w:w="2494" w:type="dxa"/>
          </w:tcPr>
          <w:p w14:paraId="73D503CC" w14:textId="77777777" w:rsidR="00D619A4" w:rsidRPr="003844E0" w:rsidRDefault="00D619A4" w:rsidP="006237D2">
            <w:pPr>
              <w:spacing w:line="259" w:lineRule="auto"/>
              <w:rPr>
                <w:rFonts w:ascii="Segoe UI" w:hAnsi="Segoe UI"/>
                <w:sz w:val="24"/>
              </w:rPr>
            </w:pPr>
            <w:r w:rsidRPr="003844E0">
              <w:rPr>
                <w:rFonts w:ascii="Segoe UI" w:hAnsi="Segoe UI"/>
                <w:sz w:val="24"/>
              </w:rPr>
              <w:t>At 31 minutes of service</w:t>
            </w:r>
          </w:p>
        </w:tc>
      </w:tr>
      <w:tr w:rsidR="00D619A4" w14:paraId="1E36F6FE" w14:textId="77777777" w:rsidTr="006237D2">
        <w:tc>
          <w:tcPr>
            <w:tcW w:w="993" w:type="dxa"/>
          </w:tcPr>
          <w:p w14:paraId="6417D37F" w14:textId="77777777" w:rsidR="00D619A4" w:rsidRPr="003844E0" w:rsidRDefault="00D619A4" w:rsidP="006237D2">
            <w:pPr>
              <w:spacing w:line="259" w:lineRule="auto"/>
              <w:rPr>
                <w:rFonts w:ascii="Segoe UI" w:hAnsi="Segoe UI"/>
                <w:sz w:val="24"/>
              </w:rPr>
            </w:pPr>
            <w:r w:rsidRPr="003844E0">
              <w:rPr>
                <w:rFonts w:ascii="Segoe UI" w:hAnsi="Segoe UI"/>
                <w:sz w:val="24"/>
              </w:rPr>
              <w:t>90868</w:t>
            </w:r>
          </w:p>
        </w:tc>
        <w:tc>
          <w:tcPr>
            <w:tcW w:w="4174" w:type="dxa"/>
          </w:tcPr>
          <w:p w14:paraId="01198A1B"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repetitive transcranial magnetic stimulation (TMS) treatment; subsequent delivery and management, per session</w:t>
            </w:r>
          </w:p>
        </w:tc>
        <w:tc>
          <w:tcPr>
            <w:tcW w:w="1964" w:type="dxa"/>
          </w:tcPr>
          <w:p w14:paraId="4BD3CE8D" w14:textId="77777777" w:rsidR="00D619A4" w:rsidRPr="003844E0" w:rsidRDefault="00D619A4" w:rsidP="006237D2">
            <w:pPr>
              <w:spacing w:line="259" w:lineRule="auto"/>
              <w:rPr>
                <w:rFonts w:ascii="Segoe UI" w:hAnsi="Segoe UI"/>
                <w:sz w:val="24"/>
              </w:rPr>
            </w:pPr>
            <w:r w:rsidRPr="003844E0">
              <w:rPr>
                <w:rFonts w:ascii="Segoe UI" w:hAnsi="Segoe UI"/>
                <w:sz w:val="24"/>
              </w:rPr>
              <w:t>10 mins</w:t>
            </w:r>
          </w:p>
        </w:tc>
        <w:tc>
          <w:tcPr>
            <w:tcW w:w="2494" w:type="dxa"/>
          </w:tcPr>
          <w:p w14:paraId="17A7DF87" w14:textId="77777777" w:rsidR="00D619A4" w:rsidRPr="003844E0" w:rsidRDefault="00D619A4" w:rsidP="006237D2">
            <w:pPr>
              <w:spacing w:line="259" w:lineRule="auto"/>
              <w:rPr>
                <w:rFonts w:ascii="Segoe UI" w:hAnsi="Segoe UI"/>
                <w:sz w:val="24"/>
              </w:rPr>
            </w:pPr>
            <w:r w:rsidRPr="003844E0">
              <w:rPr>
                <w:rFonts w:ascii="Segoe UI" w:hAnsi="Segoe UI"/>
                <w:sz w:val="24"/>
              </w:rPr>
              <w:t>At 6 minutes of service</w:t>
            </w:r>
          </w:p>
        </w:tc>
      </w:tr>
      <w:tr w:rsidR="00D619A4" w14:paraId="42264D4E" w14:textId="77777777" w:rsidTr="006237D2">
        <w:tc>
          <w:tcPr>
            <w:tcW w:w="993" w:type="dxa"/>
          </w:tcPr>
          <w:p w14:paraId="3DAE238C" w14:textId="77777777" w:rsidR="00D619A4" w:rsidRPr="003844E0" w:rsidRDefault="00D619A4" w:rsidP="006237D2">
            <w:pPr>
              <w:spacing w:line="259" w:lineRule="auto"/>
              <w:rPr>
                <w:rFonts w:ascii="Segoe UI" w:hAnsi="Segoe UI"/>
                <w:sz w:val="24"/>
              </w:rPr>
            </w:pPr>
            <w:r w:rsidRPr="003844E0">
              <w:rPr>
                <w:rFonts w:ascii="Segoe UI" w:hAnsi="Segoe UI"/>
                <w:sz w:val="24"/>
              </w:rPr>
              <w:t>90869</w:t>
            </w:r>
          </w:p>
        </w:tc>
        <w:tc>
          <w:tcPr>
            <w:tcW w:w="4174" w:type="dxa"/>
          </w:tcPr>
          <w:p w14:paraId="5C969151"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repetitive transcranial magnetic stimulation (TMS) treatment; subsequent motor threshold re-determination with delivery and management</w:t>
            </w:r>
          </w:p>
        </w:tc>
        <w:tc>
          <w:tcPr>
            <w:tcW w:w="1964" w:type="dxa"/>
          </w:tcPr>
          <w:p w14:paraId="1751BA01" w14:textId="77777777" w:rsidR="00D619A4" w:rsidRPr="003844E0" w:rsidRDefault="00D619A4" w:rsidP="006237D2">
            <w:pPr>
              <w:spacing w:line="259" w:lineRule="auto"/>
              <w:rPr>
                <w:rFonts w:ascii="Segoe UI" w:hAnsi="Segoe UI"/>
                <w:sz w:val="24"/>
              </w:rPr>
            </w:pPr>
            <w:r w:rsidRPr="003844E0">
              <w:rPr>
                <w:rFonts w:ascii="Segoe UI" w:hAnsi="Segoe UI"/>
                <w:sz w:val="24"/>
              </w:rPr>
              <w:t>45 mins</w:t>
            </w:r>
          </w:p>
        </w:tc>
        <w:tc>
          <w:tcPr>
            <w:tcW w:w="2494" w:type="dxa"/>
          </w:tcPr>
          <w:p w14:paraId="35596938" w14:textId="77777777" w:rsidR="00D619A4" w:rsidRPr="003844E0" w:rsidRDefault="00D619A4" w:rsidP="006237D2">
            <w:pPr>
              <w:spacing w:line="259" w:lineRule="auto"/>
              <w:rPr>
                <w:rFonts w:ascii="Segoe UI" w:hAnsi="Segoe UI"/>
                <w:sz w:val="24"/>
              </w:rPr>
            </w:pPr>
            <w:r w:rsidRPr="003844E0">
              <w:rPr>
                <w:rFonts w:ascii="Segoe UI" w:hAnsi="Segoe UI"/>
                <w:sz w:val="24"/>
              </w:rPr>
              <w:t>At 23 minutes of service</w:t>
            </w:r>
          </w:p>
        </w:tc>
      </w:tr>
      <w:tr w:rsidR="00D619A4" w14:paraId="1009FAD7" w14:textId="77777777" w:rsidTr="006237D2">
        <w:tc>
          <w:tcPr>
            <w:tcW w:w="993" w:type="dxa"/>
          </w:tcPr>
          <w:p w14:paraId="52707982" w14:textId="77777777" w:rsidR="00D619A4" w:rsidRPr="003844E0" w:rsidRDefault="00D619A4" w:rsidP="006237D2">
            <w:pPr>
              <w:spacing w:line="259" w:lineRule="auto"/>
              <w:rPr>
                <w:rFonts w:ascii="Segoe UI" w:hAnsi="Segoe UI"/>
                <w:sz w:val="24"/>
              </w:rPr>
            </w:pPr>
            <w:r w:rsidRPr="003844E0">
              <w:rPr>
                <w:rFonts w:ascii="Segoe UI" w:hAnsi="Segoe UI"/>
                <w:sz w:val="24"/>
              </w:rPr>
              <w:t>90870</w:t>
            </w:r>
          </w:p>
        </w:tc>
        <w:tc>
          <w:tcPr>
            <w:tcW w:w="4174" w:type="dxa"/>
          </w:tcPr>
          <w:p w14:paraId="3FF257B4" w14:textId="77777777" w:rsidR="00D619A4" w:rsidRPr="003844E0" w:rsidRDefault="00D619A4" w:rsidP="006237D2">
            <w:pPr>
              <w:spacing w:line="259" w:lineRule="auto"/>
              <w:rPr>
                <w:rFonts w:ascii="Segoe UI" w:hAnsi="Segoe UI"/>
                <w:sz w:val="24"/>
              </w:rPr>
            </w:pPr>
            <w:r w:rsidRPr="003844E0">
              <w:rPr>
                <w:rFonts w:ascii="Segoe UI" w:hAnsi="Segoe UI"/>
                <w:sz w:val="24"/>
              </w:rPr>
              <w:t>Electroconvulsive therapy (includes necessary monitoring)</w:t>
            </w:r>
          </w:p>
        </w:tc>
        <w:tc>
          <w:tcPr>
            <w:tcW w:w="1964" w:type="dxa"/>
          </w:tcPr>
          <w:p w14:paraId="4F1B684F" w14:textId="77777777" w:rsidR="00D619A4" w:rsidRPr="003844E0" w:rsidRDefault="00D619A4" w:rsidP="006237D2">
            <w:pPr>
              <w:spacing w:line="259" w:lineRule="auto"/>
              <w:rPr>
                <w:rFonts w:ascii="Segoe UI" w:hAnsi="Segoe UI"/>
                <w:sz w:val="24"/>
              </w:rPr>
            </w:pPr>
            <w:r w:rsidRPr="003844E0">
              <w:rPr>
                <w:rFonts w:ascii="Segoe UI" w:hAnsi="Segoe UI"/>
                <w:sz w:val="24"/>
              </w:rPr>
              <w:t>20 mins</w:t>
            </w:r>
          </w:p>
        </w:tc>
        <w:tc>
          <w:tcPr>
            <w:tcW w:w="2494" w:type="dxa"/>
          </w:tcPr>
          <w:p w14:paraId="697D8952" w14:textId="77777777" w:rsidR="00D619A4" w:rsidRPr="003844E0" w:rsidRDefault="00D619A4" w:rsidP="006237D2">
            <w:pPr>
              <w:spacing w:line="259" w:lineRule="auto"/>
              <w:rPr>
                <w:rFonts w:ascii="Segoe UI" w:hAnsi="Segoe UI"/>
                <w:sz w:val="24"/>
              </w:rPr>
            </w:pPr>
            <w:r w:rsidRPr="003844E0">
              <w:rPr>
                <w:rFonts w:ascii="Segoe UI" w:hAnsi="Segoe UI"/>
                <w:sz w:val="24"/>
              </w:rPr>
              <w:t>At 11 minutes of service</w:t>
            </w:r>
          </w:p>
        </w:tc>
      </w:tr>
      <w:tr w:rsidR="00D619A4" w14:paraId="34DE1052" w14:textId="77777777" w:rsidTr="006237D2">
        <w:tc>
          <w:tcPr>
            <w:tcW w:w="993" w:type="dxa"/>
          </w:tcPr>
          <w:p w14:paraId="69E8BABB" w14:textId="77777777" w:rsidR="00D619A4" w:rsidRPr="003844E0" w:rsidRDefault="00D619A4" w:rsidP="006237D2">
            <w:pPr>
              <w:spacing w:line="259" w:lineRule="auto"/>
              <w:rPr>
                <w:rFonts w:ascii="Segoe UI" w:hAnsi="Segoe UI"/>
                <w:sz w:val="24"/>
              </w:rPr>
            </w:pPr>
            <w:r w:rsidRPr="003844E0">
              <w:rPr>
                <w:rFonts w:ascii="Segoe UI" w:hAnsi="Segoe UI"/>
                <w:sz w:val="24"/>
              </w:rPr>
              <w:t>90887</w:t>
            </w:r>
          </w:p>
        </w:tc>
        <w:tc>
          <w:tcPr>
            <w:tcW w:w="4174" w:type="dxa"/>
          </w:tcPr>
          <w:p w14:paraId="205093B8" w14:textId="77777777" w:rsidR="00D619A4" w:rsidRPr="003844E0" w:rsidRDefault="00D619A4" w:rsidP="006237D2">
            <w:pPr>
              <w:spacing w:line="259" w:lineRule="auto"/>
              <w:rPr>
                <w:rFonts w:ascii="Segoe UI" w:hAnsi="Segoe UI"/>
                <w:sz w:val="24"/>
              </w:rPr>
            </w:pPr>
            <w:r w:rsidRPr="003844E0">
              <w:rPr>
                <w:rFonts w:ascii="Segoe UI" w:hAnsi="Segoe UI"/>
                <w:sz w:val="24"/>
              </w:rPr>
              <w:t xml:space="preserve">Interpretation or explanation of results of psychiatric, other medical </w:t>
            </w:r>
            <w:r w:rsidRPr="003844E0">
              <w:rPr>
                <w:rFonts w:ascii="Segoe UI" w:hAnsi="Segoe UI"/>
                <w:sz w:val="24"/>
              </w:rPr>
              <w:lastRenderedPageBreak/>
              <w:t>examinations and procedures, or other accumulated data to family or other responsible persons, or advising them how to assist patient</w:t>
            </w:r>
          </w:p>
        </w:tc>
        <w:tc>
          <w:tcPr>
            <w:tcW w:w="1964" w:type="dxa"/>
          </w:tcPr>
          <w:p w14:paraId="4E3FB004" w14:textId="77777777" w:rsidR="00D619A4" w:rsidRPr="003844E0" w:rsidRDefault="00D619A4" w:rsidP="006237D2">
            <w:pPr>
              <w:spacing w:line="259" w:lineRule="auto"/>
              <w:rPr>
                <w:rFonts w:ascii="Segoe UI" w:hAnsi="Segoe UI"/>
                <w:sz w:val="24"/>
              </w:rPr>
            </w:pPr>
            <w:r w:rsidRPr="003844E0">
              <w:rPr>
                <w:rFonts w:ascii="Segoe UI" w:hAnsi="Segoe UI"/>
                <w:sz w:val="24"/>
              </w:rPr>
              <w:lastRenderedPageBreak/>
              <w:t>50 mins</w:t>
            </w:r>
          </w:p>
        </w:tc>
        <w:tc>
          <w:tcPr>
            <w:tcW w:w="2494" w:type="dxa"/>
          </w:tcPr>
          <w:p w14:paraId="7C506FCD" w14:textId="77777777" w:rsidR="00D619A4" w:rsidRPr="003844E0" w:rsidRDefault="00D619A4" w:rsidP="006237D2">
            <w:pPr>
              <w:spacing w:line="259" w:lineRule="auto"/>
              <w:rPr>
                <w:rFonts w:ascii="Segoe UI" w:hAnsi="Segoe UI"/>
                <w:sz w:val="24"/>
              </w:rPr>
            </w:pPr>
            <w:r w:rsidRPr="003844E0">
              <w:rPr>
                <w:rFonts w:ascii="Segoe UI" w:hAnsi="Segoe UI"/>
                <w:sz w:val="24"/>
              </w:rPr>
              <w:t>At 26 minutes of service</w:t>
            </w:r>
          </w:p>
        </w:tc>
      </w:tr>
      <w:tr w:rsidR="00D619A4" w14:paraId="4B7ADBBC" w14:textId="77777777" w:rsidTr="006237D2">
        <w:tc>
          <w:tcPr>
            <w:tcW w:w="993" w:type="dxa"/>
          </w:tcPr>
          <w:p w14:paraId="4624F593" w14:textId="77777777" w:rsidR="00D619A4" w:rsidRPr="003844E0" w:rsidRDefault="00D619A4" w:rsidP="006237D2">
            <w:pPr>
              <w:spacing w:line="259" w:lineRule="auto"/>
              <w:rPr>
                <w:rFonts w:ascii="Segoe UI" w:hAnsi="Segoe UI"/>
                <w:sz w:val="24"/>
              </w:rPr>
            </w:pPr>
            <w:r w:rsidRPr="003844E0">
              <w:rPr>
                <w:rFonts w:ascii="Segoe UI" w:hAnsi="Segoe UI"/>
                <w:sz w:val="24"/>
              </w:rPr>
              <w:t>96125</w:t>
            </w:r>
          </w:p>
        </w:tc>
        <w:tc>
          <w:tcPr>
            <w:tcW w:w="4174" w:type="dxa"/>
          </w:tcPr>
          <w:p w14:paraId="12EDF5CD" w14:textId="77777777" w:rsidR="00D619A4" w:rsidRPr="003844E0" w:rsidRDefault="00D619A4" w:rsidP="006237D2">
            <w:pPr>
              <w:spacing w:line="259" w:lineRule="auto"/>
              <w:rPr>
                <w:rFonts w:ascii="Segoe UI" w:hAnsi="Segoe UI"/>
                <w:sz w:val="24"/>
              </w:rPr>
            </w:pPr>
            <w:r w:rsidRPr="003844E0">
              <w:rPr>
                <w:rFonts w:ascii="Segoe UI" w:hAnsi="Segoe UI"/>
                <w:sz w:val="24"/>
              </w:rPr>
              <w:t>Standardized cognitive performance testing (eg, Ross Information Processing Assessment) per hour of a qualified health care professional's time, both face-to-face time administering tests to the patient and time interpreting these test results and preparing the report</w:t>
            </w:r>
          </w:p>
        </w:tc>
        <w:tc>
          <w:tcPr>
            <w:tcW w:w="1964" w:type="dxa"/>
          </w:tcPr>
          <w:p w14:paraId="4DFB7471" w14:textId="77777777" w:rsidR="00D619A4" w:rsidRPr="003844E0" w:rsidRDefault="00D619A4" w:rsidP="006237D2">
            <w:pPr>
              <w:spacing w:line="259" w:lineRule="auto"/>
              <w:rPr>
                <w:rFonts w:ascii="Segoe UI" w:hAnsi="Segoe UI"/>
                <w:sz w:val="24"/>
              </w:rPr>
            </w:pPr>
            <w:r w:rsidRPr="003844E0">
              <w:rPr>
                <w:rFonts w:ascii="Segoe UI" w:hAnsi="Segoe UI"/>
                <w:sz w:val="24"/>
              </w:rPr>
              <w:t>60 mins</w:t>
            </w:r>
          </w:p>
        </w:tc>
        <w:tc>
          <w:tcPr>
            <w:tcW w:w="2494" w:type="dxa"/>
          </w:tcPr>
          <w:p w14:paraId="42AEEB04" w14:textId="77777777" w:rsidR="00D619A4" w:rsidRPr="003844E0" w:rsidRDefault="00D619A4" w:rsidP="006237D2">
            <w:pPr>
              <w:spacing w:line="259" w:lineRule="auto"/>
              <w:rPr>
                <w:rFonts w:ascii="Segoe UI" w:hAnsi="Segoe UI"/>
                <w:sz w:val="24"/>
              </w:rPr>
            </w:pPr>
            <w:r w:rsidRPr="003844E0">
              <w:rPr>
                <w:rFonts w:ascii="Segoe UI" w:hAnsi="Segoe UI"/>
                <w:sz w:val="24"/>
              </w:rPr>
              <w:t>At 31 minutes of service</w:t>
            </w:r>
          </w:p>
        </w:tc>
      </w:tr>
      <w:tr w:rsidR="00D619A4" w14:paraId="0CCEA6A7" w14:textId="77777777" w:rsidTr="006237D2">
        <w:tc>
          <w:tcPr>
            <w:tcW w:w="993" w:type="dxa"/>
          </w:tcPr>
          <w:p w14:paraId="434C889F" w14:textId="513F8CBF" w:rsidR="00D619A4" w:rsidRPr="003844E0" w:rsidRDefault="00D619A4" w:rsidP="006237D2">
            <w:pPr>
              <w:spacing w:line="259" w:lineRule="auto"/>
              <w:rPr>
                <w:rFonts w:ascii="Segoe UI" w:hAnsi="Segoe UI"/>
                <w:sz w:val="24"/>
              </w:rPr>
            </w:pPr>
            <w:r w:rsidRPr="003844E0">
              <w:rPr>
                <w:rFonts w:ascii="Segoe UI" w:hAnsi="Segoe UI"/>
                <w:sz w:val="24"/>
              </w:rPr>
              <w:t>96127</w:t>
            </w:r>
          </w:p>
        </w:tc>
        <w:tc>
          <w:tcPr>
            <w:tcW w:w="4174" w:type="dxa"/>
          </w:tcPr>
          <w:p w14:paraId="6A2226FB" w14:textId="77777777" w:rsidR="00D619A4" w:rsidRPr="003844E0" w:rsidRDefault="00D619A4" w:rsidP="006237D2">
            <w:pPr>
              <w:spacing w:line="259" w:lineRule="auto"/>
              <w:rPr>
                <w:rFonts w:ascii="Segoe UI" w:hAnsi="Segoe UI"/>
                <w:sz w:val="24"/>
              </w:rPr>
            </w:pPr>
            <w:r w:rsidRPr="003844E0">
              <w:rPr>
                <w:rFonts w:ascii="Segoe UI" w:hAnsi="Segoe UI"/>
                <w:sz w:val="24"/>
              </w:rPr>
              <w:t>Brief emotional/behavioral assessment (eg, depression inventory, attention-deficit/hyperactivity disorder [ADHD] scale), with scoring and documentation, per standardized instrument</w:t>
            </w:r>
          </w:p>
        </w:tc>
        <w:tc>
          <w:tcPr>
            <w:tcW w:w="1964" w:type="dxa"/>
          </w:tcPr>
          <w:p w14:paraId="3B3E689D"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64402B6B" w14:textId="77777777" w:rsidR="00D619A4" w:rsidRPr="003844E0" w:rsidRDefault="00D619A4" w:rsidP="006237D2">
            <w:pPr>
              <w:spacing w:line="259" w:lineRule="auto"/>
              <w:rPr>
                <w:rFonts w:ascii="Segoe UI" w:hAnsi="Segoe UI"/>
                <w:sz w:val="24"/>
              </w:rPr>
            </w:pPr>
            <w:r w:rsidRPr="003844E0">
              <w:rPr>
                <w:rFonts w:ascii="Segoe UI" w:hAnsi="Segoe UI"/>
                <w:sz w:val="24"/>
              </w:rPr>
              <w:t>At 8 minutes of service</w:t>
            </w:r>
          </w:p>
        </w:tc>
      </w:tr>
      <w:tr w:rsidR="00D619A4" w14:paraId="08FB5F28" w14:textId="77777777" w:rsidTr="006237D2">
        <w:tc>
          <w:tcPr>
            <w:tcW w:w="993" w:type="dxa"/>
          </w:tcPr>
          <w:p w14:paraId="6EDC1507" w14:textId="0E074FC2" w:rsidR="00D619A4" w:rsidRPr="003844E0" w:rsidRDefault="00D619A4" w:rsidP="006237D2">
            <w:pPr>
              <w:spacing w:line="259" w:lineRule="auto"/>
              <w:rPr>
                <w:rFonts w:ascii="Segoe UI" w:hAnsi="Segoe UI"/>
                <w:sz w:val="24"/>
              </w:rPr>
            </w:pPr>
            <w:r w:rsidRPr="003844E0">
              <w:rPr>
                <w:rFonts w:ascii="Segoe UI" w:hAnsi="Segoe UI"/>
                <w:sz w:val="24"/>
              </w:rPr>
              <w:t>96146</w:t>
            </w:r>
          </w:p>
        </w:tc>
        <w:tc>
          <w:tcPr>
            <w:tcW w:w="4174" w:type="dxa"/>
          </w:tcPr>
          <w:p w14:paraId="0C1FAEDF" w14:textId="77777777" w:rsidR="00D619A4" w:rsidRPr="003844E0" w:rsidRDefault="00D619A4" w:rsidP="006237D2">
            <w:pPr>
              <w:spacing w:line="259" w:lineRule="auto"/>
              <w:rPr>
                <w:rFonts w:ascii="Segoe UI" w:hAnsi="Segoe UI"/>
                <w:sz w:val="24"/>
              </w:rPr>
            </w:pPr>
            <w:r w:rsidRPr="003844E0">
              <w:rPr>
                <w:rFonts w:ascii="Segoe UI" w:hAnsi="Segoe UI"/>
                <w:sz w:val="24"/>
              </w:rPr>
              <w:t>Psychological or neuropsychological test administration, with single automated, standardized instrument via electronic platform, with automated result only</w:t>
            </w:r>
          </w:p>
        </w:tc>
        <w:tc>
          <w:tcPr>
            <w:tcW w:w="1964" w:type="dxa"/>
          </w:tcPr>
          <w:p w14:paraId="36846845"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10A0EEF1" w14:textId="77777777" w:rsidR="00D619A4" w:rsidRPr="003844E0" w:rsidRDefault="00D619A4" w:rsidP="006237D2">
            <w:pPr>
              <w:spacing w:line="259" w:lineRule="auto"/>
              <w:rPr>
                <w:rFonts w:ascii="Segoe UI" w:hAnsi="Segoe UI"/>
                <w:sz w:val="24"/>
              </w:rPr>
            </w:pPr>
            <w:r w:rsidRPr="003844E0">
              <w:rPr>
                <w:rFonts w:ascii="Segoe UI" w:hAnsi="Segoe UI"/>
                <w:sz w:val="24"/>
              </w:rPr>
              <w:t>At 8 minutes of service</w:t>
            </w:r>
          </w:p>
        </w:tc>
      </w:tr>
      <w:tr w:rsidR="00D619A4" w14:paraId="5488025C" w14:textId="77777777" w:rsidTr="006237D2">
        <w:tc>
          <w:tcPr>
            <w:tcW w:w="993" w:type="dxa"/>
          </w:tcPr>
          <w:p w14:paraId="2E7E3F93" w14:textId="498B8D2F" w:rsidR="00D619A4" w:rsidRPr="003844E0" w:rsidRDefault="00D619A4" w:rsidP="006237D2">
            <w:pPr>
              <w:spacing w:line="259" w:lineRule="auto"/>
              <w:rPr>
                <w:rFonts w:ascii="Segoe UI" w:hAnsi="Segoe UI"/>
                <w:sz w:val="24"/>
              </w:rPr>
            </w:pPr>
            <w:r w:rsidRPr="003844E0">
              <w:rPr>
                <w:rFonts w:ascii="Segoe UI" w:hAnsi="Segoe UI"/>
                <w:sz w:val="24"/>
              </w:rPr>
              <w:t>96161</w:t>
            </w:r>
          </w:p>
        </w:tc>
        <w:tc>
          <w:tcPr>
            <w:tcW w:w="4174" w:type="dxa"/>
          </w:tcPr>
          <w:p w14:paraId="3C59AD2A" w14:textId="77777777" w:rsidR="00D619A4" w:rsidRPr="003844E0" w:rsidRDefault="00D619A4" w:rsidP="006237D2">
            <w:pPr>
              <w:spacing w:line="259" w:lineRule="auto"/>
              <w:rPr>
                <w:rFonts w:ascii="Segoe UI" w:hAnsi="Segoe UI"/>
                <w:sz w:val="24"/>
              </w:rPr>
            </w:pPr>
            <w:r w:rsidRPr="003844E0">
              <w:rPr>
                <w:rFonts w:ascii="Segoe UI" w:hAnsi="Segoe UI"/>
                <w:sz w:val="24"/>
              </w:rPr>
              <w:t>Administration of caregiver-focused health risk assessment instrument for the benefit of the patient, with scoring and documentation, per standardized instrument</w:t>
            </w:r>
          </w:p>
        </w:tc>
        <w:tc>
          <w:tcPr>
            <w:tcW w:w="1964" w:type="dxa"/>
          </w:tcPr>
          <w:p w14:paraId="5754F807"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71BC013A" w14:textId="77777777" w:rsidR="00D619A4" w:rsidRPr="003844E0" w:rsidRDefault="00D619A4" w:rsidP="006237D2">
            <w:pPr>
              <w:spacing w:line="259" w:lineRule="auto"/>
              <w:rPr>
                <w:rFonts w:ascii="Segoe UI" w:hAnsi="Segoe UI"/>
                <w:sz w:val="24"/>
              </w:rPr>
            </w:pPr>
            <w:r w:rsidRPr="003844E0">
              <w:rPr>
                <w:rFonts w:ascii="Segoe UI" w:hAnsi="Segoe UI"/>
                <w:sz w:val="24"/>
              </w:rPr>
              <w:t>At 8 minutes of service</w:t>
            </w:r>
          </w:p>
        </w:tc>
      </w:tr>
      <w:tr w:rsidR="00D619A4" w14:paraId="0D9641CD" w14:textId="77777777" w:rsidTr="006237D2">
        <w:tc>
          <w:tcPr>
            <w:tcW w:w="993" w:type="dxa"/>
          </w:tcPr>
          <w:p w14:paraId="00CF59AB" w14:textId="77777777" w:rsidR="00D619A4" w:rsidRPr="003844E0" w:rsidRDefault="00D619A4" w:rsidP="006237D2">
            <w:pPr>
              <w:spacing w:line="259" w:lineRule="auto"/>
              <w:rPr>
                <w:rFonts w:ascii="Segoe UI" w:hAnsi="Segoe UI"/>
                <w:sz w:val="24"/>
              </w:rPr>
            </w:pPr>
            <w:r w:rsidRPr="003844E0">
              <w:rPr>
                <w:rFonts w:ascii="Segoe UI" w:hAnsi="Segoe UI"/>
                <w:sz w:val="24"/>
              </w:rPr>
              <w:lastRenderedPageBreak/>
              <w:t>96368</w:t>
            </w:r>
          </w:p>
        </w:tc>
        <w:tc>
          <w:tcPr>
            <w:tcW w:w="4174" w:type="dxa"/>
          </w:tcPr>
          <w:p w14:paraId="2DAFAB39" w14:textId="77777777" w:rsidR="00D619A4" w:rsidRPr="003844E0" w:rsidRDefault="00D619A4" w:rsidP="006237D2">
            <w:pPr>
              <w:spacing w:line="259" w:lineRule="auto"/>
              <w:rPr>
                <w:rFonts w:ascii="Segoe UI" w:hAnsi="Segoe UI"/>
                <w:sz w:val="24"/>
              </w:rPr>
            </w:pPr>
            <w:r w:rsidRPr="003844E0">
              <w:rPr>
                <w:rFonts w:ascii="Segoe UI" w:hAnsi="Segoe UI"/>
                <w:sz w:val="24"/>
              </w:rPr>
              <w:t>Intravenous infusion, for therapy, prophylaxis, or diagnosis; concurrent infusion</w:t>
            </w:r>
          </w:p>
        </w:tc>
        <w:tc>
          <w:tcPr>
            <w:tcW w:w="1964" w:type="dxa"/>
          </w:tcPr>
          <w:p w14:paraId="474862BB"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3F0067AE" w14:textId="77777777" w:rsidR="00D619A4" w:rsidRPr="003844E0" w:rsidRDefault="00D619A4" w:rsidP="006237D2">
            <w:pPr>
              <w:spacing w:line="259" w:lineRule="auto"/>
              <w:rPr>
                <w:rFonts w:ascii="Segoe UI" w:hAnsi="Segoe UI"/>
                <w:sz w:val="24"/>
              </w:rPr>
            </w:pPr>
            <w:r w:rsidRPr="003844E0">
              <w:rPr>
                <w:rFonts w:ascii="Segoe UI" w:hAnsi="Segoe UI"/>
                <w:sz w:val="24"/>
              </w:rPr>
              <w:t>At 3 minutes of service</w:t>
            </w:r>
          </w:p>
        </w:tc>
      </w:tr>
      <w:tr w:rsidR="00D619A4" w14:paraId="2132C7BF" w14:textId="77777777" w:rsidTr="006237D2">
        <w:tc>
          <w:tcPr>
            <w:tcW w:w="993" w:type="dxa"/>
          </w:tcPr>
          <w:p w14:paraId="586702CE" w14:textId="09B41766" w:rsidR="00D619A4" w:rsidRPr="003844E0" w:rsidRDefault="00D619A4" w:rsidP="006237D2">
            <w:pPr>
              <w:spacing w:line="259" w:lineRule="auto"/>
              <w:rPr>
                <w:rFonts w:ascii="Segoe UI" w:hAnsi="Segoe UI"/>
                <w:sz w:val="24"/>
              </w:rPr>
            </w:pPr>
            <w:r w:rsidRPr="003844E0">
              <w:rPr>
                <w:rFonts w:ascii="Segoe UI" w:hAnsi="Segoe UI"/>
                <w:sz w:val="24"/>
              </w:rPr>
              <w:t>96371</w:t>
            </w:r>
          </w:p>
        </w:tc>
        <w:tc>
          <w:tcPr>
            <w:tcW w:w="4174" w:type="dxa"/>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58"/>
            </w:tblGrid>
            <w:tr w:rsidR="00D619A4" w:rsidRPr="00956889" w14:paraId="6A150FA1" w14:textId="77777777" w:rsidTr="00781ADD">
              <w:trPr>
                <w:tblCellSpacing w:w="15" w:type="dxa"/>
              </w:trPr>
              <w:tc>
                <w:tcPr>
                  <w:tcW w:w="0" w:type="auto"/>
                  <w:shd w:val="clear" w:color="auto" w:fill="FFFFFF"/>
                  <w:vAlign w:val="center"/>
                  <w:hideMark/>
                </w:tcPr>
                <w:p w14:paraId="02E36E8F" w14:textId="77777777" w:rsidR="00D619A4" w:rsidRPr="003844E0" w:rsidRDefault="00D619A4" w:rsidP="00A95F97">
                  <w:pPr>
                    <w:framePr w:hSpace="180" w:wrap="around" w:vAnchor="text" w:hAnchor="text" w:y="1"/>
                    <w:suppressOverlap/>
                  </w:pPr>
                  <w:r w:rsidRPr="00252912">
                    <w:t>Subcutaneous infusion for therapy or prophylaxis; additional pump set-up with establishment of new subcutaneous infusion site(s)</w:t>
                  </w:r>
                </w:p>
              </w:tc>
            </w:tr>
          </w:tbl>
          <w:p w14:paraId="45058FB9" w14:textId="77777777" w:rsidR="00D619A4" w:rsidRPr="003844E0" w:rsidRDefault="00D619A4" w:rsidP="006237D2">
            <w:pPr>
              <w:spacing w:line="259" w:lineRule="auto"/>
              <w:rPr>
                <w:rFonts w:ascii="Segoe UI" w:hAnsi="Segoe UI"/>
                <w:sz w:val="24"/>
              </w:rPr>
            </w:pPr>
          </w:p>
        </w:tc>
        <w:tc>
          <w:tcPr>
            <w:tcW w:w="1964" w:type="dxa"/>
          </w:tcPr>
          <w:p w14:paraId="01677CD6"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7A2CBBEF" w14:textId="77777777" w:rsidR="00D619A4" w:rsidRPr="003844E0" w:rsidRDefault="00D619A4" w:rsidP="006237D2">
            <w:pPr>
              <w:spacing w:line="259" w:lineRule="auto"/>
              <w:rPr>
                <w:rFonts w:ascii="Segoe UI" w:hAnsi="Segoe UI"/>
                <w:sz w:val="24"/>
              </w:rPr>
            </w:pPr>
            <w:r w:rsidRPr="003844E0">
              <w:rPr>
                <w:rFonts w:ascii="Segoe UI" w:hAnsi="Segoe UI"/>
                <w:sz w:val="24"/>
              </w:rPr>
              <w:t>At 8 minutes of service</w:t>
            </w:r>
          </w:p>
        </w:tc>
      </w:tr>
      <w:tr w:rsidR="00D619A4" w14:paraId="480559AC" w14:textId="77777777" w:rsidTr="006237D2">
        <w:tc>
          <w:tcPr>
            <w:tcW w:w="993" w:type="dxa"/>
          </w:tcPr>
          <w:p w14:paraId="3425BC6F" w14:textId="77777777" w:rsidR="00D619A4" w:rsidRPr="003844E0" w:rsidRDefault="00D619A4" w:rsidP="006237D2">
            <w:pPr>
              <w:spacing w:line="259" w:lineRule="auto"/>
              <w:rPr>
                <w:rFonts w:ascii="Segoe UI" w:hAnsi="Segoe UI"/>
                <w:sz w:val="24"/>
              </w:rPr>
            </w:pPr>
            <w:r w:rsidRPr="003844E0">
              <w:rPr>
                <w:rFonts w:ascii="Segoe UI" w:hAnsi="Segoe UI"/>
                <w:sz w:val="24"/>
              </w:rPr>
              <w:t>96372</w:t>
            </w:r>
          </w:p>
        </w:tc>
        <w:tc>
          <w:tcPr>
            <w:tcW w:w="4174" w:type="dxa"/>
          </w:tcPr>
          <w:p w14:paraId="26BAC432"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prophylactic, or diagnostic injection; subcutaneous or intramuscular</w:t>
            </w:r>
          </w:p>
        </w:tc>
        <w:tc>
          <w:tcPr>
            <w:tcW w:w="1964" w:type="dxa"/>
          </w:tcPr>
          <w:p w14:paraId="66056BC8"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7904CBA4" w14:textId="77777777" w:rsidR="00D619A4" w:rsidRPr="003844E0" w:rsidRDefault="00D619A4" w:rsidP="006237D2">
            <w:pPr>
              <w:spacing w:line="259" w:lineRule="auto"/>
              <w:rPr>
                <w:rFonts w:ascii="Segoe UI" w:hAnsi="Segoe UI"/>
                <w:sz w:val="24"/>
              </w:rPr>
            </w:pPr>
            <w:r w:rsidRPr="003844E0">
              <w:rPr>
                <w:rFonts w:ascii="Segoe UI" w:hAnsi="Segoe UI"/>
                <w:sz w:val="24"/>
              </w:rPr>
              <w:t xml:space="preserve">At 1 </w:t>
            </w:r>
            <w:proofErr w:type="gramStart"/>
            <w:r w:rsidRPr="003844E0">
              <w:rPr>
                <w:rFonts w:ascii="Segoe UI" w:hAnsi="Segoe UI"/>
                <w:sz w:val="24"/>
              </w:rPr>
              <w:t>minutes</w:t>
            </w:r>
            <w:proofErr w:type="gramEnd"/>
            <w:r w:rsidRPr="003844E0">
              <w:rPr>
                <w:rFonts w:ascii="Segoe UI" w:hAnsi="Segoe UI"/>
                <w:sz w:val="24"/>
              </w:rPr>
              <w:t xml:space="preserve"> of service</w:t>
            </w:r>
          </w:p>
        </w:tc>
      </w:tr>
      <w:tr w:rsidR="00D619A4" w14:paraId="0A655AED" w14:textId="77777777" w:rsidTr="006237D2">
        <w:tc>
          <w:tcPr>
            <w:tcW w:w="993" w:type="dxa"/>
          </w:tcPr>
          <w:p w14:paraId="104E0882" w14:textId="77777777" w:rsidR="00D619A4" w:rsidRPr="003844E0" w:rsidRDefault="00D619A4" w:rsidP="006237D2">
            <w:pPr>
              <w:spacing w:line="259" w:lineRule="auto"/>
              <w:rPr>
                <w:rFonts w:ascii="Segoe UI" w:hAnsi="Segoe UI"/>
                <w:sz w:val="24"/>
              </w:rPr>
            </w:pPr>
            <w:r w:rsidRPr="003844E0">
              <w:rPr>
                <w:rFonts w:ascii="Segoe UI" w:hAnsi="Segoe UI"/>
                <w:sz w:val="24"/>
              </w:rPr>
              <w:t>96373</w:t>
            </w:r>
          </w:p>
        </w:tc>
        <w:tc>
          <w:tcPr>
            <w:tcW w:w="4174" w:type="dxa"/>
          </w:tcPr>
          <w:p w14:paraId="1CA921B8"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prophylactic, or diagnostic injection; intra-arterial</w:t>
            </w:r>
          </w:p>
        </w:tc>
        <w:tc>
          <w:tcPr>
            <w:tcW w:w="1964" w:type="dxa"/>
          </w:tcPr>
          <w:p w14:paraId="1F7F560E"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73151220" w14:textId="77777777" w:rsidR="00D619A4" w:rsidRPr="003844E0" w:rsidRDefault="00D619A4" w:rsidP="006237D2">
            <w:pPr>
              <w:spacing w:line="259" w:lineRule="auto"/>
              <w:rPr>
                <w:rFonts w:ascii="Segoe UI" w:hAnsi="Segoe UI"/>
                <w:sz w:val="24"/>
              </w:rPr>
            </w:pPr>
            <w:r w:rsidRPr="003844E0">
              <w:rPr>
                <w:rFonts w:ascii="Segoe UI" w:hAnsi="Segoe UI"/>
                <w:sz w:val="24"/>
              </w:rPr>
              <w:t xml:space="preserve">At 1 </w:t>
            </w:r>
            <w:proofErr w:type="gramStart"/>
            <w:r w:rsidRPr="003844E0">
              <w:rPr>
                <w:rFonts w:ascii="Segoe UI" w:hAnsi="Segoe UI"/>
                <w:sz w:val="24"/>
              </w:rPr>
              <w:t>minutes</w:t>
            </w:r>
            <w:proofErr w:type="gramEnd"/>
            <w:r w:rsidRPr="003844E0">
              <w:rPr>
                <w:rFonts w:ascii="Segoe UI" w:hAnsi="Segoe UI"/>
                <w:sz w:val="24"/>
              </w:rPr>
              <w:t xml:space="preserve"> of service</w:t>
            </w:r>
          </w:p>
        </w:tc>
      </w:tr>
      <w:tr w:rsidR="00D619A4" w14:paraId="30A38B0F" w14:textId="77777777" w:rsidTr="006237D2">
        <w:tc>
          <w:tcPr>
            <w:tcW w:w="993" w:type="dxa"/>
          </w:tcPr>
          <w:p w14:paraId="6D5DEEF7" w14:textId="77777777" w:rsidR="00D619A4" w:rsidRPr="003844E0" w:rsidRDefault="00D619A4" w:rsidP="006237D2">
            <w:pPr>
              <w:spacing w:line="259" w:lineRule="auto"/>
              <w:rPr>
                <w:rFonts w:ascii="Segoe UI" w:hAnsi="Segoe UI"/>
                <w:sz w:val="24"/>
              </w:rPr>
            </w:pPr>
            <w:r w:rsidRPr="003844E0">
              <w:rPr>
                <w:rFonts w:ascii="Segoe UI" w:hAnsi="Segoe UI"/>
                <w:sz w:val="24"/>
              </w:rPr>
              <w:t>96374</w:t>
            </w:r>
          </w:p>
        </w:tc>
        <w:tc>
          <w:tcPr>
            <w:tcW w:w="4174" w:type="dxa"/>
          </w:tcPr>
          <w:p w14:paraId="47A574C3"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prophylactic, or diagnostic injection; intravenous push, single or initial substance/drug</w:t>
            </w:r>
          </w:p>
        </w:tc>
        <w:tc>
          <w:tcPr>
            <w:tcW w:w="1964" w:type="dxa"/>
          </w:tcPr>
          <w:p w14:paraId="317D4092"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2D22F1D0" w14:textId="77777777" w:rsidR="00D619A4" w:rsidRPr="003844E0" w:rsidRDefault="00D619A4" w:rsidP="006237D2">
            <w:pPr>
              <w:spacing w:line="259" w:lineRule="auto"/>
              <w:rPr>
                <w:rFonts w:ascii="Segoe UI" w:hAnsi="Segoe UI"/>
                <w:sz w:val="24"/>
              </w:rPr>
            </w:pPr>
            <w:r w:rsidRPr="003844E0">
              <w:rPr>
                <w:rFonts w:ascii="Segoe UI" w:hAnsi="Segoe UI"/>
                <w:sz w:val="24"/>
              </w:rPr>
              <w:t>At 3 minutes of service</w:t>
            </w:r>
          </w:p>
        </w:tc>
      </w:tr>
      <w:tr w:rsidR="00D619A4" w14:paraId="762A8587" w14:textId="77777777" w:rsidTr="006237D2">
        <w:tc>
          <w:tcPr>
            <w:tcW w:w="993" w:type="dxa"/>
          </w:tcPr>
          <w:p w14:paraId="0D1A97C4" w14:textId="77777777" w:rsidR="00D619A4" w:rsidRPr="003844E0" w:rsidRDefault="00D619A4" w:rsidP="006237D2">
            <w:pPr>
              <w:spacing w:line="259" w:lineRule="auto"/>
              <w:rPr>
                <w:rFonts w:ascii="Segoe UI" w:hAnsi="Segoe UI"/>
                <w:sz w:val="24"/>
              </w:rPr>
            </w:pPr>
            <w:r w:rsidRPr="003844E0">
              <w:rPr>
                <w:rFonts w:ascii="Segoe UI" w:hAnsi="Segoe UI"/>
                <w:sz w:val="24"/>
              </w:rPr>
              <w:t>96375</w:t>
            </w:r>
          </w:p>
        </w:tc>
        <w:tc>
          <w:tcPr>
            <w:tcW w:w="4174" w:type="dxa"/>
          </w:tcPr>
          <w:p w14:paraId="503D0176" w14:textId="77777777" w:rsidR="00D619A4" w:rsidRPr="003844E0" w:rsidRDefault="00D619A4" w:rsidP="006237D2">
            <w:pPr>
              <w:spacing w:line="259" w:lineRule="auto"/>
              <w:rPr>
                <w:rFonts w:ascii="Segoe UI" w:hAnsi="Segoe UI"/>
                <w:sz w:val="24"/>
              </w:rPr>
            </w:pPr>
            <w:r w:rsidRPr="003844E0">
              <w:rPr>
                <w:rFonts w:ascii="Segoe UI" w:hAnsi="Segoe UI"/>
                <w:sz w:val="24"/>
              </w:rPr>
              <w:t>Therapeutic, prophylactic, or diagnostic injection; each additional sequential intravenous push of a new substance/drug</w:t>
            </w:r>
          </w:p>
        </w:tc>
        <w:tc>
          <w:tcPr>
            <w:tcW w:w="1964" w:type="dxa"/>
          </w:tcPr>
          <w:p w14:paraId="4F6DDBBD"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4493D3A0" w14:textId="77777777" w:rsidR="00D619A4" w:rsidRPr="003844E0" w:rsidRDefault="00D619A4" w:rsidP="006237D2">
            <w:pPr>
              <w:spacing w:line="259" w:lineRule="auto"/>
              <w:rPr>
                <w:rFonts w:ascii="Segoe UI" w:hAnsi="Segoe UI"/>
                <w:sz w:val="24"/>
              </w:rPr>
            </w:pPr>
            <w:r w:rsidRPr="003844E0">
              <w:rPr>
                <w:rFonts w:ascii="Segoe UI" w:hAnsi="Segoe UI"/>
                <w:sz w:val="24"/>
              </w:rPr>
              <w:t>At 3 minutes of service</w:t>
            </w:r>
          </w:p>
        </w:tc>
      </w:tr>
      <w:tr w:rsidR="00D619A4" w14:paraId="237E59B0" w14:textId="77777777" w:rsidTr="006237D2">
        <w:tc>
          <w:tcPr>
            <w:tcW w:w="993" w:type="dxa"/>
          </w:tcPr>
          <w:p w14:paraId="5851752B" w14:textId="77777777" w:rsidR="00D619A4" w:rsidRPr="003844E0" w:rsidRDefault="00D619A4" w:rsidP="006237D2">
            <w:pPr>
              <w:spacing w:line="259" w:lineRule="auto"/>
              <w:rPr>
                <w:rFonts w:ascii="Segoe UI" w:hAnsi="Segoe UI"/>
                <w:sz w:val="24"/>
              </w:rPr>
            </w:pPr>
            <w:r w:rsidRPr="003844E0">
              <w:rPr>
                <w:rFonts w:ascii="Segoe UI" w:hAnsi="Segoe UI"/>
                <w:sz w:val="24"/>
              </w:rPr>
              <w:t>96377</w:t>
            </w:r>
          </w:p>
        </w:tc>
        <w:tc>
          <w:tcPr>
            <w:tcW w:w="4174" w:type="dxa"/>
          </w:tcPr>
          <w:p w14:paraId="4808C677" w14:textId="77777777" w:rsidR="00D619A4" w:rsidRPr="003844E0" w:rsidRDefault="00D619A4" w:rsidP="006237D2">
            <w:pPr>
              <w:spacing w:line="259" w:lineRule="auto"/>
              <w:rPr>
                <w:rFonts w:ascii="Segoe UI" w:hAnsi="Segoe UI"/>
                <w:sz w:val="24"/>
              </w:rPr>
            </w:pPr>
            <w:r w:rsidRPr="003844E0">
              <w:rPr>
                <w:rFonts w:ascii="Segoe UI" w:hAnsi="Segoe UI"/>
                <w:sz w:val="24"/>
              </w:rPr>
              <w:t>Application of on-body injector (includes cannula insertion) for timed subcutaneous injection</w:t>
            </w:r>
          </w:p>
        </w:tc>
        <w:tc>
          <w:tcPr>
            <w:tcW w:w="1964" w:type="dxa"/>
          </w:tcPr>
          <w:p w14:paraId="13B2A6E3" w14:textId="77777777" w:rsidR="00D619A4" w:rsidRPr="003844E0" w:rsidRDefault="00D619A4" w:rsidP="006237D2">
            <w:pPr>
              <w:spacing w:line="259" w:lineRule="auto"/>
              <w:rPr>
                <w:rFonts w:ascii="Segoe UI" w:hAnsi="Segoe UI"/>
                <w:sz w:val="24"/>
              </w:rPr>
            </w:pPr>
            <w:r w:rsidRPr="003844E0">
              <w:rPr>
                <w:rFonts w:ascii="Segoe UI" w:hAnsi="Segoe UI"/>
                <w:sz w:val="24"/>
              </w:rPr>
              <w:t>15 mins</w:t>
            </w:r>
          </w:p>
        </w:tc>
        <w:tc>
          <w:tcPr>
            <w:tcW w:w="2494" w:type="dxa"/>
          </w:tcPr>
          <w:p w14:paraId="47B91C45" w14:textId="77777777" w:rsidR="00D619A4" w:rsidRPr="003844E0" w:rsidRDefault="00D619A4" w:rsidP="006237D2">
            <w:pPr>
              <w:spacing w:line="259" w:lineRule="auto"/>
              <w:rPr>
                <w:rFonts w:ascii="Segoe UI" w:hAnsi="Segoe UI"/>
                <w:sz w:val="24"/>
              </w:rPr>
            </w:pPr>
            <w:r w:rsidRPr="003844E0">
              <w:rPr>
                <w:rFonts w:ascii="Segoe UI" w:hAnsi="Segoe UI"/>
                <w:sz w:val="24"/>
              </w:rPr>
              <w:t xml:space="preserve">At 1 </w:t>
            </w:r>
            <w:proofErr w:type="gramStart"/>
            <w:r w:rsidRPr="003844E0">
              <w:rPr>
                <w:rFonts w:ascii="Segoe UI" w:hAnsi="Segoe UI"/>
                <w:sz w:val="24"/>
              </w:rPr>
              <w:t>minutes</w:t>
            </w:r>
            <w:proofErr w:type="gramEnd"/>
            <w:r w:rsidRPr="003844E0">
              <w:rPr>
                <w:rFonts w:ascii="Segoe UI" w:hAnsi="Segoe UI"/>
                <w:sz w:val="24"/>
              </w:rPr>
              <w:t xml:space="preserve"> of service</w:t>
            </w:r>
          </w:p>
        </w:tc>
      </w:tr>
    </w:tbl>
    <w:p w14:paraId="38F64ECE" w14:textId="06888242" w:rsidR="00BB4067" w:rsidRDefault="00BB4067" w:rsidP="00BB4067">
      <w:r w:rsidRPr="00541F04">
        <w:rPr>
          <w:sz w:val="22"/>
          <w:szCs w:val="22"/>
        </w:rPr>
        <w:t xml:space="preserve">Medicare does not assign </w:t>
      </w:r>
      <w:proofErr w:type="gramStart"/>
      <w:r w:rsidRPr="00541F04">
        <w:rPr>
          <w:sz w:val="22"/>
          <w:szCs w:val="22"/>
        </w:rPr>
        <w:t>a time</w:t>
      </w:r>
      <w:proofErr w:type="gramEnd"/>
      <w:r w:rsidRPr="00541F04">
        <w:rPr>
          <w:sz w:val="22"/>
          <w:szCs w:val="22"/>
        </w:rPr>
        <w:t xml:space="preserve"> to these codes. The 15-minute time per unit of service was therefore retained.</w:t>
      </w:r>
    </w:p>
    <w:p w14:paraId="502AC833" w14:textId="47AA9514" w:rsidR="00403432" w:rsidRDefault="005970FD" w:rsidP="00BB4067">
      <w:r>
        <w:rPr>
          <w:u w:val="single"/>
        </w:rPr>
        <w:t>Group Services</w:t>
      </w:r>
    </w:p>
    <w:p w14:paraId="69B5A777" w14:textId="5C253881" w:rsidR="005970FD" w:rsidRDefault="00435134" w:rsidP="00BB4067">
      <w:r>
        <w:t xml:space="preserve">Group services are indicated by </w:t>
      </w:r>
      <w:r w:rsidR="000701B6">
        <w:t xml:space="preserve">appending modifier HQ or by the definition of the service. </w:t>
      </w:r>
      <w:r w:rsidR="006E752E">
        <w:t>SD/MC</w:t>
      </w:r>
      <w:r w:rsidR="008359A2">
        <w:t xml:space="preserve"> will adjust</w:t>
      </w:r>
      <w:r w:rsidR="006E752E">
        <w:t xml:space="preserve"> the rate for group services </w:t>
      </w:r>
      <w:r w:rsidR="009E4758">
        <w:t xml:space="preserve">by 4.5. Counties should submit claims for each </w:t>
      </w:r>
      <w:r w:rsidR="00585FD7">
        <w:t>member</w:t>
      </w:r>
      <w:r w:rsidR="0057412A">
        <w:t xml:space="preserve"> receiving group services and SD/MC will adjust the rate for </w:t>
      </w:r>
      <w:r w:rsidR="005A3C71">
        <w:t xml:space="preserve">each claim by 4.5. For example, if </w:t>
      </w:r>
      <w:r w:rsidR="000701B6">
        <w:t xml:space="preserve">the </w:t>
      </w:r>
      <w:r w:rsidR="00606315">
        <w:t xml:space="preserve">county’s </w:t>
      </w:r>
      <w:r w:rsidR="000701B6">
        <w:t xml:space="preserve">rate for </w:t>
      </w:r>
      <w:r w:rsidR="00C4538F">
        <w:t xml:space="preserve">therapy </w:t>
      </w:r>
      <w:r w:rsidR="00A56B27">
        <w:t xml:space="preserve">rendered by </w:t>
      </w:r>
      <w:r w:rsidR="00AB284E">
        <w:t>a specific</w:t>
      </w:r>
      <w:r w:rsidR="00A56B27">
        <w:t xml:space="preserve"> </w:t>
      </w:r>
      <w:r w:rsidR="00A56B27">
        <w:lastRenderedPageBreak/>
        <w:t xml:space="preserve">provider </w:t>
      </w:r>
      <w:r w:rsidR="00AB284E">
        <w:t xml:space="preserve">type for </w:t>
      </w:r>
      <w:r w:rsidR="007123FE">
        <w:t xml:space="preserve">84 minutes </w:t>
      </w:r>
      <w:r w:rsidR="00A56B27">
        <w:t>is $99</w:t>
      </w:r>
      <w:r w:rsidR="00F234DE">
        <w:t xml:space="preserve"> and that</w:t>
      </w:r>
      <w:r w:rsidR="007F6339">
        <w:t xml:space="preserve"> county claims 90849 (Multiple-family group psychotherapy, 84 minutes)</w:t>
      </w:r>
      <w:r w:rsidR="00F234DE">
        <w:t xml:space="preserve"> rendered by that same provider type</w:t>
      </w:r>
      <w:r w:rsidR="0022143A">
        <w:t xml:space="preserve">, the rate for each </w:t>
      </w:r>
      <w:r w:rsidR="00585FD7">
        <w:t>member</w:t>
      </w:r>
      <w:r w:rsidR="0022143A">
        <w:t xml:space="preserve"> in that group will be $22 </w:t>
      </w:r>
      <w:r w:rsidR="00F234DE">
        <w:t xml:space="preserve">(or $99/4.5) </w:t>
      </w:r>
      <w:r w:rsidR="0022143A">
        <w:t xml:space="preserve">for unit of </w:t>
      </w:r>
      <w:r w:rsidR="00AB284E">
        <w:t>service.</w:t>
      </w:r>
      <w:r w:rsidR="003677C1">
        <w:t xml:space="preserve"> Please refer to the Service Table to see which codes are defined as group </w:t>
      </w:r>
      <w:r w:rsidR="00E60E4C">
        <w:t>services and which codes take the HQ modifier.</w:t>
      </w:r>
    </w:p>
    <w:p w14:paraId="6DDDD1E6" w14:textId="7DB3F94A" w:rsidR="002F5C98" w:rsidRPr="005730AC" w:rsidRDefault="002F5C98" w:rsidP="002F5C98">
      <w:pPr>
        <w:pStyle w:val="Heading4"/>
        <w:rPr>
          <w:highlight w:val="yellow"/>
        </w:rPr>
      </w:pPr>
      <w:r w:rsidRPr="005730AC">
        <w:rPr>
          <w:highlight w:val="yellow"/>
        </w:rPr>
        <w:t>5.25.0 Caregiver Services</w:t>
      </w:r>
    </w:p>
    <w:p w14:paraId="0C14D6A8" w14:textId="77777777" w:rsidR="00A144F4" w:rsidRPr="005730AC" w:rsidRDefault="00417E06" w:rsidP="002F5C98">
      <w:pPr>
        <w:rPr>
          <w:highlight w:val="yellow"/>
        </w:rPr>
      </w:pPr>
      <w:r w:rsidRPr="005730AC">
        <w:rPr>
          <w:highlight w:val="yellow"/>
        </w:rPr>
        <w:t xml:space="preserve">Caregiver </w:t>
      </w:r>
      <w:r w:rsidR="000E4C98" w:rsidRPr="005730AC">
        <w:rPr>
          <w:highlight w:val="yellow"/>
        </w:rPr>
        <w:t xml:space="preserve">services </w:t>
      </w:r>
      <w:r w:rsidR="00041D7E" w:rsidRPr="005730AC">
        <w:rPr>
          <w:highlight w:val="yellow"/>
        </w:rPr>
        <w:t xml:space="preserve">can be provided as </w:t>
      </w:r>
      <w:r w:rsidR="00F10691" w:rsidRPr="005730AC">
        <w:rPr>
          <w:highlight w:val="yellow"/>
        </w:rPr>
        <w:t>part of many different service categories. Therefore,</w:t>
      </w:r>
      <w:r w:rsidR="005A3749" w:rsidRPr="005730AC">
        <w:rPr>
          <w:highlight w:val="yellow"/>
        </w:rPr>
        <w:t xml:space="preserve"> codes describing caregiver services</w:t>
      </w:r>
      <w:r w:rsidR="004D6CF0" w:rsidRPr="005730AC">
        <w:rPr>
          <w:highlight w:val="yellow"/>
        </w:rPr>
        <w:t xml:space="preserve"> </w:t>
      </w:r>
      <w:r w:rsidR="005C3530" w:rsidRPr="005730AC">
        <w:rPr>
          <w:highlight w:val="yellow"/>
        </w:rPr>
        <w:t>97550, 97551, 97552, 96202, 96203</w:t>
      </w:r>
      <w:r w:rsidR="00D84F50" w:rsidRPr="005730AC">
        <w:rPr>
          <w:highlight w:val="yellow"/>
        </w:rPr>
        <w:t>, G0541</w:t>
      </w:r>
      <w:r w:rsidR="00632B66" w:rsidRPr="005730AC">
        <w:rPr>
          <w:highlight w:val="yellow"/>
        </w:rPr>
        <w:t xml:space="preserve">, </w:t>
      </w:r>
      <w:r w:rsidR="00953BF1" w:rsidRPr="005730AC">
        <w:rPr>
          <w:highlight w:val="yellow"/>
        </w:rPr>
        <w:t>G0542,</w:t>
      </w:r>
      <w:r w:rsidR="008E3EE4" w:rsidRPr="005730AC">
        <w:rPr>
          <w:highlight w:val="yellow"/>
        </w:rPr>
        <w:t xml:space="preserve"> </w:t>
      </w:r>
      <w:r w:rsidR="00793C4A" w:rsidRPr="005730AC">
        <w:rPr>
          <w:highlight w:val="yellow"/>
        </w:rPr>
        <w:t xml:space="preserve">G0543, G0539, and G0540 </w:t>
      </w:r>
      <w:r w:rsidR="00793C4A" w:rsidRPr="005730AC">
        <w:rPr>
          <w:i/>
          <w:iCs/>
          <w:highlight w:val="yellow"/>
        </w:rPr>
        <w:t>must</w:t>
      </w:r>
      <w:r w:rsidR="00793C4A" w:rsidRPr="005730AC">
        <w:rPr>
          <w:highlight w:val="yellow"/>
        </w:rPr>
        <w:t xml:space="preserve"> </w:t>
      </w:r>
      <w:r w:rsidR="000D07DF" w:rsidRPr="005730AC">
        <w:rPr>
          <w:highlight w:val="yellow"/>
        </w:rPr>
        <w:t xml:space="preserve">be claimed with </w:t>
      </w:r>
      <w:r w:rsidR="000D07DF" w:rsidRPr="005730AC">
        <w:rPr>
          <w:i/>
          <w:iCs/>
          <w:highlight w:val="yellow"/>
        </w:rPr>
        <w:t>one</w:t>
      </w:r>
      <w:r w:rsidR="000D07DF" w:rsidRPr="005730AC">
        <w:rPr>
          <w:highlight w:val="yellow"/>
        </w:rPr>
        <w:t xml:space="preserve"> modifier mapping the caregiver service to the type of service that was rendered. </w:t>
      </w:r>
      <w:r w:rsidR="0022350E" w:rsidRPr="005730AC">
        <w:rPr>
          <w:highlight w:val="yellow"/>
        </w:rPr>
        <w:t xml:space="preserve">If a caregiver code is claimed </w:t>
      </w:r>
      <w:r w:rsidR="009421A1" w:rsidRPr="005730AC">
        <w:rPr>
          <w:highlight w:val="yellow"/>
        </w:rPr>
        <w:t xml:space="preserve">without a modifier </w:t>
      </w:r>
      <w:r w:rsidR="0018253A" w:rsidRPr="005730AC">
        <w:rPr>
          <w:highlight w:val="yellow"/>
        </w:rPr>
        <w:t xml:space="preserve">mapping the </w:t>
      </w:r>
      <w:r w:rsidR="0005719E" w:rsidRPr="005730AC">
        <w:rPr>
          <w:highlight w:val="yellow"/>
        </w:rPr>
        <w:t>code to a service type</w:t>
      </w:r>
      <w:r w:rsidR="00A144F4" w:rsidRPr="005730AC">
        <w:rPr>
          <w:highlight w:val="yellow"/>
        </w:rPr>
        <w:t>, the claim will be denied.</w:t>
      </w:r>
    </w:p>
    <w:p w14:paraId="221D54A3" w14:textId="77777777" w:rsidR="00A144F4" w:rsidRPr="005730AC" w:rsidRDefault="00A144F4" w:rsidP="002F5C98">
      <w:pPr>
        <w:rPr>
          <w:highlight w:val="yellow"/>
        </w:rPr>
      </w:pPr>
    </w:p>
    <w:p w14:paraId="591C6714" w14:textId="6BE78F19" w:rsidR="003217C8" w:rsidRPr="005730AC" w:rsidRDefault="00303097" w:rsidP="002F5C98">
      <w:pPr>
        <w:rPr>
          <w:highlight w:val="yellow"/>
        </w:rPr>
      </w:pPr>
      <w:r w:rsidRPr="005730AC">
        <w:rPr>
          <w:highlight w:val="yellow"/>
        </w:rPr>
        <w:t xml:space="preserve">Modifiers that </w:t>
      </w:r>
      <w:r w:rsidR="00F07FE2" w:rsidRPr="005730AC">
        <w:rPr>
          <w:highlight w:val="yellow"/>
        </w:rPr>
        <w:t xml:space="preserve">must be used with </w:t>
      </w:r>
      <w:r w:rsidR="003217C8" w:rsidRPr="005730AC">
        <w:rPr>
          <w:highlight w:val="yellow"/>
        </w:rPr>
        <w:t xml:space="preserve">caregiver codes </w:t>
      </w:r>
      <w:r w:rsidR="00D32D9D" w:rsidRPr="005730AC">
        <w:rPr>
          <w:highlight w:val="yellow"/>
        </w:rPr>
        <w:t xml:space="preserve">in each delivery system </w:t>
      </w:r>
      <w:r w:rsidR="003217C8" w:rsidRPr="005730AC">
        <w:rPr>
          <w:highlight w:val="yellow"/>
        </w:rPr>
        <w:t>are listed below.</w:t>
      </w:r>
    </w:p>
    <w:p w14:paraId="168821A2" w14:textId="77777777" w:rsidR="003217C8" w:rsidRPr="005730AC" w:rsidRDefault="003217C8" w:rsidP="002F5C98">
      <w:pPr>
        <w:rPr>
          <w:highlight w:val="yellow"/>
        </w:rPr>
      </w:pPr>
    </w:p>
    <w:p w14:paraId="4B0B0B87" w14:textId="5B76C8BC" w:rsidR="003217C8" w:rsidRPr="005730AC" w:rsidRDefault="00D32D9D" w:rsidP="003217C8">
      <w:pPr>
        <w:pStyle w:val="Heading3"/>
        <w:jc w:val="center"/>
        <w:rPr>
          <w:highlight w:val="yellow"/>
        </w:rPr>
      </w:pPr>
      <w:r w:rsidRPr="005730AC">
        <w:rPr>
          <w:highlight w:val="yellow"/>
        </w:rPr>
        <w:t>In the SMHS Delivery System</w:t>
      </w:r>
    </w:p>
    <w:tbl>
      <w:tblPr>
        <w:tblStyle w:val="TableGrid"/>
        <w:tblW w:w="10260" w:type="dxa"/>
        <w:tblInd w:w="-455" w:type="dxa"/>
        <w:tblLook w:val="04A0" w:firstRow="1" w:lastRow="0" w:firstColumn="1" w:lastColumn="0" w:noHBand="0" w:noVBand="1"/>
      </w:tblPr>
      <w:tblGrid>
        <w:gridCol w:w="1260"/>
        <w:gridCol w:w="3240"/>
        <w:gridCol w:w="1350"/>
        <w:gridCol w:w="4410"/>
      </w:tblGrid>
      <w:tr w:rsidR="00485B38" w:rsidRPr="005730AC" w14:paraId="32ABC575" w14:textId="77777777" w:rsidTr="008E27F2">
        <w:trPr>
          <w:tblHeader/>
        </w:trPr>
        <w:tc>
          <w:tcPr>
            <w:tcW w:w="1260" w:type="dxa"/>
            <w:shd w:val="clear" w:color="auto" w:fill="17315A"/>
          </w:tcPr>
          <w:p w14:paraId="29627AD7" w14:textId="71E60F94" w:rsidR="00485B38" w:rsidRPr="005730AC" w:rsidRDefault="007D3758" w:rsidP="008B57C1">
            <w:pPr>
              <w:pStyle w:val="TableHeaders"/>
              <w:rPr>
                <w:rFonts w:ascii="Segoe UI" w:hAnsi="Segoe UI"/>
                <w:bCs/>
                <w:sz w:val="24"/>
                <w:highlight w:val="yellow"/>
              </w:rPr>
            </w:pPr>
            <w:r w:rsidRPr="005730AC">
              <w:rPr>
                <w:rFonts w:ascii="Segoe UI" w:hAnsi="Segoe UI"/>
                <w:bCs/>
                <w:sz w:val="24"/>
                <w:highlight w:val="yellow"/>
              </w:rPr>
              <w:t>No.</w:t>
            </w:r>
          </w:p>
        </w:tc>
        <w:tc>
          <w:tcPr>
            <w:tcW w:w="3240" w:type="dxa"/>
            <w:shd w:val="clear" w:color="auto" w:fill="17315A"/>
          </w:tcPr>
          <w:p w14:paraId="420F5BB4" w14:textId="1BAB32DB" w:rsidR="00485B38" w:rsidRPr="005730AC" w:rsidRDefault="00165733" w:rsidP="008B57C1">
            <w:pPr>
              <w:pStyle w:val="TableHeaders"/>
              <w:rPr>
                <w:rFonts w:ascii="Segoe UI" w:hAnsi="Segoe UI"/>
                <w:bCs/>
                <w:sz w:val="24"/>
                <w:highlight w:val="yellow"/>
              </w:rPr>
            </w:pPr>
            <w:r w:rsidRPr="005730AC">
              <w:rPr>
                <w:rFonts w:ascii="Segoe UI" w:hAnsi="Segoe UI"/>
                <w:bCs/>
                <w:sz w:val="24"/>
                <w:highlight w:val="yellow"/>
              </w:rPr>
              <w:t>Service Category</w:t>
            </w:r>
          </w:p>
        </w:tc>
        <w:tc>
          <w:tcPr>
            <w:tcW w:w="1350" w:type="dxa"/>
            <w:shd w:val="clear" w:color="auto" w:fill="17315A"/>
          </w:tcPr>
          <w:p w14:paraId="623DF1D0" w14:textId="1415CD3C" w:rsidR="00485B38" w:rsidRPr="005730AC" w:rsidRDefault="00165733" w:rsidP="008B57C1">
            <w:pPr>
              <w:pStyle w:val="TableHeaders"/>
              <w:rPr>
                <w:rFonts w:ascii="Segoe UI" w:hAnsi="Segoe UI"/>
                <w:bCs/>
                <w:sz w:val="24"/>
                <w:highlight w:val="yellow"/>
              </w:rPr>
            </w:pPr>
            <w:r w:rsidRPr="005730AC">
              <w:rPr>
                <w:rFonts w:ascii="Segoe UI" w:hAnsi="Segoe UI"/>
                <w:bCs/>
                <w:sz w:val="24"/>
                <w:highlight w:val="yellow"/>
              </w:rPr>
              <w:t>Modifier</w:t>
            </w:r>
          </w:p>
        </w:tc>
        <w:tc>
          <w:tcPr>
            <w:tcW w:w="4410" w:type="dxa"/>
            <w:shd w:val="clear" w:color="auto" w:fill="17315A"/>
          </w:tcPr>
          <w:p w14:paraId="7D72A834" w14:textId="1D28B374" w:rsidR="00485B38" w:rsidRPr="005730AC" w:rsidRDefault="00165733" w:rsidP="008B57C1">
            <w:pPr>
              <w:pStyle w:val="TableHeaders"/>
              <w:rPr>
                <w:rFonts w:ascii="Segoe UI" w:hAnsi="Segoe UI"/>
                <w:bCs/>
                <w:sz w:val="24"/>
                <w:highlight w:val="yellow"/>
              </w:rPr>
            </w:pPr>
            <w:r w:rsidRPr="005730AC">
              <w:rPr>
                <w:rFonts w:ascii="Segoe UI" w:hAnsi="Segoe UI"/>
                <w:bCs/>
                <w:sz w:val="24"/>
                <w:highlight w:val="yellow"/>
              </w:rPr>
              <w:t>Modifier Definition</w:t>
            </w:r>
          </w:p>
        </w:tc>
      </w:tr>
      <w:tr w:rsidR="00485B38" w:rsidRPr="005730AC" w14:paraId="7DE2E7A0" w14:textId="77777777" w:rsidTr="008E27F2">
        <w:tc>
          <w:tcPr>
            <w:tcW w:w="1260" w:type="dxa"/>
          </w:tcPr>
          <w:p w14:paraId="0A719A7E" w14:textId="11296995" w:rsidR="00485B38" w:rsidRPr="005730AC" w:rsidRDefault="00D8123B" w:rsidP="008B57C1">
            <w:pPr>
              <w:spacing w:line="259" w:lineRule="auto"/>
              <w:rPr>
                <w:rFonts w:ascii="Segoe UI" w:hAnsi="Segoe UI"/>
                <w:sz w:val="24"/>
                <w:highlight w:val="yellow"/>
              </w:rPr>
            </w:pPr>
            <w:r w:rsidRPr="005730AC">
              <w:rPr>
                <w:rFonts w:ascii="Segoe UI" w:hAnsi="Segoe UI"/>
                <w:sz w:val="24"/>
                <w:highlight w:val="yellow"/>
              </w:rPr>
              <w:t>1</w:t>
            </w:r>
          </w:p>
        </w:tc>
        <w:tc>
          <w:tcPr>
            <w:tcW w:w="3240" w:type="dxa"/>
          </w:tcPr>
          <w:p w14:paraId="4340800F" w14:textId="51464F15" w:rsidR="00485B38" w:rsidRPr="005730AC" w:rsidRDefault="00A82AC6" w:rsidP="008B57C1">
            <w:pPr>
              <w:spacing w:line="259" w:lineRule="auto"/>
              <w:rPr>
                <w:rFonts w:ascii="Segoe UI" w:hAnsi="Segoe UI"/>
                <w:sz w:val="24"/>
                <w:highlight w:val="yellow"/>
              </w:rPr>
            </w:pPr>
            <w:r w:rsidRPr="005730AC">
              <w:rPr>
                <w:rFonts w:ascii="Segoe UI" w:hAnsi="Segoe UI"/>
                <w:sz w:val="24"/>
                <w:highlight w:val="yellow"/>
              </w:rPr>
              <w:t>Ass</w:t>
            </w:r>
            <w:r w:rsidR="002221D3" w:rsidRPr="005730AC">
              <w:rPr>
                <w:rFonts w:ascii="Segoe UI" w:hAnsi="Segoe UI"/>
                <w:sz w:val="24"/>
                <w:highlight w:val="yellow"/>
              </w:rPr>
              <w:t>essment</w:t>
            </w:r>
          </w:p>
        </w:tc>
        <w:tc>
          <w:tcPr>
            <w:tcW w:w="1350" w:type="dxa"/>
          </w:tcPr>
          <w:p w14:paraId="1C7D9755" w14:textId="389DFD07" w:rsidR="00485B38" w:rsidRPr="005730AC" w:rsidRDefault="008E27F2" w:rsidP="008B57C1">
            <w:pPr>
              <w:spacing w:line="259" w:lineRule="auto"/>
              <w:rPr>
                <w:rFonts w:ascii="Segoe UI" w:hAnsi="Segoe UI"/>
                <w:sz w:val="24"/>
                <w:highlight w:val="yellow"/>
              </w:rPr>
            </w:pPr>
            <w:r w:rsidRPr="005730AC">
              <w:rPr>
                <w:rFonts w:ascii="Segoe UI" w:hAnsi="Segoe UI"/>
                <w:sz w:val="24"/>
                <w:highlight w:val="yellow"/>
              </w:rPr>
              <w:t>CG</w:t>
            </w:r>
          </w:p>
        </w:tc>
        <w:tc>
          <w:tcPr>
            <w:tcW w:w="4410" w:type="dxa"/>
          </w:tcPr>
          <w:p w14:paraId="192364E8" w14:textId="3BF1F6AC" w:rsidR="00485B38" w:rsidRPr="005730AC" w:rsidRDefault="00591ACD" w:rsidP="008B57C1">
            <w:pPr>
              <w:spacing w:line="259" w:lineRule="auto"/>
              <w:rPr>
                <w:rFonts w:ascii="Segoe UI" w:hAnsi="Segoe UI"/>
                <w:sz w:val="24"/>
                <w:highlight w:val="yellow"/>
              </w:rPr>
            </w:pPr>
            <w:r w:rsidRPr="005730AC">
              <w:rPr>
                <w:rFonts w:ascii="Segoe UI" w:hAnsi="Segoe UI"/>
                <w:sz w:val="24"/>
                <w:highlight w:val="yellow"/>
              </w:rPr>
              <w:t xml:space="preserve">Policy </w:t>
            </w:r>
            <w:r w:rsidR="003602D7" w:rsidRPr="005730AC">
              <w:rPr>
                <w:rFonts w:ascii="Segoe UI" w:hAnsi="Segoe UI"/>
                <w:sz w:val="24"/>
                <w:highlight w:val="yellow"/>
              </w:rPr>
              <w:t xml:space="preserve">criteria </w:t>
            </w:r>
            <w:r w:rsidR="00EC640A" w:rsidRPr="005730AC">
              <w:rPr>
                <w:rFonts w:ascii="Segoe UI" w:hAnsi="Segoe UI"/>
                <w:sz w:val="24"/>
                <w:highlight w:val="yellow"/>
              </w:rPr>
              <w:t>applied</w:t>
            </w:r>
          </w:p>
        </w:tc>
      </w:tr>
      <w:tr w:rsidR="00485B38" w:rsidRPr="005730AC" w14:paraId="17B97664" w14:textId="77777777" w:rsidTr="008E27F2">
        <w:tc>
          <w:tcPr>
            <w:tcW w:w="1260" w:type="dxa"/>
          </w:tcPr>
          <w:p w14:paraId="2B64A1AC" w14:textId="7CC43538" w:rsidR="00485B38" w:rsidRPr="005730AC" w:rsidRDefault="00D8123B" w:rsidP="008B57C1">
            <w:pPr>
              <w:spacing w:line="259" w:lineRule="auto"/>
              <w:rPr>
                <w:rFonts w:ascii="Segoe UI" w:hAnsi="Segoe UI"/>
                <w:sz w:val="24"/>
                <w:highlight w:val="yellow"/>
              </w:rPr>
            </w:pPr>
            <w:r w:rsidRPr="005730AC">
              <w:rPr>
                <w:rFonts w:ascii="Segoe UI" w:hAnsi="Segoe UI"/>
                <w:sz w:val="24"/>
                <w:highlight w:val="yellow"/>
              </w:rPr>
              <w:t>2</w:t>
            </w:r>
          </w:p>
        </w:tc>
        <w:tc>
          <w:tcPr>
            <w:tcW w:w="3240" w:type="dxa"/>
          </w:tcPr>
          <w:p w14:paraId="4E9B118F" w14:textId="4EC2BBCF" w:rsidR="00485B38" w:rsidRPr="005730AC" w:rsidRDefault="002221D3" w:rsidP="008B57C1">
            <w:pPr>
              <w:spacing w:line="259" w:lineRule="auto"/>
              <w:rPr>
                <w:rFonts w:ascii="Segoe UI" w:hAnsi="Segoe UI"/>
                <w:sz w:val="24"/>
                <w:highlight w:val="yellow"/>
              </w:rPr>
            </w:pPr>
            <w:r w:rsidRPr="005730AC">
              <w:rPr>
                <w:rFonts w:ascii="Segoe UI" w:hAnsi="Segoe UI"/>
                <w:sz w:val="24"/>
                <w:highlight w:val="yellow"/>
              </w:rPr>
              <w:t xml:space="preserve">Medication Support </w:t>
            </w:r>
            <w:r w:rsidR="005D3BDF" w:rsidRPr="005730AC">
              <w:rPr>
                <w:rFonts w:ascii="Segoe UI" w:hAnsi="Segoe UI"/>
                <w:sz w:val="24"/>
                <w:highlight w:val="yellow"/>
              </w:rPr>
              <w:t>Services</w:t>
            </w:r>
          </w:p>
        </w:tc>
        <w:tc>
          <w:tcPr>
            <w:tcW w:w="1350" w:type="dxa"/>
          </w:tcPr>
          <w:p w14:paraId="2DFD7F21" w14:textId="56FBD87C" w:rsidR="00485B38" w:rsidRPr="005730AC" w:rsidRDefault="008E27F2" w:rsidP="008B57C1">
            <w:pPr>
              <w:spacing w:line="259" w:lineRule="auto"/>
              <w:rPr>
                <w:rFonts w:ascii="Segoe UI" w:hAnsi="Segoe UI"/>
                <w:sz w:val="24"/>
                <w:highlight w:val="yellow"/>
              </w:rPr>
            </w:pPr>
            <w:r w:rsidRPr="005730AC">
              <w:rPr>
                <w:rFonts w:ascii="Segoe UI" w:hAnsi="Segoe UI"/>
                <w:sz w:val="24"/>
                <w:highlight w:val="yellow"/>
              </w:rPr>
              <w:t>RD</w:t>
            </w:r>
          </w:p>
        </w:tc>
        <w:tc>
          <w:tcPr>
            <w:tcW w:w="4410" w:type="dxa"/>
          </w:tcPr>
          <w:p w14:paraId="7102E934" w14:textId="5A8BF7DE" w:rsidR="00485B38" w:rsidRPr="005730AC" w:rsidRDefault="00EC640A" w:rsidP="008B57C1">
            <w:pPr>
              <w:spacing w:line="259" w:lineRule="auto"/>
              <w:rPr>
                <w:rFonts w:ascii="Segoe UI" w:hAnsi="Segoe UI"/>
                <w:sz w:val="24"/>
                <w:highlight w:val="yellow"/>
              </w:rPr>
            </w:pPr>
            <w:r w:rsidRPr="005730AC">
              <w:rPr>
                <w:rFonts w:ascii="Segoe UI" w:hAnsi="Segoe UI"/>
                <w:sz w:val="24"/>
                <w:highlight w:val="yellow"/>
              </w:rPr>
              <w:t xml:space="preserve">Drug provided to beneficiary but not </w:t>
            </w:r>
            <w:r w:rsidR="00033969" w:rsidRPr="005730AC">
              <w:rPr>
                <w:rFonts w:ascii="Segoe UI" w:hAnsi="Segoe UI"/>
                <w:sz w:val="24"/>
                <w:highlight w:val="yellow"/>
              </w:rPr>
              <w:t>administered “incident to”</w:t>
            </w:r>
          </w:p>
        </w:tc>
      </w:tr>
      <w:tr w:rsidR="00165733" w:rsidRPr="005730AC" w14:paraId="417123E5" w14:textId="77777777" w:rsidTr="008E27F2">
        <w:tc>
          <w:tcPr>
            <w:tcW w:w="1260" w:type="dxa"/>
          </w:tcPr>
          <w:p w14:paraId="7E08C5B2" w14:textId="0E3A991D" w:rsidR="00165733" w:rsidRPr="005730AC" w:rsidRDefault="00D8123B" w:rsidP="00B213A9">
            <w:pPr>
              <w:spacing w:line="259" w:lineRule="auto"/>
              <w:rPr>
                <w:rFonts w:ascii="Segoe UI" w:hAnsi="Segoe UI"/>
                <w:sz w:val="24"/>
                <w:highlight w:val="yellow"/>
              </w:rPr>
            </w:pPr>
            <w:r w:rsidRPr="005730AC">
              <w:rPr>
                <w:rFonts w:ascii="Segoe UI" w:hAnsi="Segoe UI"/>
                <w:sz w:val="24"/>
                <w:highlight w:val="yellow"/>
              </w:rPr>
              <w:t>3</w:t>
            </w:r>
          </w:p>
        </w:tc>
        <w:tc>
          <w:tcPr>
            <w:tcW w:w="3240" w:type="dxa"/>
          </w:tcPr>
          <w:p w14:paraId="31952F7B" w14:textId="4428E0DB" w:rsidR="00165733" w:rsidRPr="005730AC" w:rsidRDefault="00F25EB7" w:rsidP="00B213A9">
            <w:pPr>
              <w:spacing w:line="259" w:lineRule="auto"/>
              <w:rPr>
                <w:rFonts w:ascii="Segoe UI" w:hAnsi="Segoe UI"/>
                <w:sz w:val="24"/>
                <w:highlight w:val="yellow"/>
              </w:rPr>
            </w:pPr>
            <w:r w:rsidRPr="005730AC">
              <w:rPr>
                <w:rFonts w:ascii="Segoe UI" w:hAnsi="Segoe UI"/>
                <w:sz w:val="24"/>
                <w:highlight w:val="yellow"/>
              </w:rPr>
              <w:t xml:space="preserve">Psychosocial </w:t>
            </w:r>
            <w:r w:rsidR="00BD624A" w:rsidRPr="005730AC">
              <w:rPr>
                <w:rFonts w:ascii="Segoe UI" w:hAnsi="Segoe UI"/>
                <w:sz w:val="24"/>
                <w:highlight w:val="yellow"/>
              </w:rPr>
              <w:t>Rehabilitation</w:t>
            </w:r>
          </w:p>
        </w:tc>
        <w:tc>
          <w:tcPr>
            <w:tcW w:w="1350" w:type="dxa"/>
          </w:tcPr>
          <w:p w14:paraId="434B583A" w14:textId="02841FBE" w:rsidR="00165733" w:rsidRPr="005730AC" w:rsidRDefault="008E27F2" w:rsidP="00B213A9">
            <w:pPr>
              <w:spacing w:line="259" w:lineRule="auto"/>
              <w:rPr>
                <w:rFonts w:ascii="Segoe UI" w:hAnsi="Segoe UI"/>
                <w:sz w:val="24"/>
                <w:highlight w:val="yellow"/>
              </w:rPr>
            </w:pPr>
            <w:r w:rsidRPr="005730AC">
              <w:rPr>
                <w:rFonts w:ascii="Segoe UI" w:hAnsi="Segoe UI"/>
                <w:sz w:val="24"/>
                <w:highlight w:val="yellow"/>
              </w:rPr>
              <w:t>HH</w:t>
            </w:r>
          </w:p>
        </w:tc>
        <w:tc>
          <w:tcPr>
            <w:tcW w:w="4410" w:type="dxa"/>
          </w:tcPr>
          <w:p w14:paraId="3C847B0B" w14:textId="02078E5A" w:rsidR="00165733" w:rsidRPr="005730AC" w:rsidRDefault="00AA2E70" w:rsidP="00B213A9">
            <w:pPr>
              <w:spacing w:line="259" w:lineRule="auto"/>
              <w:rPr>
                <w:rFonts w:ascii="Segoe UI" w:hAnsi="Segoe UI"/>
                <w:sz w:val="24"/>
                <w:highlight w:val="yellow"/>
              </w:rPr>
            </w:pPr>
            <w:r w:rsidRPr="005730AC">
              <w:rPr>
                <w:rFonts w:ascii="Segoe UI" w:hAnsi="Segoe UI"/>
                <w:sz w:val="24"/>
                <w:highlight w:val="yellow"/>
              </w:rPr>
              <w:t xml:space="preserve">Integrated </w:t>
            </w:r>
            <w:r w:rsidR="00B56655" w:rsidRPr="005730AC">
              <w:rPr>
                <w:rFonts w:ascii="Segoe UI" w:hAnsi="Segoe UI"/>
                <w:sz w:val="24"/>
                <w:highlight w:val="yellow"/>
              </w:rPr>
              <w:t xml:space="preserve">mental </w:t>
            </w:r>
            <w:r w:rsidR="006D71CB" w:rsidRPr="005730AC">
              <w:rPr>
                <w:rFonts w:ascii="Segoe UI" w:hAnsi="Segoe UI"/>
                <w:sz w:val="24"/>
                <w:highlight w:val="yellow"/>
              </w:rPr>
              <w:t>health/substance abuse program</w:t>
            </w:r>
          </w:p>
        </w:tc>
      </w:tr>
      <w:tr w:rsidR="00165733" w:rsidRPr="005730AC" w14:paraId="72AB67C8" w14:textId="77777777" w:rsidTr="008E27F2">
        <w:tc>
          <w:tcPr>
            <w:tcW w:w="1260" w:type="dxa"/>
          </w:tcPr>
          <w:p w14:paraId="2C7AEC4C" w14:textId="79109312" w:rsidR="00165733" w:rsidRPr="005730AC" w:rsidRDefault="00D8123B" w:rsidP="00B213A9">
            <w:pPr>
              <w:spacing w:line="259" w:lineRule="auto"/>
              <w:rPr>
                <w:rFonts w:ascii="Segoe UI" w:hAnsi="Segoe UI"/>
                <w:sz w:val="24"/>
                <w:highlight w:val="yellow"/>
              </w:rPr>
            </w:pPr>
            <w:r w:rsidRPr="005730AC">
              <w:rPr>
                <w:rFonts w:ascii="Segoe UI" w:hAnsi="Segoe UI"/>
                <w:sz w:val="24"/>
                <w:highlight w:val="yellow"/>
              </w:rPr>
              <w:t>4</w:t>
            </w:r>
          </w:p>
        </w:tc>
        <w:tc>
          <w:tcPr>
            <w:tcW w:w="3240" w:type="dxa"/>
          </w:tcPr>
          <w:p w14:paraId="02C7ECDD" w14:textId="2F6AC92C" w:rsidR="00165733" w:rsidRPr="005730AC" w:rsidRDefault="00AD60BF" w:rsidP="00B213A9">
            <w:pPr>
              <w:spacing w:line="259" w:lineRule="auto"/>
              <w:rPr>
                <w:rFonts w:ascii="Segoe UI" w:hAnsi="Segoe UI"/>
                <w:sz w:val="24"/>
                <w:highlight w:val="yellow"/>
              </w:rPr>
            </w:pPr>
            <w:r w:rsidRPr="005730AC">
              <w:rPr>
                <w:rFonts w:ascii="Segoe UI" w:hAnsi="Segoe UI"/>
                <w:sz w:val="24"/>
                <w:highlight w:val="yellow"/>
              </w:rPr>
              <w:t xml:space="preserve">Referral and </w:t>
            </w:r>
            <w:r w:rsidR="00173091" w:rsidRPr="005730AC">
              <w:rPr>
                <w:rFonts w:ascii="Segoe UI" w:hAnsi="Segoe UI"/>
                <w:sz w:val="24"/>
                <w:highlight w:val="yellow"/>
              </w:rPr>
              <w:t>Linkages</w:t>
            </w:r>
          </w:p>
        </w:tc>
        <w:tc>
          <w:tcPr>
            <w:tcW w:w="1350" w:type="dxa"/>
          </w:tcPr>
          <w:p w14:paraId="4AD6982D" w14:textId="3D2ABCEE" w:rsidR="00165733" w:rsidRPr="005730AC" w:rsidRDefault="008E27F2" w:rsidP="00B213A9">
            <w:pPr>
              <w:spacing w:line="259" w:lineRule="auto"/>
              <w:rPr>
                <w:rFonts w:ascii="Segoe UI" w:hAnsi="Segoe UI"/>
                <w:sz w:val="24"/>
                <w:highlight w:val="yellow"/>
              </w:rPr>
            </w:pPr>
            <w:r w:rsidRPr="005730AC">
              <w:rPr>
                <w:rFonts w:ascii="Segoe UI" w:hAnsi="Segoe UI"/>
                <w:sz w:val="24"/>
                <w:highlight w:val="yellow"/>
              </w:rPr>
              <w:t>HT</w:t>
            </w:r>
          </w:p>
        </w:tc>
        <w:tc>
          <w:tcPr>
            <w:tcW w:w="4410" w:type="dxa"/>
          </w:tcPr>
          <w:p w14:paraId="2598D18A" w14:textId="68123090" w:rsidR="00165733" w:rsidRPr="005730AC" w:rsidRDefault="00077239" w:rsidP="00B213A9">
            <w:pPr>
              <w:spacing w:line="259" w:lineRule="auto"/>
              <w:rPr>
                <w:rFonts w:ascii="Segoe UI" w:hAnsi="Segoe UI"/>
                <w:sz w:val="24"/>
                <w:highlight w:val="yellow"/>
              </w:rPr>
            </w:pPr>
            <w:r w:rsidRPr="005730AC">
              <w:rPr>
                <w:rFonts w:ascii="Segoe UI" w:hAnsi="Segoe UI"/>
                <w:sz w:val="24"/>
                <w:highlight w:val="yellow"/>
              </w:rPr>
              <w:t>Multi-disciplina</w:t>
            </w:r>
            <w:r w:rsidR="00C37A93" w:rsidRPr="005730AC">
              <w:rPr>
                <w:rFonts w:ascii="Segoe UI" w:hAnsi="Segoe UI"/>
                <w:sz w:val="24"/>
                <w:highlight w:val="yellow"/>
              </w:rPr>
              <w:t>ry team</w:t>
            </w:r>
          </w:p>
        </w:tc>
      </w:tr>
      <w:tr w:rsidR="00D32D9D" w:rsidRPr="005730AC" w14:paraId="4C3279DA" w14:textId="77777777" w:rsidTr="008E27F2">
        <w:tc>
          <w:tcPr>
            <w:tcW w:w="1260" w:type="dxa"/>
          </w:tcPr>
          <w:p w14:paraId="4E04FED9" w14:textId="0F98B0B9" w:rsidR="00D32D9D" w:rsidRPr="005730AC" w:rsidRDefault="006736C6" w:rsidP="00B213A9">
            <w:pPr>
              <w:spacing w:line="259" w:lineRule="auto"/>
              <w:rPr>
                <w:rFonts w:ascii="Segoe UI" w:hAnsi="Segoe UI"/>
                <w:sz w:val="24"/>
                <w:highlight w:val="yellow"/>
              </w:rPr>
            </w:pPr>
            <w:r w:rsidRPr="005730AC">
              <w:rPr>
                <w:rFonts w:ascii="Segoe UI" w:hAnsi="Segoe UI"/>
                <w:sz w:val="24"/>
                <w:highlight w:val="yellow"/>
              </w:rPr>
              <w:t>5</w:t>
            </w:r>
          </w:p>
        </w:tc>
        <w:tc>
          <w:tcPr>
            <w:tcW w:w="3240" w:type="dxa"/>
          </w:tcPr>
          <w:p w14:paraId="30B1A738" w14:textId="60EBB160" w:rsidR="00D32D9D" w:rsidRPr="005730AC" w:rsidRDefault="00315EC9" w:rsidP="00B213A9">
            <w:pPr>
              <w:spacing w:line="259" w:lineRule="auto"/>
              <w:rPr>
                <w:rFonts w:ascii="Segoe UI" w:hAnsi="Segoe UI"/>
                <w:sz w:val="24"/>
                <w:highlight w:val="yellow"/>
              </w:rPr>
            </w:pPr>
            <w:r w:rsidRPr="005730AC">
              <w:rPr>
                <w:rFonts w:ascii="Segoe UI" w:hAnsi="Segoe UI"/>
                <w:sz w:val="24"/>
                <w:highlight w:val="yellow"/>
              </w:rPr>
              <w:t>Therapy</w:t>
            </w:r>
          </w:p>
        </w:tc>
        <w:tc>
          <w:tcPr>
            <w:tcW w:w="1350" w:type="dxa"/>
          </w:tcPr>
          <w:p w14:paraId="2A68E7C3" w14:textId="074DC447" w:rsidR="00D32D9D" w:rsidRPr="005730AC" w:rsidRDefault="008E27F2" w:rsidP="00B213A9">
            <w:pPr>
              <w:spacing w:line="259" w:lineRule="auto"/>
              <w:rPr>
                <w:rFonts w:ascii="Segoe UI" w:hAnsi="Segoe UI"/>
                <w:sz w:val="24"/>
                <w:highlight w:val="yellow"/>
              </w:rPr>
            </w:pPr>
            <w:r w:rsidRPr="005730AC">
              <w:rPr>
                <w:rFonts w:ascii="Segoe UI" w:hAnsi="Segoe UI"/>
                <w:sz w:val="24"/>
                <w:highlight w:val="yellow"/>
              </w:rPr>
              <w:t>HS</w:t>
            </w:r>
          </w:p>
        </w:tc>
        <w:tc>
          <w:tcPr>
            <w:tcW w:w="4410" w:type="dxa"/>
          </w:tcPr>
          <w:p w14:paraId="158FE435" w14:textId="4AB1CC6E" w:rsidR="00D32D9D" w:rsidRPr="005730AC" w:rsidRDefault="00C37A93" w:rsidP="00B213A9">
            <w:pPr>
              <w:spacing w:line="259" w:lineRule="auto"/>
              <w:rPr>
                <w:rFonts w:ascii="Segoe UI" w:hAnsi="Segoe UI"/>
                <w:sz w:val="24"/>
                <w:highlight w:val="yellow"/>
              </w:rPr>
            </w:pPr>
            <w:r w:rsidRPr="005730AC">
              <w:rPr>
                <w:rFonts w:ascii="Segoe UI" w:hAnsi="Segoe UI"/>
                <w:sz w:val="24"/>
                <w:highlight w:val="yellow"/>
              </w:rPr>
              <w:t>Family</w:t>
            </w:r>
            <w:r w:rsidR="00291F12" w:rsidRPr="005730AC">
              <w:rPr>
                <w:rFonts w:ascii="Segoe UI" w:hAnsi="Segoe UI"/>
                <w:sz w:val="24"/>
                <w:highlight w:val="yellow"/>
              </w:rPr>
              <w:t xml:space="preserve">/couple </w:t>
            </w:r>
            <w:r w:rsidR="002967EC" w:rsidRPr="005730AC">
              <w:rPr>
                <w:rFonts w:ascii="Segoe UI" w:hAnsi="Segoe UI"/>
                <w:sz w:val="24"/>
                <w:highlight w:val="yellow"/>
              </w:rPr>
              <w:t>without client present</w:t>
            </w:r>
          </w:p>
        </w:tc>
      </w:tr>
      <w:tr w:rsidR="00D32D9D" w:rsidRPr="005730AC" w14:paraId="40D6F9B9" w14:textId="77777777" w:rsidTr="008E27F2">
        <w:tc>
          <w:tcPr>
            <w:tcW w:w="1260" w:type="dxa"/>
          </w:tcPr>
          <w:p w14:paraId="47798DAA" w14:textId="546B8F36" w:rsidR="00D32D9D" w:rsidRPr="005730AC" w:rsidRDefault="00082B46" w:rsidP="00B213A9">
            <w:pPr>
              <w:spacing w:line="259" w:lineRule="auto"/>
              <w:rPr>
                <w:rFonts w:ascii="Segoe UI" w:hAnsi="Segoe UI"/>
                <w:sz w:val="24"/>
                <w:highlight w:val="yellow"/>
              </w:rPr>
            </w:pPr>
            <w:r w:rsidRPr="005730AC">
              <w:rPr>
                <w:rFonts w:ascii="Segoe UI" w:hAnsi="Segoe UI"/>
                <w:sz w:val="24"/>
                <w:highlight w:val="yellow"/>
              </w:rPr>
              <w:t>6</w:t>
            </w:r>
          </w:p>
        </w:tc>
        <w:tc>
          <w:tcPr>
            <w:tcW w:w="3240" w:type="dxa"/>
          </w:tcPr>
          <w:p w14:paraId="1D3C9B0F" w14:textId="2F3005D4" w:rsidR="00D32D9D" w:rsidRPr="005730AC" w:rsidRDefault="00315EC9" w:rsidP="00B213A9">
            <w:pPr>
              <w:spacing w:line="259" w:lineRule="auto"/>
              <w:rPr>
                <w:rFonts w:ascii="Segoe UI" w:hAnsi="Segoe UI"/>
                <w:sz w:val="24"/>
                <w:highlight w:val="yellow"/>
              </w:rPr>
            </w:pPr>
            <w:r w:rsidRPr="005730AC">
              <w:rPr>
                <w:rFonts w:ascii="Segoe UI" w:hAnsi="Segoe UI"/>
                <w:sz w:val="24"/>
                <w:highlight w:val="yellow"/>
              </w:rPr>
              <w:t>Treatment Planning</w:t>
            </w:r>
          </w:p>
        </w:tc>
        <w:tc>
          <w:tcPr>
            <w:tcW w:w="1350" w:type="dxa"/>
          </w:tcPr>
          <w:p w14:paraId="3915624B" w14:textId="4A7850A9" w:rsidR="00D32D9D" w:rsidRPr="005730AC" w:rsidRDefault="008E27F2" w:rsidP="00B213A9">
            <w:pPr>
              <w:spacing w:line="259" w:lineRule="auto"/>
              <w:rPr>
                <w:rFonts w:ascii="Segoe UI" w:hAnsi="Segoe UI"/>
                <w:sz w:val="24"/>
                <w:highlight w:val="yellow"/>
              </w:rPr>
            </w:pPr>
            <w:r w:rsidRPr="005730AC">
              <w:rPr>
                <w:rFonts w:ascii="Segoe UI" w:hAnsi="Segoe UI"/>
                <w:sz w:val="24"/>
                <w:highlight w:val="yellow"/>
              </w:rPr>
              <w:t>HI</w:t>
            </w:r>
          </w:p>
        </w:tc>
        <w:tc>
          <w:tcPr>
            <w:tcW w:w="4410" w:type="dxa"/>
          </w:tcPr>
          <w:p w14:paraId="0468BAE8" w14:textId="0730A8B3" w:rsidR="00D32D9D" w:rsidRPr="005730AC" w:rsidRDefault="00A01BA6" w:rsidP="00B213A9">
            <w:pPr>
              <w:spacing w:line="259" w:lineRule="auto"/>
              <w:rPr>
                <w:rFonts w:ascii="Segoe UI" w:hAnsi="Segoe UI"/>
                <w:sz w:val="24"/>
                <w:highlight w:val="yellow"/>
              </w:rPr>
            </w:pPr>
            <w:r w:rsidRPr="005730AC">
              <w:rPr>
                <w:rFonts w:ascii="Segoe UI" w:hAnsi="Segoe UI"/>
                <w:sz w:val="24"/>
                <w:highlight w:val="yellow"/>
              </w:rPr>
              <w:t xml:space="preserve">Integrated mental health and </w:t>
            </w:r>
            <w:r w:rsidR="009412E3" w:rsidRPr="005730AC">
              <w:rPr>
                <w:rFonts w:ascii="Segoe UI" w:hAnsi="Segoe UI"/>
                <w:sz w:val="24"/>
                <w:highlight w:val="yellow"/>
              </w:rPr>
              <w:t xml:space="preserve">intellectual </w:t>
            </w:r>
            <w:r w:rsidR="00E66FEF" w:rsidRPr="005730AC">
              <w:rPr>
                <w:rFonts w:ascii="Segoe UI" w:hAnsi="Segoe UI"/>
                <w:sz w:val="24"/>
                <w:highlight w:val="yellow"/>
              </w:rPr>
              <w:t xml:space="preserve">disability/developmental </w:t>
            </w:r>
            <w:r w:rsidR="00964048" w:rsidRPr="005730AC">
              <w:rPr>
                <w:rFonts w:ascii="Segoe UI" w:hAnsi="Segoe UI"/>
                <w:sz w:val="24"/>
                <w:highlight w:val="yellow"/>
              </w:rPr>
              <w:t>disabilities program</w:t>
            </w:r>
          </w:p>
        </w:tc>
      </w:tr>
      <w:tr w:rsidR="00D32D9D" w:rsidRPr="005730AC" w14:paraId="2DFA87B4" w14:textId="77777777" w:rsidTr="008E27F2">
        <w:tc>
          <w:tcPr>
            <w:tcW w:w="1260" w:type="dxa"/>
          </w:tcPr>
          <w:p w14:paraId="123704D4" w14:textId="3D61F95D" w:rsidR="00D32D9D" w:rsidRPr="005730AC" w:rsidRDefault="00082B46" w:rsidP="00B213A9">
            <w:pPr>
              <w:spacing w:line="259" w:lineRule="auto"/>
              <w:rPr>
                <w:rFonts w:ascii="Segoe UI" w:hAnsi="Segoe UI"/>
                <w:sz w:val="24"/>
                <w:highlight w:val="yellow"/>
              </w:rPr>
            </w:pPr>
            <w:r w:rsidRPr="005730AC">
              <w:rPr>
                <w:rFonts w:ascii="Segoe UI" w:hAnsi="Segoe UI"/>
                <w:sz w:val="24"/>
                <w:highlight w:val="yellow"/>
              </w:rPr>
              <w:t>7</w:t>
            </w:r>
          </w:p>
        </w:tc>
        <w:tc>
          <w:tcPr>
            <w:tcW w:w="3240" w:type="dxa"/>
          </w:tcPr>
          <w:p w14:paraId="63C0EB97" w14:textId="29AAB3ED" w:rsidR="00D32D9D" w:rsidRPr="005730AC" w:rsidRDefault="008E27F2" w:rsidP="00B213A9">
            <w:pPr>
              <w:spacing w:line="259" w:lineRule="auto"/>
              <w:rPr>
                <w:rFonts w:ascii="Segoe UI" w:hAnsi="Segoe UI"/>
                <w:sz w:val="24"/>
                <w:highlight w:val="yellow"/>
              </w:rPr>
            </w:pPr>
            <w:r w:rsidRPr="005730AC">
              <w:rPr>
                <w:rFonts w:ascii="Segoe UI" w:hAnsi="Segoe UI"/>
                <w:sz w:val="24"/>
                <w:highlight w:val="yellow"/>
              </w:rPr>
              <w:t>Crisis Intervention</w:t>
            </w:r>
          </w:p>
        </w:tc>
        <w:tc>
          <w:tcPr>
            <w:tcW w:w="1350" w:type="dxa"/>
          </w:tcPr>
          <w:p w14:paraId="7B1AF0FE" w14:textId="71E3F9BE" w:rsidR="00D32D9D" w:rsidRPr="005730AC" w:rsidRDefault="00591ACD" w:rsidP="00B213A9">
            <w:pPr>
              <w:spacing w:line="259" w:lineRule="auto"/>
              <w:rPr>
                <w:rFonts w:ascii="Segoe UI" w:hAnsi="Segoe UI"/>
                <w:sz w:val="24"/>
                <w:highlight w:val="yellow"/>
              </w:rPr>
            </w:pPr>
            <w:r w:rsidRPr="005730AC">
              <w:rPr>
                <w:rFonts w:ascii="Segoe UI" w:hAnsi="Segoe UI"/>
                <w:sz w:val="24"/>
                <w:highlight w:val="yellow"/>
              </w:rPr>
              <w:t>ET</w:t>
            </w:r>
          </w:p>
        </w:tc>
        <w:tc>
          <w:tcPr>
            <w:tcW w:w="4410" w:type="dxa"/>
          </w:tcPr>
          <w:p w14:paraId="539C4B1D" w14:textId="7EE28730" w:rsidR="00D32D9D" w:rsidRPr="005730AC" w:rsidRDefault="00964048" w:rsidP="00B213A9">
            <w:pPr>
              <w:spacing w:line="259" w:lineRule="auto"/>
              <w:rPr>
                <w:rFonts w:ascii="Segoe UI" w:hAnsi="Segoe UI"/>
                <w:sz w:val="24"/>
                <w:highlight w:val="yellow"/>
              </w:rPr>
            </w:pPr>
            <w:r w:rsidRPr="005730AC">
              <w:rPr>
                <w:rFonts w:ascii="Segoe UI" w:hAnsi="Segoe UI"/>
                <w:sz w:val="24"/>
                <w:highlight w:val="yellow"/>
              </w:rPr>
              <w:t>Emergency services</w:t>
            </w:r>
          </w:p>
        </w:tc>
      </w:tr>
    </w:tbl>
    <w:p w14:paraId="3F195CD4" w14:textId="77777777" w:rsidR="003217C8" w:rsidRPr="005730AC" w:rsidRDefault="003217C8" w:rsidP="002F5C98">
      <w:pPr>
        <w:rPr>
          <w:highlight w:val="yellow"/>
        </w:rPr>
      </w:pPr>
    </w:p>
    <w:p w14:paraId="0417ECFC" w14:textId="77777777" w:rsidR="00964048" w:rsidRPr="005730AC" w:rsidRDefault="00964048" w:rsidP="002F5C98">
      <w:pPr>
        <w:rPr>
          <w:highlight w:val="yellow"/>
        </w:rPr>
      </w:pPr>
    </w:p>
    <w:p w14:paraId="3B503BD1" w14:textId="742B25A9" w:rsidR="00D32D9D" w:rsidRPr="005730AC" w:rsidRDefault="00D32D9D" w:rsidP="00D32D9D">
      <w:pPr>
        <w:pStyle w:val="Heading3"/>
        <w:jc w:val="center"/>
        <w:rPr>
          <w:highlight w:val="yellow"/>
        </w:rPr>
      </w:pPr>
      <w:r w:rsidRPr="005730AC">
        <w:rPr>
          <w:highlight w:val="yellow"/>
        </w:rPr>
        <w:lastRenderedPageBreak/>
        <w:t>In the DMC/DMC-O</w:t>
      </w:r>
      <w:r w:rsidR="001E3850" w:rsidRPr="005730AC">
        <w:rPr>
          <w:highlight w:val="yellow"/>
        </w:rPr>
        <w:t>DS</w:t>
      </w:r>
      <w:r w:rsidRPr="005730AC">
        <w:rPr>
          <w:highlight w:val="yellow"/>
        </w:rPr>
        <w:t xml:space="preserve"> Delivery System</w:t>
      </w:r>
      <w:r w:rsidR="001E3850" w:rsidRPr="005730AC">
        <w:rPr>
          <w:highlight w:val="yellow"/>
        </w:rPr>
        <w:t>s</w:t>
      </w:r>
    </w:p>
    <w:tbl>
      <w:tblPr>
        <w:tblStyle w:val="TableGrid"/>
        <w:tblW w:w="10260" w:type="dxa"/>
        <w:tblInd w:w="-455" w:type="dxa"/>
        <w:tblLook w:val="04A0" w:firstRow="1" w:lastRow="0" w:firstColumn="1" w:lastColumn="0" w:noHBand="0" w:noVBand="1"/>
      </w:tblPr>
      <w:tblGrid>
        <w:gridCol w:w="1260"/>
        <w:gridCol w:w="2828"/>
        <w:gridCol w:w="2212"/>
        <w:gridCol w:w="3960"/>
      </w:tblGrid>
      <w:tr w:rsidR="00D32D9D" w:rsidRPr="005730AC" w14:paraId="67EF94EA" w14:textId="77777777" w:rsidTr="008B57C1">
        <w:trPr>
          <w:tblHeader/>
        </w:trPr>
        <w:tc>
          <w:tcPr>
            <w:tcW w:w="1260" w:type="dxa"/>
            <w:shd w:val="clear" w:color="auto" w:fill="17315A"/>
          </w:tcPr>
          <w:p w14:paraId="101399CB" w14:textId="77777777" w:rsidR="00D32D9D" w:rsidRPr="005730AC" w:rsidRDefault="00D32D9D" w:rsidP="008B57C1">
            <w:pPr>
              <w:pStyle w:val="TableHeaders"/>
              <w:rPr>
                <w:rFonts w:ascii="Segoe UI" w:hAnsi="Segoe UI"/>
                <w:bCs/>
                <w:sz w:val="24"/>
                <w:highlight w:val="yellow"/>
              </w:rPr>
            </w:pPr>
            <w:r w:rsidRPr="005730AC">
              <w:rPr>
                <w:rFonts w:ascii="Segoe UI" w:hAnsi="Segoe UI"/>
                <w:bCs/>
                <w:sz w:val="24"/>
                <w:highlight w:val="yellow"/>
              </w:rPr>
              <w:t>No.</w:t>
            </w:r>
          </w:p>
        </w:tc>
        <w:tc>
          <w:tcPr>
            <w:tcW w:w="2828" w:type="dxa"/>
            <w:shd w:val="clear" w:color="auto" w:fill="17315A"/>
          </w:tcPr>
          <w:p w14:paraId="5AFFC48E" w14:textId="77777777" w:rsidR="00D32D9D" w:rsidRPr="005730AC" w:rsidRDefault="00D32D9D" w:rsidP="008B57C1">
            <w:pPr>
              <w:pStyle w:val="TableHeaders"/>
              <w:rPr>
                <w:rFonts w:ascii="Segoe UI" w:hAnsi="Segoe UI"/>
                <w:bCs/>
                <w:sz w:val="24"/>
                <w:highlight w:val="yellow"/>
              </w:rPr>
            </w:pPr>
            <w:r w:rsidRPr="005730AC">
              <w:rPr>
                <w:rFonts w:ascii="Segoe UI" w:hAnsi="Segoe UI"/>
                <w:bCs/>
                <w:sz w:val="24"/>
                <w:highlight w:val="yellow"/>
              </w:rPr>
              <w:t>Service Category</w:t>
            </w:r>
          </w:p>
        </w:tc>
        <w:tc>
          <w:tcPr>
            <w:tcW w:w="2212" w:type="dxa"/>
            <w:shd w:val="clear" w:color="auto" w:fill="17315A"/>
          </w:tcPr>
          <w:p w14:paraId="21246430" w14:textId="77777777" w:rsidR="00D32D9D" w:rsidRPr="005730AC" w:rsidRDefault="00D32D9D" w:rsidP="008B57C1">
            <w:pPr>
              <w:pStyle w:val="TableHeaders"/>
              <w:rPr>
                <w:rFonts w:ascii="Segoe UI" w:hAnsi="Segoe UI"/>
                <w:bCs/>
                <w:sz w:val="24"/>
                <w:highlight w:val="yellow"/>
              </w:rPr>
            </w:pPr>
            <w:r w:rsidRPr="005730AC">
              <w:rPr>
                <w:rFonts w:ascii="Segoe UI" w:hAnsi="Segoe UI"/>
                <w:bCs/>
                <w:sz w:val="24"/>
                <w:highlight w:val="yellow"/>
              </w:rPr>
              <w:t>Modifier</w:t>
            </w:r>
          </w:p>
        </w:tc>
        <w:tc>
          <w:tcPr>
            <w:tcW w:w="3960" w:type="dxa"/>
            <w:shd w:val="clear" w:color="auto" w:fill="17315A"/>
          </w:tcPr>
          <w:p w14:paraId="0C244ECC" w14:textId="77777777" w:rsidR="00D32D9D" w:rsidRPr="005730AC" w:rsidRDefault="00D32D9D" w:rsidP="008B57C1">
            <w:pPr>
              <w:pStyle w:val="TableHeaders"/>
              <w:rPr>
                <w:rFonts w:ascii="Segoe UI" w:hAnsi="Segoe UI"/>
                <w:bCs/>
                <w:sz w:val="24"/>
                <w:highlight w:val="yellow"/>
              </w:rPr>
            </w:pPr>
            <w:r w:rsidRPr="005730AC">
              <w:rPr>
                <w:rFonts w:ascii="Segoe UI" w:hAnsi="Segoe UI"/>
                <w:bCs/>
                <w:sz w:val="24"/>
                <w:highlight w:val="yellow"/>
              </w:rPr>
              <w:t>Modifier Definition</w:t>
            </w:r>
          </w:p>
        </w:tc>
      </w:tr>
      <w:tr w:rsidR="00D32D9D" w:rsidRPr="005730AC" w14:paraId="36D7FB34" w14:textId="77777777" w:rsidTr="008B57C1">
        <w:tc>
          <w:tcPr>
            <w:tcW w:w="1260" w:type="dxa"/>
          </w:tcPr>
          <w:p w14:paraId="6D30C6AC" w14:textId="62E9628A" w:rsidR="00D32D9D" w:rsidRPr="005730AC" w:rsidRDefault="00055A17" w:rsidP="008B57C1">
            <w:pPr>
              <w:spacing w:line="259" w:lineRule="auto"/>
              <w:rPr>
                <w:rFonts w:ascii="Segoe UI" w:hAnsi="Segoe UI"/>
                <w:sz w:val="24"/>
                <w:highlight w:val="yellow"/>
              </w:rPr>
            </w:pPr>
            <w:r w:rsidRPr="005730AC">
              <w:rPr>
                <w:rFonts w:ascii="Segoe UI" w:hAnsi="Segoe UI"/>
                <w:sz w:val="24"/>
                <w:highlight w:val="yellow"/>
              </w:rPr>
              <w:t>1</w:t>
            </w:r>
          </w:p>
        </w:tc>
        <w:tc>
          <w:tcPr>
            <w:tcW w:w="2828" w:type="dxa"/>
          </w:tcPr>
          <w:p w14:paraId="0342A362" w14:textId="31434C5B" w:rsidR="00D32D9D" w:rsidRPr="005730AC" w:rsidRDefault="0003019A" w:rsidP="008B57C1">
            <w:pPr>
              <w:spacing w:line="259" w:lineRule="auto"/>
              <w:rPr>
                <w:rFonts w:ascii="Segoe UI" w:hAnsi="Segoe UI"/>
                <w:sz w:val="24"/>
                <w:highlight w:val="yellow"/>
              </w:rPr>
            </w:pPr>
            <w:r w:rsidRPr="005730AC">
              <w:rPr>
                <w:rFonts w:ascii="Segoe UI" w:hAnsi="Segoe UI"/>
                <w:sz w:val="24"/>
                <w:highlight w:val="yellow"/>
              </w:rPr>
              <w:t>Assessment</w:t>
            </w:r>
          </w:p>
        </w:tc>
        <w:tc>
          <w:tcPr>
            <w:tcW w:w="2212" w:type="dxa"/>
          </w:tcPr>
          <w:p w14:paraId="2E82937C" w14:textId="6E58AB0B" w:rsidR="00D32D9D" w:rsidRPr="005730AC" w:rsidRDefault="001E229E" w:rsidP="008B57C1">
            <w:pPr>
              <w:spacing w:line="259" w:lineRule="auto"/>
              <w:rPr>
                <w:rFonts w:ascii="Segoe UI" w:hAnsi="Segoe UI"/>
                <w:sz w:val="24"/>
                <w:highlight w:val="yellow"/>
              </w:rPr>
            </w:pPr>
            <w:r w:rsidRPr="005730AC">
              <w:rPr>
                <w:rFonts w:ascii="Segoe UI" w:hAnsi="Segoe UI"/>
                <w:sz w:val="24"/>
                <w:highlight w:val="yellow"/>
              </w:rPr>
              <w:t>CG</w:t>
            </w:r>
          </w:p>
        </w:tc>
        <w:tc>
          <w:tcPr>
            <w:tcW w:w="3960" w:type="dxa"/>
          </w:tcPr>
          <w:p w14:paraId="6260CE52" w14:textId="57635C85" w:rsidR="00D32D9D" w:rsidRPr="005730AC" w:rsidRDefault="00BD20B0" w:rsidP="008B57C1">
            <w:pPr>
              <w:spacing w:line="259" w:lineRule="auto"/>
              <w:rPr>
                <w:rFonts w:ascii="Segoe UI" w:hAnsi="Segoe UI"/>
                <w:sz w:val="24"/>
                <w:highlight w:val="yellow"/>
              </w:rPr>
            </w:pPr>
            <w:r w:rsidRPr="005730AC">
              <w:rPr>
                <w:rFonts w:ascii="Segoe UI" w:hAnsi="Segoe UI"/>
                <w:sz w:val="24"/>
                <w:highlight w:val="yellow"/>
              </w:rPr>
              <w:t>Policy criteria applied</w:t>
            </w:r>
          </w:p>
        </w:tc>
      </w:tr>
      <w:tr w:rsidR="00D32D9D" w:rsidRPr="005730AC" w14:paraId="3B71C817" w14:textId="77777777" w:rsidTr="008B57C1">
        <w:tc>
          <w:tcPr>
            <w:tcW w:w="1260" w:type="dxa"/>
          </w:tcPr>
          <w:p w14:paraId="16CCC472" w14:textId="2E76408B" w:rsidR="00D32D9D" w:rsidRPr="005730AC" w:rsidRDefault="00055A17" w:rsidP="008B57C1">
            <w:pPr>
              <w:spacing w:line="259" w:lineRule="auto"/>
              <w:rPr>
                <w:rFonts w:ascii="Segoe UI" w:hAnsi="Segoe UI"/>
                <w:sz w:val="24"/>
                <w:highlight w:val="yellow"/>
              </w:rPr>
            </w:pPr>
            <w:r w:rsidRPr="005730AC">
              <w:rPr>
                <w:rFonts w:ascii="Segoe UI" w:hAnsi="Segoe UI"/>
                <w:sz w:val="24"/>
                <w:highlight w:val="yellow"/>
              </w:rPr>
              <w:t>2</w:t>
            </w:r>
          </w:p>
        </w:tc>
        <w:tc>
          <w:tcPr>
            <w:tcW w:w="2828" w:type="dxa"/>
          </w:tcPr>
          <w:p w14:paraId="489918FD" w14:textId="1632BCCC" w:rsidR="00D32D9D" w:rsidRPr="005730AC" w:rsidRDefault="0003019A" w:rsidP="008B57C1">
            <w:pPr>
              <w:spacing w:line="259" w:lineRule="auto"/>
              <w:rPr>
                <w:rFonts w:ascii="Segoe UI" w:hAnsi="Segoe UI"/>
                <w:sz w:val="24"/>
                <w:highlight w:val="yellow"/>
              </w:rPr>
            </w:pPr>
            <w:r w:rsidRPr="005730AC">
              <w:rPr>
                <w:rFonts w:ascii="Segoe UI" w:hAnsi="Segoe UI"/>
                <w:sz w:val="24"/>
                <w:highlight w:val="yellow"/>
              </w:rPr>
              <w:t>Individual Counseling</w:t>
            </w:r>
          </w:p>
        </w:tc>
        <w:tc>
          <w:tcPr>
            <w:tcW w:w="2212" w:type="dxa"/>
          </w:tcPr>
          <w:p w14:paraId="34607801" w14:textId="3FB145EF" w:rsidR="00D32D9D" w:rsidRPr="005730AC" w:rsidRDefault="001E229E" w:rsidP="008B57C1">
            <w:pPr>
              <w:spacing w:line="259" w:lineRule="auto"/>
              <w:rPr>
                <w:rFonts w:ascii="Segoe UI" w:hAnsi="Segoe UI"/>
                <w:sz w:val="24"/>
                <w:highlight w:val="yellow"/>
              </w:rPr>
            </w:pPr>
            <w:r w:rsidRPr="005730AC">
              <w:rPr>
                <w:rFonts w:ascii="Segoe UI" w:hAnsi="Segoe UI"/>
                <w:sz w:val="24"/>
                <w:highlight w:val="yellow"/>
              </w:rPr>
              <w:t>V</w:t>
            </w:r>
            <w:r w:rsidR="007256F8" w:rsidRPr="005730AC">
              <w:rPr>
                <w:rFonts w:ascii="Segoe UI" w:hAnsi="Segoe UI"/>
                <w:sz w:val="24"/>
                <w:highlight w:val="yellow"/>
              </w:rPr>
              <w:t>1</w:t>
            </w:r>
          </w:p>
        </w:tc>
        <w:tc>
          <w:tcPr>
            <w:tcW w:w="3960" w:type="dxa"/>
          </w:tcPr>
          <w:p w14:paraId="73E88CE3" w14:textId="0648CCDB" w:rsidR="00D32D9D" w:rsidRPr="005730AC" w:rsidRDefault="00BD20B0" w:rsidP="008B57C1">
            <w:pPr>
              <w:spacing w:line="259" w:lineRule="auto"/>
              <w:rPr>
                <w:rFonts w:ascii="Segoe UI" w:hAnsi="Segoe UI"/>
                <w:sz w:val="24"/>
                <w:highlight w:val="yellow"/>
              </w:rPr>
            </w:pPr>
            <w:r w:rsidRPr="005730AC">
              <w:rPr>
                <w:rFonts w:ascii="Segoe UI" w:hAnsi="Segoe UI"/>
                <w:sz w:val="24"/>
                <w:highlight w:val="yellow"/>
              </w:rPr>
              <w:t xml:space="preserve">Demonstration </w:t>
            </w:r>
            <w:r w:rsidR="00DE385D" w:rsidRPr="005730AC">
              <w:rPr>
                <w:rFonts w:ascii="Segoe UI" w:hAnsi="Segoe UI"/>
                <w:sz w:val="24"/>
                <w:highlight w:val="yellow"/>
              </w:rPr>
              <w:t>modifier 1</w:t>
            </w:r>
          </w:p>
        </w:tc>
      </w:tr>
      <w:tr w:rsidR="00D32D9D" w:rsidRPr="005730AC" w14:paraId="699BA55E" w14:textId="77777777" w:rsidTr="008B57C1">
        <w:tc>
          <w:tcPr>
            <w:tcW w:w="1260" w:type="dxa"/>
          </w:tcPr>
          <w:p w14:paraId="1715FC4A" w14:textId="0996EA5E" w:rsidR="00D32D9D" w:rsidRPr="005730AC" w:rsidRDefault="00055A17" w:rsidP="00055A17">
            <w:pPr>
              <w:spacing w:line="259" w:lineRule="auto"/>
              <w:rPr>
                <w:rFonts w:ascii="Segoe UI" w:hAnsi="Segoe UI"/>
                <w:sz w:val="24"/>
                <w:highlight w:val="yellow"/>
              </w:rPr>
            </w:pPr>
            <w:r w:rsidRPr="005730AC">
              <w:rPr>
                <w:rFonts w:ascii="Segoe UI" w:hAnsi="Segoe UI"/>
                <w:sz w:val="24"/>
                <w:highlight w:val="yellow"/>
              </w:rPr>
              <w:t>3</w:t>
            </w:r>
          </w:p>
        </w:tc>
        <w:tc>
          <w:tcPr>
            <w:tcW w:w="2828" w:type="dxa"/>
          </w:tcPr>
          <w:p w14:paraId="417C65DE" w14:textId="0341B641" w:rsidR="00D32D9D" w:rsidRPr="005730AC" w:rsidRDefault="007F7EFB" w:rsidP="00055A17">
            <w:pPr>
              <w:spacing w:line="259" w:lineRule="auto"/>
              <w:rPr>
                <w:rFonts w:ascii="Segoe UI" w:hAnsi="Segoe UI"/>
                <w:sz w:val="24"/>
                <w:highlight w:val="yellow"/>
              </w:rPr>
            </w:pPr>
            <w:r w:rsidRPr="005730AC">
              <w:rPr>
                <w:rFonts w:ascii="Segoe UI" w:hAnsi="Segoe UI"/>
                <w:sz w:val="24"/>
                <w:highlight w:val="yellow"/>
              </w:rPr>
              <w:t>Care Coordination</w:t>
            </w:r>
          </w:p>
        </w:tc>
        <w:tc>
          <w:tcPr>
            <w:tcW w:w="2212" w:type="dxa"/>
          </w:tcPr>
          <w:p w14:paraId="5C5CDE52" w14:textId="4E961266" w:rsidR="00D32D9D" w:rsidRPr="005730AC" w:rsidRDefault="005D4CB9" w:rsidP="00055A17">
            <w:pPr>
              <w:spacing w:line="259" w:lineRule="auto"/>
              <w:rPr>
                <w:rFonts w:ascii="Segoe UI" w:hAnsi="Segoe UI"/>
                <w:sz w:val="24"/>
                <w:highlight w:val="yellow"/>
              </w:rPr>
            </w:pPr>
            <w:r w:rsidRPr="005730AC">
              <w:rPr>
                <w:rFonts w:ascii="Segoe UI" w:hAnsi="Segoe UI"/>
                <w:sz w:val="24"/>
                <w:highlight w:val="yellow"/>
              </w:rPr>
              <w:t>HT</w:t>
            </w:r>
          </w:p>
        </w:tc>
        <w:tc>
          <w:tcPr>
            <w:tcW w:w="3960" w:type="dxa"/>
          </w:tcPr>
          <w:p w14:paraId="71C9E679" w14:textId="4DADE595" w:rsidR="00D32D9D" w:rsidRPr="005730AC" w:rsidRDefault="002E40D4" w:rsidP="00055A17">
            <w:pPr>
              <w:spacing w:line="259" w:lineRule="auto"/>
              <w:rPr>
                <w:rFonts w:ascii="Segoe UI" w:hAnsi="Segoe UI"/>
                <w:sz w:val="24"/>
                <w:highlight w:val="yellow"/>
              </w:rPr>
            </w:pPr>
            <w:r w:rsidRPr="005730AC">
              <w:rPr>
                <w:rFonts w:ascii="Segoe UI" w:hAnsi="Segoe UI"/>
                <w:sz w:val="24"/>
                <w:highlight w:val="yellow"/>
              </w:rPr>
              <w:t>Multi-disciplinary team</w:t>
            </w:r>
          </w:p>
        </w:tc>
      </w:tr>
      <w:tr w:rsidR="00D32D9D" w:rsidRPr="005730AC" w14:paraId="69D55BCD" w14:textId="77777777" w:rsidTr="008B57C1">
        <w:tc>
          <w:tcPr>
            <w:tcW w:w="1260" w:type="dxa"/>
          </w:tcPr>
          <w:p w14:paraId="1323F944" w14:textId="5C8BF3B8" w:rsidR="00D32D9D" w:rsidRPr="005730AC" w:rsidRDefault="0009495E" w:rsidP="00055A17">
            <w:pPr>
              <w:spacing w:line="259" w:lineRule="auto"/>
              <w:rPr>
                <w:rFonts w:ascii="Segoe UI" w:hAnsi="Segoe UI"/>
                <w:sz w:val="24"/>
                <w:highlight w:val="yellow"/>
              </w:rPr>
            </w:pPr>
            <w:r w:rsidRPr="005730AC">
              <w:rPr>
                <w:rFonts w:ascii="Segoe UI" w:hAnsi="Segoe UI"/>
                <w:sz w:val="24"/>
                <w:highlight w:val="yellow"/>
              </w:rPr>
              <w:t>4</w:t>
            </w:r>
          </w:p>
        </w:tc>
        <w:tc>
          <w:tcPr>
            <w:tcW w:w="2828" w:type="dxa"/>
          </w:tcPr>
          <w:p w14:paraId="661E71AE" w14:textId="65086D45" w:rsidR="00D32D9D" w:rsidRPr="005730AC" w:rsidRDefault="007F7EFB" w:rsidP="00055A17">
            <w:pPr>
              <w:spacing w:line="259" w:lineRule="auto"/>
              <w:rPr>
                <w:rFonts w:ascii="Segoe UI" w:hAnsi="Segoe UI"/>
                <w:sz w:val="24"/>
                <w:highlight w:val="yellow"/>
              </w:rPr>
            </w:pPr>
            <w:r w:rsidRPr="005730AC">
              <w:rPr>
                <w:rFonts w:ascii="Segoe UI" w:hAnsi="Segoe UI"/>
                <w:sz w:val="24"/>
                <w:highlight w:val="yellow"/>
              </w:rPr>
              <w:t>Family Therapy</w:t>
            </w:r>
          </w:p>
        </w:tc>
        <w:tc>
          <w:tcPr>
            <w:tcW w:w="2212" w:type="dxa"/>
          </w:tcPr>
          <w:p w14:paraId="38FC0118" w14:textId="763A3960" w:rsidR="00D32D9D" w:rsidRPr="005730AC" w:rsidRDefault="00755759" w:rsidP="00055A17">
            <w:pPr>
              <w:spacing w:line="259" w:lineRule="auto"/>
              <w:rPr>
                <w:rFonts w:ascii="Segoe UI" w:hAnsi="Segoe UI"/>
                <w:sz w:val="24"/>
                <w:highlight w:val="yellow"/>
              </w:rPr>
            </w:pPr>
            <w:r w:rsidRPr="005730AC">
              <w:rPr>
                <w:rFonts w:ascii="Segoe UI" w:hAnsi="Segoe UI"/>
                <w:sz w:val="24"/>
                <w:highlight w:val="yellow"/>
              </w:rPr>
              <w:t>HS</w:t>
            </w:r>
          </w:p>
        </w:tc>
        <w:tc>
          <w:tcPr>
            <w:tcW w:w="3960" w:type="dxa"/>
          </w:tcPr>
          <w:p w14:paraId="36C2CA3D" w14:textId="77D10186" w:rsidR="00D32D9D" w:rsidRPr="005730AC" w:rsidRDefault="00540438" w:rsidP="00055A17">
            <w:pPr>
              <w:spacing w:line="259" w:lineRule="auto"/>
              <w:rPr>
                <w:rFonts w:ascii="Segoe UI" w:hAnsi="Segoe UI"/>
                <w:sz w:val="24"/>
                <w:highlight w:val="yellow"/>
              </w:rPr>
            </w:pPr>
            <w:r w:rsidRPr="005730AC">
              <w:rPr>
                <w:rFonts w:ascii="Segoe UI" w:hAnsi="Segoe UI"/>
                <w:sz w:val="24"/>
                <w:highlight w:val="yellow"/>
              </w:rPr>
              <w:t>Family/</w:t>
            </w:r>
            <w:r w:rsidR="00B64C98" w:rsidRPr="005730AC">
              <w:rPr>
                <w:rFonts w:ascii="Segoe UI" w:hAnsi="Segoe UI"/>
                <w:sz w:val="24"/>
                <w:highlight w:val="yellow"/>
              </w:rPr>
              <w:t xml:space="preserve">couple </w:t>
            </w:r>
            <w:r w:rsidR="00786673" w:rsidRPr="005730AC">
              <w:rPr>
                <w:rFonts w:ascii="Segoe UI" w:hAnsi="Segoe UI"/>
                <w:sz w:val="24"/>
                <w:highlight w:val="yellow"/>
              </w:rPr>
              <w:t>without client present</w:t>
            </w:r>
          </w:p>
        </w:tc>
      </w:tr>
      <w:tr w:rsidR="00D32D9D" w14:paraId="7407323E" w14:textId="77777777" w:rsidTr="008B57C1">
        <w:tc>
          <w:tcPr>
            <w:tcW w:w="1260" w:type="dxa"/>
          </w:tcPr>
          <w:p w14:paraId="392FB8EA" w14:textId="0011B988" w:rsidR="00D32D9D" w:rsidRPr="005730AC" w:rsidRDefault="0009495E" w:rsidP="00055A17">
            <w:pPr>
              <w:spacing w:line="259" w:lineRule="auto"/>
              <w:rPr>
                <w:rFonts w:ascii="Segoe UI" w:hAnsi="Segoe UI"/>
                <w:sz w:val="24"/>
                <w:highlight w:val="yellow"/>
              </w:rPr>
            </w:pPr>
            <w:r w:rsidRPr="005730AC">
              <w:rPr>
                <w:rFonts w:ascii="Segoe UI" w:hAnsi="Segoe UI"/>
                <w:sz w:val="24"/>
                <w:highlight w:val="yellow"/>
              </w:rPr>
              <w:t>5</w:t>
            </w:r>
          </w:p>
        </w:tc>
        <w:tc>
          <w:tcPr>
            <w:tcW w:w="2828" w:type="dxa"/>
          </w:tcPr>
          <w:p w14:paraId="76D5C2FE" w14:textId="5D902A69" w:rsidR="00D32D9D" w:rsidRPr="005730AC" w:rsidRDefault="0084496A" w:rsidP="00055A17">
            <w:pPr>
              <w:spacing w:line="259" w:lineRule="auto"/>
              <w:rPr>
                <w:rFonts w:ascii="Segoe UI" w:hAnsi="Segoe UI"/>
                <w:sz w:val="24"/>
                <w:highlight w:val="yellow"/>
              </w:rPr>
            </w:pPr>
            <w:r w:rsidRPr="005730AC">
              <w:rPr>
                <w:rFonts w:ascii="Segoe UI" w:hAnsi="Segoe UI"/>
                <w:sz w:val="24"/>
                <w:highlight w:val="yellow"/>
              </w:rPr>
              <w:t xml:space="preserve">Medication </w:t>
            </w:r>
            <w:r w:rsidR="00847D4D" w:rsidRPr="005730AC">
              <w:rPr>
                <w:rFonts w:ascii="Segoe UI" w:hAnsi="Segoe UI"/>
                <w:sz w:val="24"/>
                <w:highlight w:val="yellow"/>
              </w:rPr>
              <w:t xml:space="preserve">for </w:t>
            </w:r>
            <w:r w:rsidR="005F118C" w:rsidRPr="005730AC">
              <w:rPr>
                <w:rFonts w:ascii="Segoe UI" w:hAnsi="Segoe UI"/>
                <w:sz w:val="24"/>
                <w:highlight w:val="yellow"/>
              </w:rPr>
              <w:t xml:space="preserve">Addiction Treatment for </w:t>
            </w:r>
            <w:r w:rsidR="00A37B30" w:rsidRPr="005730AC">
              <w:rPr>
                <w:rFonts w:ascii="Segoe UI" w:hAnsi="Segoe UI"/>
                <w:sz w:val="24"/>
                <w:highlight w:val="yellow"/>
              </w:rPr>
              <w:t>Alcohol Use Diso</w:t>
            </w:r>
            <w:r w:rsidR="00CD1624" w:rsidRPr="005730AC">
              <w:rPr>
                <w:rFonts w:ascii="Segoe UI" w:hAnsi="Segoe UI"/>
                <w:sz w:val="24"/>
                <w:highlight w:val="yellow"/>
              </w:rPr>
              <w:t>rders (AUD)</w:t>
            </w:r>
            <w:r w:rsidR="00D31A94" w:rsidRPr="005730AC">
              <w:rPr>
                <w:rFonts w:ascii="Segoe UI" w:hAnsi="Segoe UI"/>
                <w:sz w:val="24"/>
                <w:highlight w:val="yellow"/>
              </w:rPr>
              <w:t xml:space="preserve"> </w:t>
            </w:r>
            <w:r w:rsidR="00DB5752" w:rsidRPr="005730AC">
              <w:rPr>
                <w:rFonts w:ascii="Segoe UI" w:hAnsi="Segoe UI"/>
                <w:sz w:val="24"/>
                <w:highlight w:val="yellow"/>
              </w:rPr>
              <w:t xml:space="preserve">and Other </w:t>
            </w:r>
            <w:r w:rsidR="005772B9" w:rsidRPr="005730AC">
              <w:rPr>
                <w:rFonts w:ascii="Segoe UI" w:hAnsi="Segoe UI"/>
                <w:sz w:val="24"/>
                <w:highlight w:val="yellow"/>
              </w:rPr>
              <w:t>Non</w:t>
            </w:r>
            <w:r w:rsidR="00DA46AD" w:rsidRPr="005730AC">
              <w:rPr>
                <w:rFonts w:ascii="Segoe UI" w:hAnsi="Segoe UI"/>
                <w:sz w:val="24"/>
                <w:highlight w:val="yellow"/>
              </w:rPr>
              <w:t>-opio</w:t>
            </w:r>
            <w:r w:rsidR="007033EB" w:rsidRPr="005730AC">
              <w:rPr>
                <w:rFonts w:ascii="Segoe UI" w:hAnsi="Segoe UI"/>
                <w:sz w:val="24"/>
                <w:highlight w:val="yellow"/>
              </w:rPr>
              <w:t>i</w:t>
            </w:r>
            <w:r w:rsidR="00DA46AD" w:rsidRPr="005730AC">
              <w:rPr>
                <w:rFonts w:ascii="Segoe UI" w:hAnsi="Segoe UI"/>
                <w:sz w:val="24"/>
                <w:highlight w:val="yellow"/>
              </w:rPr>
              <w:t>d</w:t>
            </w:r>
            <w:r w:rsidR="001E229E" w:rsidRPr="005730AC">
              <w:rPr>
                <w:rFonts w:ascii="Segoe UI" w:hAnsi="Segoe UI"/>
                <w:sz w:val="24"/>
                <w:highlight w:val="yellow"/>
              </w:rPr>
              <w:t xml:space="preserve"> </w:t>
            </w:r>
            <w:proofErr w:type="gramStart"/>
            <w:r w:rsidR="001E229E" w:rsidRPr="005730AC">
              <w:rPr>
                <w:rFonts w:ascii="Segoe UI" w:hAnsi="Segoe UI"/>
                <w:sz w:val="24"/>
                <w:highlight w:val="yellow"/>
              </w:rPr>
              <w:t>Substance Use Disorders</w:t>
            </w:r>
            <w:proofErr w:type="gramEnd"/>
          </w:p>
        </w:tc>
        <w:tc>
          <w:tcPr>
            <w:tcW w:w="2212" w:type="dxa"/>
          </w:tcPr>
          <w:p w14:paraId="01A69040" w14:textId="2365C2B6" w:rsidR="00D32D9D" w:rsidRPr="005730AC" w:rsidRDefault="00755759" w:rsidP="00055A17">
            <w:pPr>
              <w:spacing w:line="259" w:lineRule="auto"/>
              <w:rPr>
                <w:rFonts w:ascii="Segoe UI" w:hAnsi="Segoe UI"/>
                <w:sz w:val="24"/>
                <w:highlight w:val="yellow"/>
              </w:rPr>
            </w:pPr>
            <w:r w:rsidRPr="005730AC">
              <w:rPr>
                <w:rFonts w:ascii="Segoe UI" w:hAnsi="Segoe UI"/>
                <w:sz w:val="24"/>
                <w:highlight w:val="yellow"/>
              </w:rPr>
              <w:t>HF</w:t>
            </w:r>
          </w:p>
        </w:tc>
        <w:tc>
          <w:tcPr>
            <w:tcW w:w="3960" w:type="dxa"/>
          </w:tcPr>
          <w:p w14:paraId="6DF89208" w14:textId="3E6D399F" w:rsidR="00D32D9D" w:rsidRPr="00055A17" w:rsidRDefault="00786673" w:rsidP="00055A17">
            <w:pPr>
              <w:spacing w:line="259" w:lineRule="auto"/>
              <w:rPr>
                <w:rFonts w:ascii="Segoe UI" w:hAnsi="Segoe UI"/>
                <w:sz w:val="24"/>
              </w:rPr>
            </w:pPr>
            <w:r w:rsidRPr="005730AC">
              <w:rPr>
                <w:rFonts w:ascii="Segoe UI" w:hAnsi="Segoe UI"/>
                <w:sz w:val="24"/>
                <w:highlight w:val="yellow"/>
              </w:rPr>
              <w:t xml:space="preserve">Substance abuse </w:t>
            </w:r>
            <w:r w:rsidR="005730AC" w:rsidRPr="005730AC">
              <w:rPr>
                <w:rFonts w:ascii="Segoe UI" w:hAnsi="Segoe UI"/>
                <w:sz w:val="24"/>
                <w:highlight w:val="yellow"/>
              </w:rPr>
              <w:t>program</w:t>
            </w:r>
          </w:p>
        </w:tc>
      </w:tr>
    </w:tbl>
    <w:p w14:paraId="58DE93ED" w14:textId="6685EFDF" w:rsidR="002F5C98" w:rsidRDefault="002F5C98" w:rsidP="002F5C98"/>
    <w:p w14:paraId="07B2981F" w14:textId="7C6F89AF" w:rsidR="00792936" w:rsidRPr="00BE34F5" w:rsidRDefault="678C3BA0" w:rsidP="00792936">
      <w:pPr>
        <w:pStyle w:val="Heading4"/>
      </w:pPr>
      <w:bookmarkStart w:id="104" w:name="_Toc204951799"/>
      <w:r>
        <w:t>5.2</w:t>
      </w:r>
      <w:r w:rsidR="005730AC">
        <w:t>6</w:t>
      </w:r>
      <w:r>
        <w:t>.</w:t>
      </w:r>
      <w:r w:rsidR="093A3013">
        <w:t xml:space="preserve">0 </w:t>
      </w:r>
      <w:r w:rsidR="5B21CE17">
        <w:t>BH</w:t>
      </w:r>
      <w:r w:rsidR="5896D099">
        <w:t xml:space="preserve">-CONNECT </w:t>
      </w:r>
      <w:r w:rsidR="4C76F0BD">
        <w:t>Evidence-Based Practices</w:t>
      </w:r>
      <w:r w:rsidR="00852F54">
        <w:t xml:space="preserve"> (EBP)</w:t>
      </w:r>
      <w:bookmarkEnd w:id="104"/>
    </w:p>
    <w:p w14:paraId="788C4149" w14:textId="141AB7F4" w:rsidR="185D91D5" w:rsidRDefault="185D91D5">
      <w:r>
        <w:t>Certain BH</w:t>
      </w:r>
      <w:r w:rsidR="5896D099">
        <w:t>-CONNECT</w:t>
      </w:r>
      <w:r>
        <w:t xml:space="preserve"> </w:t>
      </w:r>
      <w:r w:rsidR="6A0A0D08">
        <w:t>Evidence-Based Practices (EBP)</w:t>
      </w:r>
      <w:r w:rsidR="682089B5">
        <w:t xml:space="preserve"> must be claimed monthly. </w:t>
      </w:r>
      <w:r w:rsidR="7DB464C4">
        <w:t xml:space="preserve">These </w:t>
      </w:r>
      <w:r w:rsidR="553E4373">
        <w:t>services are</w:t>
      </w:r>
      <w:r w:rsidR="44D0395E">
        <w:t xml:space="preserve">: Assertive </w:t>
      </w:r>
      <w:r w:rsidR="2C82E3EF">
        <w:t xml:space="preserve">Community Treatment </w:t>
      </w:r>
      <w:r w:rsidR="4E2B8895">
        <w:t>(ACT)</w:t>
      </w:r>
      <w:r w:rsidR="6B6EB43C">
        <w:t xml:space="preserve">, </w:t>
      </w:r>
      <w:r w:rsidR="4AF935A5">
        <w:t xml:space="preserve">Forensic Assertive </w:t>
      </w:r>
      <w:r w:rsidR="4B1DD209">
        <w:t>Co</w:t>
      </w:r>
      <w:r w:rsidR="669EB95E">
        <w:t>mmunity Treatment (FACT)</w:t>
      </w:r>
      <w:r w:rsidR="31821F9D">
        <w:t>, Multi</w:t>
      </w:r>
      <w:r w:rsidR="223DBC15">
        <w:t>systemic Therapy (MST</w:t>
      </w:r>
      <w:r w:rsidR="6E0A17E3">
        <w:t xml:space="preserve">), IPS </w:t>
      </w:r>
      <w:r w:rsidR="75A0272A">
        <w:t>Supported Employment (IPS SE</w:t>
      </w:r>
      <w:r w:rsidR="653B9E3A">
        <w:t>P</w:t>
      </w:r>
      <w:r w:rsidR="75A0272A">
        <w:t xml:space="preserve">) </w:t>
      </w:r>
      <w:r w:rsidR="6F2E4DF8">
        <w:t>and Coordinated Specialty Care (CSC)</w:t>
      </w:r>
      <w:r w:rsidR="786470D0">
        <w:t xml:space="preserve">. </w:t>
      </w:r>
      <w:r w:rsidR="7554E4A0">
        <w:t xml:space="preserve">MHPs may submit one claim per </w:t>
      </w:r>
      <w:r w:rsidR="005B4A63" w:rsidRPr="00F05FBB">
        <w:rPr>
          <w:highlight w:val="yellow"/>
        </w:rPr>
        <w:t>calendar</w:t>
      </w:r>
      <w:r w:rsidR="005B4A63">
        <w:t xml:space="preserve"> </w:t>
      </w:r>
      <w:r w:rsidR="7554E4A0">
        <w:t>month for each EBP</w:t>
      </w:r>
      <w:r w:rsidR="00C76033">
        <w:t xml:space="preserve"> encounter</w:t>
      </w:r>
      <w:r w:rsidR="7554E4A0">
        <w:t xml:space="preserve">.  </w:t>
      </w:r>
      <w:r w:rsidR="00643750" w:rsidRPr="005B4A63">
        <w:rPr>
          <w:highlight w:val="yellow"/>
        </w:rPr>
        <w:t>An encounter must be at least 15 minutes.</w:t>
      </w:r>
      <w:r w:rsidR="00643750">
        <w:t xml:space="preserve"> </w:t>
      </w:r>
      <w:r w:rsidR="7554E4A0">
        <w:t>The claim must include one service line per service encounter</w:t>
      </w:r>
      <w:r w:rsidR="3961DEEE">
        <w:t xml:space="preserve"> using the procedure code assigned to the </w:t>
      </w:r>
      <w:r w:rsidR="00852F54">
        <w:t xml:space="preserve">specific </w:t>
      </w:r>
      <w:r w:rsidR="3961DEEE">
        <w:t xml:space="preserve">EBP.  Service encounters with </w:t>
      </w:r>
      <w:proofErr w:type="gramStart"/>
      <w:r w:rsidR="3961DEEE">
        <w:t>a collateral</w:t>
      </w:r>
      <w:proofErr w:type="gramEnd"/>
      <w:r w:rsidR="3961DEEE">
        <w:t xml:space="preserve"> contact must include the UK modifier.  Each service line may only include one unit of service.</w:t>
      </w:r>
      <w:r w:rsidR="7554E4A0">
        <w:t xml:space="preserve"> </w:t>
      </w:r>
      <w:r w:rsidR="786470D0">
        <w:t>One unit of service for Assertive Community Treatment (ACT)</w:t>
      </w:r>
      <w:r w:rsidR="5F0B446E">
        <w:t xml:space="preserve">, Forensic </w:t>
      </w:r>
      <w:r w:rsidR="30B53BD1">
        <w:t xml:space="preserve">Assertive </w:t>
      </w:r>
      <w:r w:rsidR="74A33DAE">
        <w:t>Community Treatment (FACT), Multisystemic Therapy (MST)</w:t>
      </w:r>
      <w:r w:rsidR="58FD5857">
        <w:t xml:space="preserve">, IPS </w:t>
      </w:r>
      <w:r w:rsidR="433A9A8B">
        <w:t xml:space="preserve">Supported </w:t>
      </w:r>
      <w:r w:rsidR="5AC72F56">
        <w:t xml:space="preserve">Employment </w:t>
      </w:r>
      <w:r w:rsidR="5BFE1FEC">
        <w:t xml:space="preserve">Program </w:t>
      </w:r>
      <w:r w:rsidR="5AC72F56">
        <w:t>(IPS SE</w:t>
      </w:r>
      <w:r w:rsidR="5BFE1FEC">
        <w:t>P</w:t>
      </w:r>
      <w:r w:rsidR="5AC72F56">
        <w:t>)</w:t>
      </w:r>
      <w:r w:rsidR="559A92D7">
        <w:t xml:space="preserve"> and Coordinated </w:t>
      </w:r>
      <w:r w:rsidR="3346C509">
        <w:t xml:space="preserve">Specialty Care (CSC) is equal to </w:t>
      </w:r>
      <w:r w:rsidR="533B5FF4" w:rsidRPr="00A95F97">
        <w:t>one encounter</w:t>
      </w:r>
      <w:r w:rsidR="3346C509">
        <w:t>.</w:t>
      </w:r>
      <w:r w:rsidR="00293010">
        <w:t xml:space="preserve"> </w:t>
      </w:r>
      <w:r w:rsidR="00163225" w:rsidRPr="00487A77">
        <w:rPr>
          <w:highlight w:val="yellow"/>
        </w:rPr>
        <w:t xml:space="preserve">SDMC will allow a county to report a member </w:t>
      </w:r>
      <w:r w:rsidR="00A629C3" w:rsidRPr="00487A77">
        <w:rPr>
          <w:highlight w:val="yellow"/>
        </w:rPr>
        <w:t>receiving more than two</w:t>
      </w:r>
      <w:r w:rsidR="00293010" w:rsidRPr="00487A77">
        <w:rPr>
          <w:highlight w:val="yellow"/>
        </w:rPr>
        <w:t xml:space="preserve"> </w:t>
      </w:r>
      <w:r w:rsidR="00852F54" w:rsidRPr="00487A77">
        <w:rPr>
          <w:highlight w:val="yellow"/>
        </w:rPr>
        <w:t>EBP ser</w:t>
      </w:r>
      <w:r w:rsidR="004B6822" w:rsidRPr="00487A77">
        <w:rPr>
          <w:highlight w:val="yellow"/>
        </w:rPr>
        <w:t xml:space="preserve">vices on the same </w:t>
      </w:r>
      <w:r w:rsidR="00A629C3" w:rsidRPr="00487A77">
        <w:rPr>
          <w:highlight w:val="yellow"/>
        </w:rPr>
        <w:t>day. For the p</w:t>
      </w:r>
      <w:r w:rsidR="006A1A80" w:rsidRPr="00487A77">
        <w:rPr>
          <w:highlight w:val="yellow"/>
        </w:rPr>
        <w:t xml:space="preserve">urposes of </w:t>
      </w:r>
      <w:r w:rsidR="00D17A69" w:rsidRPr="00487A77">
        <w:rPr>
          <w:highlight w:val="yellow"/>
        </w:rPr>
        <w:t xml:space="preserve">monthly </w:t>
      </w:r>
      <w:r w:rsidR="00487A77" w:rsidRPr="00487A77">
        <w:rPr>
          <w:highlight w:val="yellow"/>
        </w:rPr>
        <w:t>payment,</w:t>
      </w:r>
      <w:r w:rsidR="006A1A80" w:rsidRPr="00487A77">
        <w:rPr>
          <w:highlight w:val="yellow"/>
        </w:rPr>
        <w:t xml:space="preserve"> however, a maximum of two EBP services </w:t>
      </w:r>
      <w:r w:rsidR="00D17A69" w:rsidRPr="00487A77">
        <w:rPr>
          <w:highlight w:val="yellow"/>
        </w:rPr>
        <w:t xml:space="preserve">will count: a </w:t>
      </w:r>
      <w:r w:rsidR="00565759" w:rsidRPr="00487A77">
        <w:rPr>
          <w:highlight w:val="yellow"/>
        </w:rPr>
        <w:t>face-to-face</w:t>
      </w:r>
      <w:r w:rsidR="00D17A69" w:rsidRPr="00487A77">
        <w:rPr>
          <w:highlight w:val="yellow"/>
        </w:rPr>
        <w:t xml:space="preserve"> service and a collateral service.</w:t>
      </w:r>
      <w:r w:rsidR="00A76918">
        <w:t xml:space="preserve"> </w:t>
      </w:r>
      <w:r w:rsidR="00565759" w:rsidRPr="009F0008">
        <w:rPr>
          <w:highlight w:val="yellow"/>
        </w:rPr>
        <w:t xml:space="preserve">However, more than two units of </w:t>
      </w:r>
      <w:r w:rsidR="00BF2630" w:rsidRPr="009F0008">
        <w:rPr>
          <w:highlight w:val="yellow"/>
        </w:rPr>
        <w:t xml:space="preserve">EBP service </w:t>
      </w:r>
      <w:r w:rsidR="00CB2819" w:rsidRPr="009F0008">
        <w:rPr>
          <w:highlight w:val="yellow"/>
        </w:rPr>
        <w:t xml:space="preserve">per day </w:t>
      </w:r>
      <w:r w:rsidR="00BF2630" w:rsidRPr="009F0008">
        <w:rPr>
          <w:highlight w:val="yellow"/>
        </w:rPr>
        <w:t xml:space="preserve">will count toward </w:t>
      </w:r>
      <w:r w:rsidR="00A45C48" w:rsidRPr="009F0008">
        <w:rPr>
          <w:highlight w:val="yellow"/>
        </w:rPr>
        <w:t>12</w:t>
      </w:r>
      <w:r w:rsidR="003F534A" w:rsidRPr="009F0008">
        <w:rPr>
          <w:highlight w:val="yellow"/>
        </w:rPr>
        <w:t xml:space="preserve"> or more </w:t>
      </w:r>
      <w:proofErr w:type="gramStart"/>
      <w:r w:rsidR="00E64442" w:rsidRPr="009F0008">
        <w:rPr>
          <w:highlight w:val="yellow"/>
        </w:rPr>
        <w:t>contacts</w:t>
      </w:r>
      <w:proofErr w:type="gramEnd"/>
      <w:r w:rsidR="00E64442" w:rsidRPr="009F0008">
        <w:rPr>
          <w:highlight w:val="yellow"/>
        </w:rPr>
        <w:t xml:space="preserve"> per month. If a member receives 12 or more con</w:t>
      </w:r>
      <w:r w:rsidR="00A45C48" w:rsidRPr="009F0008">
        <w:rPr>
          <w:highlight w:val="yellow"/>
        </w:rPr>
        <w:t xml:space="preserve">tacts for ACT </w:t>
      </w:r>
      <w:r w:rsidR="00053AEF" w:rsidRPr="009F0008">
        <w:rPr>
          <w:highlight w:val="yellow"/>
        </w:rPr>
        <w:t xml:space="preserve">or FACT </w:t>
      </w:r>
      <w:r w:rsidR="009A4F98" w:rsidRPr="009F0008">
        <w:rPr>
          <w:highlight w:val="yellow"/>
        </w:rPr>
        <w:t xml:space="preserve">in a month, the BHP may bill </w:t>
      </w:r>
      <w:r w:rsidR="00CD1ABA" w:rsidRPr="009F0008">
        <w:rPr>
          <w:highlight w:val="yellow"/>
        </w:rPr>
        <w:t>for appropriate</w:t>
      </w:r>
      <w:r w:rsidR="00F2140A" w:rsidRPr="009F0008">
        <w:rPr>
          <w:highlight w:val="yellow"/>
        </w:rPr>
        <w:t xml:space="preserve">, unbundled Medi-Cal </w:t>
      </w:r>
      <w:r w:rsidR="00AC7D0D" w:rsidRPr="009F0008">
        <w:rPr>
          <w:highlight w:val="yellow"/>
        </w:rPr>
        <w:t xml:space="preserve">covered </w:t>
      </w:r>
      <w:r w:rsidR="00AA41E9" w:rsidRPr="009F0008">
        <w:rPr>
          <w:highlight w:val="yellow"/>
        </w:rPr>
        <w:t xml:space="preserve">outpatient </w:t>
      </w:r>
      <w:r w:rsidR="001F40F0" w:rsidRPr="009F0008">
        <w:rPr>
          <w:highlight w:val="yellow"/>
        </w:rPr>
        <w:t xml:space="preserve">behavioral health </w:t>
      </w:r>
      <w:r w:rsidR="00B32B6E" w:rsidRPr="009F0008">
        <w:rPr>
          <w:highlight w:val="yellow"/>
        </w:rPr>
        <w:t xml:space="preserve">services in addition to the </w:t>
      </w:r>
      <w:r w:rsidR="00B32B6E" w:rsidRPr="009F0008">
        <w:rPr>
          <w:highlight w:val="yellow"/>
        </w:rPr>
        <w:lastRenderedPageBreak/>
        <w:t xml:space="preserve">monthly bundled rate. </w:t>
      </w:r>
      <w:r w:rsidR="00424BC4" w:rsidRPr="009F0008">
        <w:rPr>
          <w:highlight w:val="yellow"/>
        </w:rPr>
        <w:t xml:space="preserve">Unbundled Medi-Cal covered outpatient behavioral services can only be billed once the member reaches </w:t>
      </w:r>
      <w:r w:rsidR="009F0008" w:rsidRPr="009F0008">
        <w:rPr>
          <w:highlight w:val="yellow"/>
        </w:rPr>
        <w:t>12 contacts in a month.</w:t>
      </w:r>
      <w:r w:rsidR="009F0008">
        <w:t xml:space="preserve"> </w:t>
      </w:r>
    </w:p>
    <w:p w14:paraId="5AC9E844" w14:textId="0EB01AFA" w:rsidR="00702669" w:rsidRDefault="7E8A652B" w:rsidP="001235CE">
      <w:r>
        <w:t xml:space="preserve">DHCS </w:t>
      </w:r>
      <w:r w:rsidR="35D6F7D3">
        <w:t xml:space="preserve">will pay the MHP a full </w:t>
      </w:r>
      <w:r w:rsidR="15D5C9FC">
        <w:t>monthly rate</w:t>
      </w:r>
      <w:r w:rsidR="2EAD7E59">
        <w:t xml:space="preserve"> </w:t>
      </w:r>
      <w:r w:rsidR="5A91A2AF">
        <w:t xml:space="preserve">for a member in </w:t>
      </w:r>
      <w:r w:rsidR="50CAFBB1">
        <w:t>an ACT</w:t>
      </w:r>
      <w:r w:rsidR="495A5842">
        <w:t>/FACT</w:t>
      </w:r>
      <w:r w:rsidR="50CAFBB1">
        <w:t xml:space="preserve"> or MST program when an eligible provider </w:t>
      </w:r>
      <w:r w:rsidR="7B670679">
        <w:t xml:space="preserve">has rendered 6 </w:t>
      </w:r>
      <w:r w:rsidR="465FF1CE">
        <w:t xml:space="preserve">or </w:t>
      </w:r>
      <w:r w:rsidR="1F3CE2B5">
        <w:t>more days of service</w:t>
      </w:r>
      <w:r w:rsidR="1910ACA7">
        <w:t xml:space="preserve"> with a member or a collateral</w:t>
      </w:r>
      <w:r w:rsidR="1F3CE2B5">
        <w:t xml:space="preserve"> </w:t>
      </w:r>
      <w:r w:rsidR="0CDDB104">
        <w:t xml:space="preserve">within a </w:t>
      </w:r>
      <w:r w:rsidR="5B8CA595">
        <w:t xml:space="preserve">calendar </w:t>
      </w:r>
      <w:r w:rsidR="0CDDB104">
        <w:t>month</w:t>
      </w:r>
      <w:r w:rsidR="1F3CE2B5">
        <w:t xml:space="preserve">, with at least 4 of those </w:t>
      </w:r>
      <w:r w:rsidR="43DFD069">
        <w:t xml:space="preserve">days being face-to-face with the </w:t>
      </w:r>
      <w:r w:rsidR="783E05BE">
        <w:t>member</w:t>
      </w:r>
      <w:r w:rsidR="43DFD069">
        <w:t>.</w:t>
      </w:r>
      <w:r w:rsidR="2B1003A4">
        <w:t xml:space="preserve"> Collateral services will count towards</w:t>
      </w:r>
      <w:r w:rsidR="0B401B7D">
        <w:t xml:space="preserve"> the </w:t>
      </w:r>
      <w:r w:rsidR="7B43B6D0">
        <w:t>number of contacts in the month</w:t>
      </w:r>
      <w:r w:rsidR="5B5D76FC">
        <w:t>; however, they will not count as face-to-face contacts</w:t>
      </w:r>
      <w:r w:rsidR="7B43B6D0">
        <w:t>.</w:t>
      </w:r>
      <w:r w:rsidR="2B1003A4">
        <w:t xml:space="preserve"> </w:t>
      </w:r>
      <w:r w:rsidR="3114CB24">
        <w:t xml:space="preserve">DHCS will pay the </w:t>
      </w:r>
      <w:r w:rsidR="7D4EEC02">
        <w:t xml:space="preserve">MHP a partial monthly rate for a </w:t>
      </w:r>
      <w:r w:rsidR="783E05BE">
        <w:t>member</w:t>
      </w:r>
      <w:r w:rsidR="7D4EEC02">
        <w:t xml:space="preserve"> </w:t>
      </w:r>
      <w:r w:rsidR="4D33FE3B">
        <w:t>in an ACT</w:t>
      </w:r>
      <w:r w:rsidR="495A5842">
        <w:t>/FACT</w:t>
      </w:r>
      <w:r w:rsidR="4D33FE3B">
        <w:t xml:space="preserve"> or MST program </w:t>
      </w:r>
      <w:r w:rsidR="16568018">
        <w:t xml:space="preserve">when an eligible provider has rendered 4 or 5 days of service to the </w:t>
      </w:r>
      <w:r w:rsidR="4D524B2D">
        <w:t xml:space="preserve">member </w:t>
      </w:r>
      <w:r w:rsidR="512DA2EE">
        <w:t xml:space="preserve">within a </w:t>
      </w:r>
      <w:r w:rsidR="5B8CA595">
        <w:t xml:space="preserve">calendar </w:t>
      </w:r>
      <w:r w:rsidR="512DA2EE">
        <w:t>month</w:t>
      </w:r>
      <w:r w:rsidR="16568018">
        <w:t xml:space="preserve">, with at least 3 </w:t>
      </w:r>
      <w:r w:rsidR="27EB4F30">
        <w:t xml:space="preserve">of those days being face-to-face </w:t>
      </w:r>
      <w:r w:rsidR="00BCEB23">
        <w:t xml:space="preserve">with the </w:t>
      </w:r>
      <w:r w:rsidR="566A3108">
        <w:t>member</w:t>
      </w:r>
      <w:r w:rsidR="00BCEB23">
        <w:t>.</w:t>
      </w:r>
      <w:r w:rsidR="22956F2B">
        <w:t xml:space="preserve">  </w:t>
      </w:r>
      <w:r w:rsidR="22956F2B" w:rsidRPr="00BB75DE">
        <w:rPr>
          <w:highlight w:val="yellow"/>
        </w:rPr>
        <w:t xml:space="preserve">The bundled rate will cover the first 12 encounters in a month.  An MHP may submit claims </w:t>
      </w:r>
      <w:r w:rsidR="007A6820" w:rsidRPr="00BB75DE">
        <w:rPr>
          <w:highlight w:val="yellow"/>
        </w:rPr>
        <w:t xml:space="preserve">using the appropriate modifier </w:t>
      </w:r>
      <w:r w:rsidR="22956F2B" w:rsidRPr="00BB75DE">
        <w:rPr>
          <w:highlight w:val="yellow"/>
        </w:rPr>
        <w:t xml:space="preserve">on </w:t>
      </w:r>
      <w:r w:rsidR="000E774A" w:rsidRPr="00BB75DE">
        <w:rPr>
          <w:highlight w:val="yellow"/>
        </w:rPr>
        <w:t>an</w:t>
      </w:r>
      <w:r w:rsidR="22956F2B" w:rsidRPr="00BB75DE">
        <w:rPr>
          <w:highlight w:val="yellow"/>
        </w:rPr>
        <w:t xml:space="preserve"> FFS basis </w:t>
      </w:r>
      <w:r w:rsidR="00FF210A" w:rsidRPr="00BB75DE">
        <w:rPr>
          <w:highlight w:val="yellow"/>
        </w:rPr>
        <w:t xml:space="preserve">for unbundled behavioral services </w:t>
      </w:r>
      <w:r w:rsidR="00E15881">
        <w:rPr>
          <w:highlight w:val="yellow"/>
        </w:rPr>
        <w:t>that would have otherwise been ACT/FACT contact</w:t>
      </w:r>
      <w:r w:rsidR="009541CE">
        <w:rPr>
          <w:highlight w:val="yellow"/>
        </w:rPr>
        <w:t>s</w:t>
      </w:r>
      <w:r w:rsidR="330C1A57" w:rsidRPr="00BB75DE">
        <w:rPr>
          <w:highlight w:val="yellow"/>
        </w:rPr>
        <w:t xml:space="preserve">.  </w:t>
      </w:r>
      <w:r w:rsidR="0071127A" w:rsidRPr="00BB75DE">
        <w:rPr>
          <w:highlight w:val="yellow"/>
        </w:rPr>
        <w:t>If a</w:t>
      </w:r>
      <w:r w:rsidR="00866538" w:rsidRPr="00BB75DE">
        <w:rPr>
          <w:highlight w:val="yellow"/>
        </w:rPr>
        <w:t xml:space="preserve">n unbundled behavioral service is being submitted after the member received 12 ACT contacts, the outpatient service should have the </w:t>
      </w:r>
      <w:r w:rsidR="001B1AF4" w:rsidRPr="00BB75DE">
        <w:rPr>
          <w:highlight w:val="yellow"/>
        </w:rPr>
        <w:t xml:space="preserve">TS modifier; if the unbundled behavior service </w:t>
      </w:r>
      <w:r w:rsidR="00100FDB" w:rsidRPr="00BB75DE">
        <w:rPr>
          <w:highlight w:val="yellow"/>
        </w:rPr>
        <w:t xml:space="preserve">is claimed after the member </w:t>
      </w:r>
      <w:r w:rsidR="00BB75DE" w:rsidRPr="00BB75DE">
        <w:rPr>
          <w:highlight w:val="yellow"/>
        </w:rPr>
        <w:t>received 12 FACT contacts, the outpatient service should have the X1 modifier</w:t>
      </w:r>
      <w:r w:rsidR="00BB75DE" w:rsidRPr="000E774A">
        <w:rPr>
          <w:highlight w:val="yellow"/>
        </w:rPr>
        <w:t>.</w:t>
      </w:r>
      <w:r w:rsidR="001D0AAA" w:rsidRPr="000E774A">
        <w:rPr>
          <w:highlight w:val="yellow"/>
        </w:rPr>
        <w:t xml:space="preserve"> State funds will shift to the county i</w:t>
      </w:r>
      <w:r w:rsidR="000E774A" w:rsidRPr="000E774A">
        <w:rPr>
          <w:highlight w:val="yellow"/>
        </w:rPr>
        <w:t>f TS or X1 modifiers are used on a service line.</w:t>
      </w:r>
    </w:p>
    <w:p w14:paraId="458304B2" w14:textId="3868D5B3" w:rsidR="00487ECB" w:rsidRDefault="1B83289E" w:rsidP="001235CE">
      <w:r>
        <w:t xml:space="preserve">DHCS </w:t>
      </w:r>
      <w:r w:rsidR="4743D239">
        <w:t xml:space="preserve">will pay </w:t>
      </w:r>
      <w:r w:rsidR="1C33D57E">
        <w:t xml:space="preserve">the MHP a full monthly rate </w:t>
      </w:r>
      <w:r w:rsidR="31C4E608">
        <w:t xml:space="preserve">for a </w:t>
      </w:r>
      <w:r w:rsidR="566A3108">
        <w:t>member</w:t>
      </w:r>
      <w:r w:rsidR="31C4E608">
        <w:t xml:space="preserve"> </w:t>
      </w:r>
      <w:r w:rsidR="69E838FC">
        <w:t xml:space="preserve">in a CSC or IPS SE program </w:t>
      </w:r>
      <w:r w:rsidR="647E96D3">
        <w:t xml:space="preserve">when an eligible provider </w:t>
      </w:r>
      <w:r w:rsidR="3ED06FFE">
        <w:t xml:space="preserve">has rendered 4 or more </w:t>
      </w:r>
      <w:r w:rsidR="550CD9DF">
        <w:t xml:space="preserve">days of service </w:t>
      </w:r>
      <w:r w:rsidR="79D81594">
        <w:t xml:space="preserve">to the </w:t>
      </w:r>
      <w:r w:rsidR="60B2DAD1">
        <w:t>member</w:t>
      </w:r>
      <w:r w:rsidR="5B5D76FC">
        <w:t xml:space="preserve"> or a collateral</w:t>
      </w:r>
      <w:r w:rsidR="79D81594">
        <w:t xml:space="preserve">, with at least 3 of those </w:t>
      </w:r>
      <w:r w:rsidR="6DD25A37">
        <w:t>days</w:t>
      </w:r>
      <w:r w:rsidR="79D81594">
        <w:t xml:space="preserve"> </w:t>
      </w:r>
      <w:r w:rsidR="6DD25A37">
        <w:t>being face-to-face</w:t>
      </w:r>
      <w:r w:rsidR="25D32CB5">
        <w:t xml:space="preserve"> with the member</w:t>
      </w:r>
      <w:r w:rsidR="6DD25A37">
        <w:t>.</w:t>
      </w:r>
      <w:r w:rsidR="781BDE9B">
        <w:t xml:space="preserve"> </w:t>
      </w:r>
      <w:commentRangeStart w:id="105"/>
      <w:commentRangeStart w:id="106"/>
      <w:r w:rsidR="111D139C">
        <w:t>When services are provided to a</w:t>
      </w:r>
      <w:r w:rsidR="3ABC36EF">
        <w:t xml:space="preserve"> c</w:t>
      </w:r>
      <w:r w:rsidR="5B5D76FC">
        <w:t>ollateral</w:t>
      </w:r>
      <w:r w:rsidR="3ABC36EF">
        <w:t xml:space="preserve"> individual, those services</w:t>
      </w:r>
      <w:r w:rsidR="5B5D76FC">
        <w:t xml:space="preserve"> </w:t>
      </w:r>
      <w:commentRangeEnd w:id="105"/>
      <w:r w:rsidR="00CC0DE4">
        <w:rPr>
          <w:rStyle w:val="CommentReference"/>
        </w:rPr>
        <w:commentReference w:id="105"/>
      </w:r>
      <w:commentRangeEnd w:id="106"/>
      <w:r w:rsidR="00CC0DE4">
        <w:rPr>
          <w:rStyle w:val="CommentReference"/>
        </w:rPr>
        <w:commentReference w:id="106"/>
      </w:r>
      <w:r w:rsidR="5B5D76FC">
        <w:t xml:space="preserve">will count towards the number of contacts in the month; however, they will not count as face-to-face contacts. </w:t>
      </w:r>
      <w:r w:rsidR="781BDE9B">
        <w:t>DHCS will pay</w:t>
      </w:r>
      <w:r w:rsidR="75EB83E8">
        <w:t xml:space="preserve"> </w:t>
      </w:r>
      <w:r w:rsidR="0D990866">
        <w:t xml:space="preserve">the MHP a partial monthly rate </w:t>
      </w:r>
      <w:r w:rsidR="06468582">
        <w:t xml:space="preserve">for a </w:t>
      </w:r>
      <w:r w:rsidR="0584B9E0">
        <w:t>member</w:t>
      </w:r>
      <w:r w:rsidR="06468582">
        <w:t xml:space="preserve"> in a CSC or IPS SE</w:t>
      </w:r>
      <w:r w:rsidR="25D32CB5">
        <w:t>P</w:t>
      </w:r>
      <w:r w:rsidR="06468582">
        <w:t xml:space="preserve"> program when an eligible </w:t>
      </w:r>
      <w:r w:rsidR="0999979D">
        <w:t xml:space="preserve">provider has </w:t>
      </w:r>
      <w:r w:rsidR="59A64217">
        <w:t xml:space="preserve">rendered 2 or 3 </w:t>
      </w:r>
      <w:r w:rsidR="198CB05C">
        <w:t xml:space="preserve">days of service </w:t>
      </w:r>
      <w:r w:rsidR="5B9E8762">
        <w:t xml:space="preserve">to a </w:t>
      </w:r>
      <w:r w:rsidR="0584B9E0">
        <w:t>member</w:t>
      </w:r>
      <w:r w:rsidR="5B5D76FC">
        <w:t xml:space="preserve"> or their collateral</w:t>
      </w:r>
      <w:r w:rsidR="4378DFAD">
        <w:t xml:space="preserve"> within a calendar</w:t>
      </w:r>
      <w:r w:rsidR="09944E97">
        <w:t xml:space="preserve"> month</w:t>
      </w:r>
      <w:r w:rsidR="5B9E8762">
        <w:t xml:space="preserve">, with at least 1 day being face-to-face </w:t>
      </w:r>
      <w:r w:rsidR="2E090F2C">
        <w:t xml:space="preserve">with the </w:t>
      </w:r>
      <w:r w:rsidR="0584B9E0">
        <w:t>member</w:t>
      </w:r>
      <w:r w:rsidR="0BF8C8A5">
        <w:t xml:space="preserve">. </w:t>
      </w:r>
    </w:p>
    <w:p w14:paraId="2A59E2FE" w14:textId="3ECF8D88" w:rsidR="00CB094F" w:rsidRDefault="3B6ACCFE" w:rsidP="001235CE">
      <w:r>
        <w:t>SD/MC</w:t>
      </w:r>
      <w:r w:rsidR="4E242A1E">
        <w:t xml:space="preserve"> will calculate the </w:t>
      </w:r>
      <w:r w:rsidR="5AB0535B">
        <w:t>total number of BH</w:t>
      </w:r>
      <w:r w:rsidR="23691F7F">
        <w:t>-CONNECT</w:t>
      </w:r>
      <w:r w:rsidR="5AB0535B">
        <w:t xml:space="preserve"> monthly </w:t>
      </w:r>
      <w:r w:rsidR="212769EB">
        <w:t>units</w:t>
      </w:r>
      <w:r w:rsidR="65B26329">
        <w:t xml:space="preserve"> and determine whether to adjudicate a full, partial, or $0 payment</w:t>
      </w:r>
      <w:r w:rsidR="212769EB">
        <w:t xml:space="preserve">. </w:t>
      </w:r>
      <w:r w:rsidR="7DA0FB90">
        <w:t>If the sum of the</w:t>
      </w:r>
      <w:r w:rsidR="346F6394">
        <w:t xml:space="preserve"> units of service for</w:t>
      </w:r>
      <w:r w:rsidR="7DA0FB90">
        <w:t xml:space="preserve"> face-to-face and collateral</w:t>
      </w:r>
      <w:r w:rsidR="7DA0FB90" w:rsidRPr="2F63F978">
        <w:rPr>
          <w:color w:val="FF0000"/>
        </w:rPr>
        <w:t xml:space="preserve"> </w:t>
      </w:r>
      <w:r w:rsidR="7A6C27A2">
        <w:t xml:space="preserve">meets the </w:t>
      </w:r>
      <w:r w:rsidR="1ADEB365">
        <w:t>threshold for the full monthly rate</w:t>
      </w:r>
      <w:r>
        <w:t xml:space="preserve">, SD/MC will </w:t>
      </w:r>
      <w:r w:rsidR="49A38D88">
        <w:t>adjudicate at the full monthly rate</w:t>
      </w:r>
      <w:r w:rsidR="29ADC310">
        <w:t xml:space="preserve">; if the sum </w:t>
      </w:r>
      <w:r w:rsidR="346F6394">
        <w:t xml:space="preserve">of the units of service for </w:t>
      </w:r>
      <w:r w:rsidR="29ADC310">
        <w:t xml:space="preserve">face-to-face </w:t>
      </w:r>
      <w:r w:rsidR="1ADEB365">
        <w:t xml:space="preserve">and collateral </w:t>
      </w:r>
      <w:r w:rsidR="3C97C5B8">
        <w:t xml:space="preserve">meets the threshold </w:t>
      </w:r>
      <w:r w:rsidR="2EBE0D74">
        <w:t>for a partial monthly rate</w:t>
      </w:r>
      <w:r w:rsidR="6A257C50">
        <w:t>,</w:t>
      </w:r>
      <w:r w:rsidR="11F4BD0A">
        <w:t xml:space="preserve"> SD/MC will </w:t>
      </w:r>
      <w:r w:rsidR="7A6C27A2">
        <w:t>adjudicate the partial monthly rate</w:t>
      </w:r>
      <w:r w:rsidR="2EBE0D74">
        <w:t xml:space="preserve">; and if the sum of the units of service </w:t>
      </w:r>
      <w:r w:rsidR="6A257C50">
        <w:t xml:space="preserve">for face-to-face and collateral </w:t>
      </w:r>
      <w:r w:rsidR="2EBE0D74">
        <w:t>is less than what is needed for the partial monthly rate</w:t>
      </w:r>
      <w:r w:rsidR="2067356A">
        <w:t xml:space="preserve">, SD/MC </w:t>
      </w:r>
      <w:r w:rsidR="3A8C5542">
        <w:t xml:space="preserve">will </w:t>
      </w:r>
      <w:r w:rsidR="262E74F3">
        <w:t>approve the claim at $0.</w:t>
      </w:r>
      <w:r w:rsidR="0FF80727">
        <w:t xml:space="preserve"> </w:t>
      </w:r>
      <w:r w:rsidR="27F74A03">
        <w:t>For services that do not meet the partial monthly rate, counties</w:t>
      </w:r>
      <w:r w:rsidR="48A4F2C9">
        <w:t xml:space="preserve"> can void the </w:t>
      </w:r>
      <w:r w:rsidR="18D69E14">
        <w:t xml:space="preserve">monthly </w:t>
      </w:r>
      <w:r w:rsidR="30FAE709">
        <w:t xml:space="preserve">EBP claim and </w:t>
      </w:r>
      <w:r w:rsidR="7C178797">
        <w:t xml:space="preserve">submit a new original </w:t>
      </w:r>
      <w:r w:rsidR="610E0DA3">
        <w:t xml:space="preserve">for the outpatient services they rendered. The outpatient services will be reimbursed at the </w:t>
      </w:r>
      <w:r w:rsidR="44F64625">
        <w:t>FFS rate.</w:t>
      </w:r>
    </w:p>
    <w:p w14:paraId="01247A95" w14:textId="53344055" w:rsidR="00B20EAA" w:rsidRPr="00DF5AFA" w:rsidRDefault="00034EB7" w:rsidP="001235CE">
      <w:r w:rsidRPr="00DF5AFA">
        <w:lastRenderedPageBreak/>
        <w:t>For example</w:t>
      </w:r>
      <w:r w:rsidR="004B5FF2" w:rsidRPr="00DF5AFA">
        <w:t>, a county might claim</w:t>
      </w:r>
      <w:r w:rsidRPr="00DF5AFA">
        <w:t>:</w:t>
      </w:r>
    </w:p>
    <w:p w14:paraId="0BD24242" w14:textId="77777777" w:rsidR="005624FF" w:rsidRPr="00DF5AFA" w:rsidRDefault="005624FF" w:rsidP="005624FF">
      <w:pPr>
        <w:pStyle w:val="Bullets"/>
        <w:rPr>
          <w:rStyle w:val="normaltextrun"/>
        </w:rPr>
      </w:pPr>
      <w:r w:rsidRPr="00DF5AFA">
        <w:t xml:space="preserve">Assertive Community Treatment (ACT) </w:t>
      </w:r>
      <w:r w:rsidRPr="00DF5AFA">
        <w:rPr>
          <w:rStyle w:val="normaltextrun"/>
        </w:rPr>
        <w:t>services on 1/1/2025:</w:t>
      </w:r>
    </w:p>
    <w:p w14:paraId="107D7E6F" w14:textId="54BB1452" w:rsidR="005624FF" w:rsidRPr="00DF5AFA" w:rsidRDefault="00B94516" w:rsidP="005624FF">
      <w:pPr>
        <w:pStyle w:val="Bullets"/>
        <w:numPr>
          <w:ilvl w:val="1"/>
          <w:numId w:val="1"/>
        </w:numPr>
        <w:rPr>
          <w:rStyle w:val="normaltextrun"/>
        </w:rPr>
      </w:pPr>
      <w:r w:rsidRPr="00DF5AFA">
        <w:rPr>
          <w:rStyle w:val="normaltextrun"/>
        </w:rPr>
        <w:t>ACT service #1</w:t>
      </w:r>
      <w:r w:rsidR="005E6F33" w:rsidRPr="00DF5AFA">
        <w:rPr>
          <w:rStyle w:val="normaltextrun"/>
        </w:rPr>
        <w:t xml:space="preserve"> – bill </w:t>
      </w:r>
      <w:r w:rsidR="0043406E" w:rsidRPr="00DF5AFA">
        <w:rPr>
          <w:rStyle w:val="normaltextrun"/>
        </w:rPr>
        <w:t xml:space="preserve">H0040 </w:t>
      </w:r>
      <w:r w:rsidR="002C2D6E" w:rsidRPr="00DF5AFA">
        <w:rPr>
          <w:rStyle w:val="normaltextrun"/>
        </w:rPr>
        <w:t xml:space="preserve">–1 </w:t>
      </w:r>
      <w:r w:rsidR="006079C2" w:rsidRPr="00DF5AFA">
        <w:rPr>
          <w:rStyle w:val="normaltextrun"/>
        </w:rPr>
        <w:t>uni</w:t>
      </w:r>
      <w:r w:rsidR="00B8168E" w:rsidRPr="00DF5AFA">
        <w:rPr>
          <w:rStyle w:val="normaltextrun"/>
        </w:rPr>
        <w:t>t o</w:t>
      </w:r>
      <w:r w:rsidR="000317BA" w:rsidRPr="00DF5AFA">
        <w:rPr>
          <w:rStyle w:val="normaltextrun"/>
        </w:rPr>
        <w:t>f face-to</w:t>
      </w:r>
      <w:r w:rsidR="007B5696" w:rsidRPr="00DF5AFA">
        <w:rPr>
          <w:rStyle w:val="normaltextrun"/>
        </w:rPr>
        <w:t>-face</w:t>
      </w:r>
      <w:r w:rsidR="002C2A89" w:rsidRPr="00DF5AFA">
        <w:rPr>
          <w:rStyle w:val="normaltextrun"/>
        </w:rPr>
        <w:t xml:space="preserve"> service provided</w:t>
      </w:r>
    </w:p>
    <w:p w14:paraId="32362329" w14:textId="2EEC37DA" w:rsidR="002C2A89" w:rsidRPr="00DF5AFA" w:rsidRDefault="005C1EAA" w:rsidP="00397B92">
      <w:pPr>
        <w:pStyle w:val="Bullets"/>
        <w:numPr>
          <w:ilvl w:val="1"/>
          <w:numId w:val="1"/>
        </w:numPr>
        <w:rPr>
          <w:rStyle w:val="normaltextrun"/>
        </w:rPr>
      </w:pPr>
      <w:r w:rsidRPr="00DF5AFA">
        <w:rPr>
          <w:rStyle w:val="normaltextrun"/>
        </w:rPr>
        <w:t>A</w:t>
      </w:r>
      <w:r w:rsidR="0050577C" w:rsidRPr="00DF5AFA">
        <w:rPr>
          <w:rStyle w:val="normaltextrun"/>
        </w:rPr>
        <w:t>CT service #1a—bill H0040:UK</w:t>
      </w:r>
      <w:r w:rsidR="00EC6816" w:rsidRPr="00DF5AFA">
        <w:rPr>
          <w:rStyle w:val="normaltextrun"/>
        </w:rPr>
        <w:t>—1 unit. The UK modifier indicates collateral contact.</w:t>
      </w:r>
    </w:p>
    <w:p w14:paraId="769D401B" w14:textId="304722F3" w:rsidR="005624FF" w:rsidRPr="00DF5AFA" w:rsidRDefault="0061770C" w:rsidP="005624FF">
      <w:pPr>
        <w:pStyle w:val="Bullets"/>
        <w:rPr>
          <w:rStyle w:val="normaltextrun"/>
        </w:rPr>
      </w:pPr>
      <w:r w:rsidRPr="00DF5AFA">
        <w:rPr>
          <w:rStyle w:val="normaltextrun"/>
        </w:rPr>
        <w:t xml:space="preserve">Assertive </w:t>
      </w:r>
      <w:r w:rsidR="00754E99" w:rsidRPr="00DF5AFA">
        <w:rPr>
          <w:rStyle w:val="normaltextrun"/>
        </w:rPr>
        <w:t xml:space="preserve">Community </w:t>
      </w:r>
      <w:r w:rsidR="00513FF7" w:rsidRPr="00DF5AFA">
        <w:rPr>
          <w:rStyle w:val="normaltextrun"/>
        </w:rPr>
        <w:t>Treatment (ACT)</w:t>
      </w:r>
      <w:r w:rsidR="00664675" w:rsidRPr="00DF5AFA">
        <w:rPr>
          <w:rStyle w:val="normaltextrun"/>
        </w:rPr>
        <w:t xml:space="preserve"> </w:t>
      </w:r>
      <w:r w:rsidR="00582132" w:rsidRPr="00DF5AFA">
        <w:rPr>
          <w:rStyle w:val="normaltextrun"/>
        </w:rPr>
        <w:t>services on 1/2/2025:</w:t>
      </w:r>
    </w:p>
    <w:p w14:paraId="12D50621" w14:textId="5072DD75" w:rsidR="0098722F" w:rsidRPr="00DF5AFA" w:rsidRDefault="00CF291E" w:rsidP="00397B92">
      <w:pPr>
        <w:pStyle w:val="Bullets"/>
        <w:numPr>
          <w:ilvl w:val="1"/>
          <w:numId w:val="1"/>
        </w:numPr>
        <w:rPr>
          <w:rStyle w:val="normaltextrun"/>
        </w:rPr>
      </w:pPr>
      <w:r w:rsidRPr="00DF5AFA">
        <w:rPr>
          <w:rStyle w:val="normaltextrun"/>
        </w:rPr>
        <w:t>ACT service #2 – bill H0040</w:t>
      </w:r>
      <w:r w:rsidR="003708D4" w:rsidRPr="00DF5AFA">
        <w:rPr>
          <w:rStyle w:val="normaltextrun"/>
        </w:rPr>
        <w:t xml:space="preserve"> </w:t>
      </w:r>
      <w:r w:rsidR="00E51443" w:rsidRPr="00DF5AFA">
        <w:rPr>
          <w:rStyle w:val="normaltextrun"/>
        </w:rPr>
        <w:t xml:space="preserve">– 1 unit of face-to-face service </w:t>
      </w:r>
      <w:r w:rsidR="00E01475" w:rsidRPr="00DF5AFA">
        <w:rPr>
          <w:rStyle w:val="normaltextrun"/>
        </w:rPr>
        <w:t>provided</w:t>
      </w:r>
    </w:p>
    <w:p w14:paraId="2317F56B" w14:textId="6A75DA72" w:rsidR="00582132" w:rsidRPr="00DF5AFA" w:rsidRDefault="004F1F0B" w:rsidP="005624FF">
      <w:pPr>
        <w:pStyle w:val="Bullets"/>
        <w:rPr>
          <w:rStyle w:val="normaltextrun"/>
        </w:rPr>
      </w:pPr>
      <w:r w:rsidRPr="00DF5AFA">
        <w:rPr>
          <w:rStyle w:val="normaltextrun"/>
        </w:rPr>
        <w:t xml:space="preserve">Assertive Community Treatment </w:t>
      </w:r>
      <w:r w:rsidR="005D68E6" w:rsidRPr="00DF5AFA">
        <w:rPr>
          <w:rStyle w:val="normaltextrun"/>
        </w:rPr>
        <w:t>(ACT) services on 1/3/2025:</w:t>
      </w:r>
    </w:p>
    <w:p w14:paraId="3D870F0B" w14:textId="420E1516" w:rsidR="00E01475" w:rsidRPr="00DF5AFA" w:rsidRDefault="002F436F" w:rsidP="00397B92">
      <w:pPr>
        <w:pStyle w:val="Bullets"/>
        <w:numPr>
          <w:ilvl w:val="1"/>
          <w:numId w:val="1"/>
        </w:numPr>
        <w:rPr>
          <w:rStyle w:val="normaltextrun"/>
        </w:rPr>
      </w:pPr>
      <w:r w:rsidRPr="00DF5AFA">
        <w:rPr>
          <w:rStyle w:val="normaltextrun"/>
        </w:rPr>
        <w:t>ACT service #</w:t>
      </w:r>
      <w:r w:rsidR="00B35053" w:rsidRPr="00DF5AFA">
        <w:rPr>
          <w:rStyle w:val="normaltextrun"/>
        </w:rPr>
        <w:t>3</w:t>
      </w:r>
      <w:r w:rsidRPr="00DF5AFA">
        <w:rPr>
          <w:rStyle w:val="normaltextrun"/>
        </w:rPr>
        <w:t xml:space="preserve"> – bill H0040 – 1 unit of face-to-face service provided</w:t>
      </w:r>
    </w:p>
    <w:p w14:paraId="3915A95E" w14:textId="62B1D7F8" w:rsidR="005D68E6" w:rsidRPr="00DF5AFA" w:rsidRDefault="005A5BEA" w:rsidP="005624FF">
      <w:pPr>
        <w:pStyle w:val="Bullets"/>
        <w:rPr>
          <w:rStyle w:val="normaltextrun"/>
        </w:rPr>
      </w:pPr>
      <w:r w:rsidRPr="00DF5AFA">
        <w:rPr>
          <w:rStyle w:val="normaltextrun"/>
        </w:rPr>
        <w:t xml:space="preserve">Assertive </w:t>
      </w:r>
      <w:r w:rsidR="00F97CF8" w:rsidRPr="00DF5AFA">
        <w:rPr>
          <w:rStyle w:val="normaltextrun"/>
        </w:rPr>
        <w:t xml:space="preserve">Community </w:t>
      </w:r>
      <w:r w:rsidR="004334A3" w:rsidRPr="00DF5AFA">
        <w:rPr>
          <w:rStyle w:val="normaltextrun"/>
        </w:rPr>
        <w:t>Treatment (ACT)</w:t>
      </w:r>
      <w:r w:rsidR="00A921F8" w:rsidRPr="00DF5AFA">
        <w:rPr>
          <w:rStyle w:val="normaltextrun"/>
        </w:rPr>
        <w:t xml:space="preserve"> services</w:t>
      </w:r>
      <w:r w:rsidR="00842612" w:rsidRPr="00DF5AFA">
        <w:rPr>
          <w:rStyle w:val="normaltextrun"/>
        </w:rPr>
        <w:t xml:space="preserve"> on 1/4/2025:</w:t>
      </w:r>
    </w:p>
    <w:p w14:paraId="1A6DBEAB" w14:textId="1BD02685" w:rsidR="00D14F7B" w:rsidRPr="00DF5AFA" w:rsidRDefault="002F436F" w:rsidP="00397B92">
      <w:pPr>
        <w:pStyle w:val="Bullets"/>
        <w:numPr>
          <w:ilvl w:val="1"/>
          <w:numId w:val="1"/>
        </w:numPr>
        <w:rPr>
          <w:rStyle w:val="normaltextrun"/>
        </w:rPr>
      </w:pPr>
      <w:r w:rsidRPr="00DF5AFA">
        <w:rPr>
          <w:rStyle w:val="normaltextrun"/>
        </w:rPr>
        <w:t>ACT service #</w:t>
      </w:r>
      <w:r w:rsidR="00B35053" w:rsidRPr="00DF5AFA">
        <w:rPr>
          <w:rStyle w:val="normaltextrun"/>
        </w:rPr>
        <w:t>4</w:t>
      </w:r>
      <w:r w:rsidRPr="00DF5AFA">
        <w:rPr>
          <w:rStyle w:val="normaltextrun"/>
        </w:rPr>
        <w:t xml:space="preserve"> – bill H0040 – 1 unit of face-to-face service provided</w:t>
      </w:r>
    </w:p>
    <w:p w14:paraId="55B8658E" w14:textId="65670B84" w:rsidR="00171627" w:rsidRPr="00DF5AFA" w:rsidRDefault="006A4D74" w:rsidP="005624FF">
      <w:pPr>
        <w:pStyle w:val="Bullets"/>
        <w:rPr>
          <w:rStyle w:val="normaltextrun"/>
        </w:rPr>
      </w:pPr>
      <w:r w:rsidRPr="00DF5AFA">
        <w:rPr>
          <w:rStyle w:val="normaltextrun"/>
        </w:rPr>
        <w:t xml:space="preserve">Assertive </w:t>
      </w:r>
      <w:r w:rsidR="002B4C03" w:rsidRPr="00DF5AFA">
        <w:rPr>
          <w:rStyle w:val="normaltextrun"/>
        </w:rPr>
        <w:t>Community Treatment (ACT) services on 1</w:t>
      </w:r>
      <w:r w:rsidR="0098722F" w:rsidRPr="00DF5AFA">
        <w:rPr>
          <w:rStyle w:val="normaltextrun"/>
        </w:rPr>
        <w:t>/5/2025:</w:t>
      </w:r>
    </w:p>
    <w:p w14:paraId="5363B273" w14:textId="648B149E" w:rsidR="00C33C55" w:rsidRPr="00DF5AFA" w:rsidRDefault="002F436F" w:rsidP="00397B92">
      <w:pPr>
        <w:pStyle w:val="Bullets"/>
        <w:numPr>
          <w:ilvl w:val="1"/>
          <w:numId w:val="1"/>
        </w:numPr>
        <w:rPr>
          <w:rStyle w:val="normaltextrun"/>
        </w:rPr>
      </w:pPr>
      <w:r w:rsidRPr="00DF5AFA">
        <w:rPr>
          <w:rStyle w:val="normaltextrun"/>
        </w:rPr>
        <w:t>ACT service #</w:t>
      </w:r>
      <w:r w:rsidR="00B35053" w:rsidRPr="00DF5AFA">
        <w:rPr>
          <w:rStyle w:val="normaltextrun"/>
        </w:rPr>
        <w:t>5</w:t>
      </w:r>
      <w:r w:rsidRPr="00DF5AFA">
        <w:rPr>
          <w:rStyle w:val="normaltextrun"/>
        </w:rPr>
        <w:t xml:space="preserve"> – bill H0040 – 1 unit of face-to-face service provided</w:t>
      </w:r>
    </w:p>
    <w:p w14:paraId="44EF6D15" w14:textId="093CCC6D" w:rsidR="00034EB7" w:rsidRPr="00DF5AFA" w:rsidRDefault="00D06C50" w:rsidP="001235CE">
      <w:r w:rsidRPr="00DF5AFA">
        <w:t>Tota</w:t>
      </w:r>
      <w:r w:rsidR="00E4202D" w:rsidRPr="00DF5AFA">
        <w:t>l = 6 units and at least 4 units were face to face.</w:t>
      </w:r>
      <w:r w:rsidR="00676BCE" w:rsidRPr="00DF5AFA">
        <w:t xml:space="preserve"> </w:t>
      </w:r>
    </w:p>
    <w:p w14:paraId="51735F8E" w14:textId="3D2979AD" w:rsidR="000313A6" w:rsidRPr="00DF5AFA" w:rsidRDefault="000313A6" w:rsidP="001235CE">
      <w:r w:rsidRPr="00DF5AFA">
        <w:t xml:space="preserve">SD/MC will make the </w:t>
      </w:r>
      <w:r w:rsidR="00600E7C" w:rsidRPr="00DF5AFA">
        <w:t xml:space="preserve">calculation and pay </w:t>
      </w:r>
      <w:r w:rsidR="00DD29DF" w:rsidRPr="00DF5AFA">
        <w:t>the county at the full monthly rate for ACT.</w:t>
      </w:r>
    </w:p>
    <w:p w14:paraId="6EEA57F3" w14:textId="4D9DD9AE" w:rsidR="00DD29DF" w:rsidRDefault="00DD29DF" w:rsidP="001235CE">
      <w:r w:rsidRPr="00DF5AFA">
        <w:t xml:space="preserve">However, if a county </w:t>
      </w:r>
      <w:r w:rsidR="00FF6434" w:rsidRPr="00DF5AFA">
        <w:t xml:space="preserve">provides </w:t>
      </w:r>
      <w:r w:rsidR="0080404D" w:rsidRPr="00DF5AFA">
        <w:t xml:space="preserve">six units of </w:t>
      </w:r>
      <w:r w:rsidR="00DF6E9E" w:rsidRPr="00DF5AFA">
        <w:t xml:space="preserve">ACT </w:t>
      </w:r>
      <w:r w:rsidR="007D11A1" w:rsidRPr="00DF5AFA">
        <w:t xml:space="preserve">in January 2025 on six different days and three of the ACT units are face to face and </w:t>
      </w:r>
      <w:r w:rsidR="00542B76" w:rsidRPr="00DF5AFA">
        <w:t>three of them are collateral, SD/MC will reimburse the county for a partial month.</w:t>
      </w:r>
      <w:r w:rsidR="007D11A1" w:rsidRPr="003F2682">
        <w:t xml:space="preserve"> </w:t>
      </w:r>
    </w:p>
    <w:p w14:paraId="1F3F86D3" w14:textId="77777777" w:rsidR="001526A2" w:rsidRDefault="7AB00ACB" w:rsidP="001235CE">
      <w:r w:rsidRPr="2F63F978">
        <w:rPr>
          <w:highlight w:val="yellow"/>
        </w:rPr>
        <w:t>Only one monthly EBP service can be billed on one claim in a calendar month. However, different monthly EBPs can be billed on discrete claims. EBPs cannot be billed using a date range.</w:t>
      </w:r>
      <w:r w:rsidR="66F3C596">
        <w:t xml:space="preserve"> </w:t>
      </w:r>
    </w:p>
    <w:p w14:paraId="5CEA3ED9" w14:textId="1EB45525" w:rsidR="001526A2" w:rsidRPr="000C2B09" w:rsidRDefault="001526A2" w:rsidP="001235CE">
      <w:r w:rsidRPr="000C2B09">
        <w:rPr>
          <w:highlight w:val="yellow"/>
        </w:rPr>
        <w:t xml:space="preserve">If </w:t>
      </w:r>
      <w:r w:rsidR="00157C59" w:rsidRPr="000C2B09">
        <w:rPr>
          <w:highlight w:val="yellow"/>
        </w:rPr>
        <w:t>one service line is denied (eg, if in the example above the service line for H0040</w:t>
      </w:r>
      <w:r w:rsidR="00F3078B" w:rsidRPr="000C2B09">
        <w:rPr>
          <w:highlight w:val="yellow"/>
        </w:rPr>
        <w:t xml:space="preserve"> on 1/1/2025 is denied, </w:t>
      </w:r>
      <w:r w:rsidR="00275DED" w:rsidRPr="000C2B09">
        <w:rPr>
          <w:highlight w:val="yellow"/>
        </w:rPr>
        <w:t xml:space="preserve">the claim will split and </w:t>
      </w:r>
      <w:r w:rsidR="00F3078B" w:rsidRPr="000C2B09">
        <w:rPr>
          <w:highlight w:val="yellow"/>
        </w:rPr>
        <w:t xml:space="preserve">SDMC will pay the county based on the number of service lines that were approved </w:t>
      </w:r>
      <w:proofErr w:type="gramStart"/>
      <w:r w:rsidR="00F3078B" w:rsidRPr="000C2B09">
        <w:rPr>
          <w:highlight w:val="yellow"/>
        </w:rPr>
        <w:t xml:space="preserve">in a </w:t>
      </w:r>
      <w:r w:rsidR="00275DED" w:rsidRPr="000C2B09">
        <w:rPr>
          <w:highlight w:val="yellow"/>
        </w:rPr>
        <w:t>given</w:t>
      </w:r>
      <w:proofErr w:type="gramEnd"/>
      <w:r w:rsidR="00275DED" w:rsidRPr="000C2B09">
        <w:rPr>
          <w:highlight w:val="yellow"/>
        </w:rPr>
        <w:t xml:space="preserve"> month (ie, based on the approved claim). If the county needs to replace </w:t>
      </w:r>
      <w:r w:rsidR="008F738D" w:rsidRPr="000C2B09">
        <w:rPr>
          <w:highlight w:val="yellow"/>
        </w:rPr>
        <w:t xml:space="preserve">the claim to account for all the monthly EBPs it provided the member that month, it should replace the </w:t>
      </w:r>
      <w:r w:rsidR="000C2B09" w:rsidRPr="000C2B09">
        <w:rPr>
          <w:i/>
          <w:iCs/>
          <w:highlight w:val="yellow"/>
        </w:rPr>
        <w:t>approved</w:t>
      </w:r>
      <w:r w:rsidR="000C2B09" w:rsidRPr="000C2B09">
        <w:rPr>
          <w:highlight w:val="yellow"/>
        </w:rPr>
        <w:t xml:space="preserve"> claim.</w:t>
      </w:r>
    </w:p>
    <w:p w14:paraId="537E444F" w14:textId="185DAE09" w:rsidR="001514FA" w:rsidRPr="003F2682" w:rsidRDefault="66F3C596" w:rsidP="001235CE">
      <w:r w:rsidRPr="00A95F97">
        <w:t xml:space="preserve">If a county chooses to submit </w:t>
      </w:r>
      <w:r w:rsidR="4E371068" w:rsidRPr="00A95F97">
        <w:t>other services on the monthly EBP claim and later needs to replace the claim, the entire claim including the other services will need to be replaced.</w:t>
      </w:r>
    </w:p>
    <w:p w14:paraId="792B7C31" w14:textId="28760B29" w:rsidR="007B1B8A" w:rsidRPr="005970FD" w:rsidRDefault="00D833E2" w:rsidP="001235CE">
      <w:r w:rsidRPr="00D833E2">
        <w:rPr>
          <w:highlight w:val="yellow"/>
        </w:rPr>
        <w:t xml:space="preserve">Please refer to </w:t>
      </w:r>
      <w:r w:rsidR="007B1B8A" w:rsidRPr="00D833E2">
        <w:rPr>
          <w:highlight w:val="yellow"/>
        </w:rPr>
        <w:t>DHCS</w:t>
      </w:r>
      <w:r w:rsidR="00086A06" w:rsidRPr="00D833E2">
        <w:rPr>
          <w:highlight w:val="yellow"/>
        </w:rPr>
        <w:t xml:space="preserve">’s Policy Guide </w:t>
      </w:r>
      <w:r w:rsidRPr="00D833E2">
        <w:rPr>
          <w:highlight w:val="yellow"/>
        </w:rPr>
        <w:t>for</w:t>
      </w:r>
      <w:r w:rsidR="007B1B8A" w:rsidRPr="00D833E2">
        <w:rPr>
          <w:highlight w:val="yellow"/>
        </w:rPr>
        <w:t xml:space="preserve"> additional information.</w:t>
      </w:r>
    </w:p>
    <w:p w14:paraId="3C24C33F" w14:textId="6C9BCA1E" w:rsidR="00F100F6" w:rsidRDefault="00F100F6" w:rsidP="005E68A9">
      <w:pPr>
        <w:pStyle w:val="Heading4"/>
      </w:pPr>
      <w:bookmarkStart w:id="107" w:name="_Toc204951800"/>
      <w:r w:rsidRPr="00BE34F5">
        <w:lastRenderedPageBreak/>
        <w:t>5.2</w:t>
      </w:r>
      <w:r w:rsidR="005730AC">
        <w:t>7</w:t>
      </w:r>
      <w:r w:rsidRPr="00BE34F5">
        <w:t>.0</w:t>
      </w:r>
      <w:r>
        <w:t xml:space="preserve"> </w:t>
      </w:r>
      <w:r w:rsidR="00951607">
        <w:t>Extend</w:t>
      </w:r>
      <w:r w:rsidR="00767891">
        <w:t>ing</w:t>
      </w:r>
      <w:r w:rsidR="00951607">
        <w:t xml:space="preserve"> Assessment and Therapy </w:t>
      </w:r>
      <w:r w:rsidR="003A0DC8">
        <w:t xml:space="preserve">CPT </w:t>
      </w:r>
      <w:r w:rsidR="00951607">
        <w:t xml:space="preserve">Codes </w:t>
      </w:r>
      <w:r w:rsidR="00767891">
        <w:t xml:space="preserve">without </w:t>
      </w:r>
      <w:r w:rsidR="00992462">
        <w:t xml:space="preserve">an </w:t>
      </w:r>
      <w:r w:rsidR="00767891">
        <w:t xml:space="preserve">Add-On </w:t>
      </w:r>
      <w:r w:rsidR="00B45D50">
        <w:t>Code</w:t>
      </w:r>
      <w:bookmarkEnd w:id="107"/>
    </w:p>
    <w:p w14:paraId="0405884B" w14:textId="4EAD93A9" w:rsidR="00992462" w:rsidRDefault="003A0DC8" w:rsidP="00992462">
      <w:bookmarkStart w:id="108" w:name="_Hlk175562099"/>
      <w:r>
        <w:t>The</w:t>
      </w:r>
      <w:r w:rsidR="00573427">
        <w:t xml:space="preserve"> </w:t>
      </w:r>
      <w:r w:rsidR="00D96E91">
        <w:t>tables below</w:t>
      </w:r>
      <w:r w:rsidR="00573427">
        <w:t xml:space="preserve"> list the therapy and assessment CPT </w:t>
      </w:r>
      <w:r w:rsidR="003A7305">
        <w:t xml:space="preserve">codes that do not have </w:t>
      </w:r>
      <w:proofErr w:type="gramStart"/>
      <w:r w:rsidR="003A7305">
        <w:t>a dedicated</w:t>
      </w:r>
      <w:proofErr w:type="gramEnd"/>
      <w:r w:rsidR="003A7305">
        <w:t xml:space="preserve"> add-on </w:t>
      </w:r>
      <w:r w:rsidR="00272808">
        <w:t>code</w:t>
      </w:r>
      <w:r w:rsidR="00887EA0">
        <w:t>s</w:t>
      </w:r>
      <w:r w:rsidR="00272808">
        <w:t xml:space="preserve"> and </w:t>
      </w:r>
      <w:r w:rsidR="002A6048">
        <w:t>the ma</w:t>
      </w:r>
      <w:r w:rsidR="00FF2F92">
        <w:t>x</w:t>
      </w:r>
      <w:r w:rsidR="007D551C">
        <w:t xml:space="preserve">imum </w:t>
      </w:r>
      <w:r w:rsidR="00AD1B5C">
        <w:t xml:space="preserve">time </w:t>
      </w:r>
      <w:r w:rsidR="00ED7C9A">
        <w:t>associated with each code</w:t>
      </w:r>
      <w:r w:rsidR="005B114B">
        <w:t>.</w:t>
      </w:r>
    </w:p>
    <w:tbl>
      <w:tblPr>
        <w:tblStyle w:val="GridTable1Light-Accent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95"/>
        <w:gridCol w:w="4855"/>
      </w:tblGrid>
      <w:tr w:rsidR="001800D9" w:rsidRPr="0084242E" w14:paraId="104CB6BD" w14:textId="77777777" w:rsidTr="00212F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5" w:type="dxa"/>
            <w:tcBorders>
              <w:bottom w:val="none" w:sz="0" w:space="0" w:color="auto"/>
            </w:tcBorders>
            <w:shd w:val="clear" w:color="auto" w:fill="17315A"/>
          </w:tcPr>
          <w:bookmarkEnd w:id="108"/>
          <w:p w14:paraId="3D008DA6" w14:textId="0D5199A6" w:rsidR="001800D9" w:rsidRPr="005D5476" w:rsidRDefault="008A402C">
            <w:pPr>
              <w:pStyle w:val="TableHeaders"/>
              <w:rPr>
                <w:rFonts w:ascii="Segoe UI" w:hAnsi="Segoe UI"/>
                <w:b/>
                <w:sz w:val="24"/>
                <w:szCs w:val="24"/>
              </w:rPr>
            </w:pPr>
            <w:r>
              <w:rPr>
                <w:rFonts w:ascii="Segoe UI" w:hAnsi="Segoe UI"/>
                <w:b/>
                <w:sz w:val="24"/>
                <w:szCs w:val="24"/>
              </w:rPr>
              <w:t xml:space="preserve">CPT </w:t>
            </w:r>
            <w:r w:rsidR="00F74E2F">
              <w:rPr>
                <w:rFonts w:ascii="Segoe UI" w:hAnsi="Segoe UI"/>
                <w:b/>
                <w:sz w:val="24"/>
                <w:szCs w:val="24"/>
              </w:rPr>
              <w:t>Code</w:t>
            </w:r>
          </w:p>
        </w:tc>
        <w:tc>
          <w:tcPr>
            <w:tcW w:w="4855" w:type="dxa"/>
            <w:tcBorders>
              <w:bottom w:val="none" w:sz="0" w:space="0" w:color="auto"/>
            </w:tcBorders>
            <w:shd w:val="clear" w:color="auto" w:fill="17315A"/>
          </w:tcPr>
          <w:p w14:paraId="5946E85A" w14:textId="18FA53EE" w:rsidR="001800D9" w:rsidRPr="005D5476" w:rsidRDefault="008A402C">
            <w:pPr>
              <w:pStyle w:val="TableHeaders"/>
              <w:cnfStyle w:val="100000000000" w:firstRow="1" w:lastRow="0" w:firstColumn="0" w:lastColumn="0" w:oddVBand="0" w:evenVBand="0" w:oddHBand="0" w:evenHBand="0" w:firstRowFirstColumn="0" w:firstRowLastColumn="0" w:lastRowFirstColumn="0" w:lastRowLastColumn="0"/>
              <w:rPr>
                <w:rFonts w:ascii="Segoe UI" w:hAnsi="Segoe UI"/>
                <w:b/>
                <w:sz w:val="24"/>
                <w:szCs w:val="24"/>
              </w:rPr>
            </w:pPr>
            <w:r>
              <w:rPr>
                <w:rFonts w:ascii="Segoe UI" w:hAnsi="Segoe UI"/>
                <w:b/>
                <w:sz w:val="24"/>
                <w:szCs w:val="24"/>
              </w:rPr>
              <w:t xml:space="preserve">Maximum Time Allowed for </w:t>
            </w:r>
            <w:r w:rsidR="00E250FC">
              <w:rPr>
                <w:rFonts w:ascii="Segoe UI" w:hAnsi="Segoe UI"/>
                <w:b/>
                <w:sz w:val="24"/>
                <w:szCs w:val="24"/>
              </w:rPr>
              <w:t xml:space="preserve">Therapy </w:t>
            </w:r>
            <w:r>
              <w:rPr>
                <w:rFonts w:ascii="Segoe UI" w:hAnsi="Segoe UI"/>
                <w:b/>
                <w:sz w:val="24"/>
                <w:szCs w:val="24"/>
              </w:rPr>
              <w:t>CPT Code</w:t>
            </w:r>
          </w:p>
        </w:tc>
      </w:tr>
      <w:tr w:rsidR="001800D9" w:rsidRPr="0084242E" w14:paraId="43BB8DC5"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6A0B35AB" w14:textId="79723E94" w:rsidR="001800D9" w:rsidRPr="005D5476" w:rsidRDefault="007B7A84">
            <w:pPr>
              <w:spacing w:line="259" w:lineRule="auto"/>
              <w:rPr>
                <w:rFonts w:ascii="Segoe UI" w:hAnsi="Segoe UI"/>
                <w:b w:val="0"/>
                <w:bCs w:val="0"/>
                <w:sz w:val="24"/>
                <w:szCs w:val="24"/>
              </w:rPr>
            </w:pPr>
            <w:r>
              <w:rPr>
                <w:rFonts w:ascii="Segoe UI" w:hAnsi="Segoe UI"/>
                <w:b w:val="0"/>
                <w:bCs w:val="0"/>
                <w:sz w:val="24"/>
                <w:szCs w:val="24"/>
              </w:rPr>
              <w:t>90837</w:t>
            </w:r>
          </w:p>
        </w:tc>
        <w:tc>
          <w:tcPr>
            <w:tcW w:w="4855" w:type="dxa"/>
          </w:tcPr>
          <w:p w14:paraId="4B16C620" w14:textId="7DED0A1B" w:rsidR="001800D9" w:rsidRPr="005D5476" w:rsidRDefault="006F526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0D20DE" w:rsidRPr="0084242E" w14:paraId="179F1321"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3F6CA3CF" w14:textId="6976B383" w:rsidR="000D20DE" w:rsidRPr="005D5476" w:rsidRDefault="000D20DE" w:rsidP="000D20DE">
            <w:pPr>
              <w:spacing w:line="259" w:lineRule="auto"/>
              <w:rPr>
                <w:rFonts w:ascii="Segoe UI" w:hAnsi="Segoe UI"/>
                <w:b w:val="0"/>
                <w:bCs w:val="0"/>
                <w:sz w:val="24"/>
                <w:szCs w:val="24"/>
              </w:rPr>
            </w:pPr>
            <w:r>
              <w:rPr>
                <w:rFonts w:ascii="Segoe UI" w:hAnsi="Segoe UI"/>
                <w:b w:val="0"/>
                <w:bCs w:val="0"/>
                <w:sz w:val="24"/>
                <w:szCs w:val="24"/>
              </w:rPr>
              <w:t>90845</w:t>
            </w:r>
          </w:p>
        </w:tc>
        <w:tc>
          <w:tcPr>
            <w:tcW w:w="4855" w:type="dxa"/>
          </w:tcPr>
          <w:p w14:paraId="45D50148" w14:textId="7C6DB402" w:rsidR="000D20DE" w:rsidRPr="005D5476" w:rsidRDefault="000D20DE" w:rsidP="000D20D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52 minutes</w:t>
            </w:r>
          </w:p>
        </w:tc>
      </w:tr>
      <w:tr w:rsidR="000D20DE" w:rsidRPr="0084242E" w14:paraId="76B6DE65"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48CAE394" w14:textId="60105D69" w:rsidR="000D20DE" w:rsidRPr="00884646" w:rsidRDefault="000D20DE" w:rsidP="000D20DE">
            <w:pPr>
              <w:spacing w:line="259" w:lineRule="auto"/>
              <w:rPr>
                <w:rFonts w:ascii="Segoe UI" w:hAnsi="Segoe UI"/>
                <w:b w:val="0"/>
                <w:bCs w:val="0"/>
                <w:sz w:val="24"/>
                <w:szCs w:val="24"/>
              </w:rPr>
            </w:pPr>
            <w:r w:rsidRPr="002A5B1E">
              <w:rPr>
                <w:rFonts w:ascii="Segoe UI" w:hAnsi="Segoe UI"/>
                <w:b w:val="0"/>
                <w:bCs w:val="0"/>
                <w:sz w:val="24"/>
                <w:szCs w:val="24"/>
              </w:rPr>
              <w:t>90847</w:t>
            </w:r>
          </w:p>
        </w:tc>
        <w:tc>
          <w:tcPr>
            <w:tcW w:w="4855" w:type="dxa"/>
          </w:tcPr>
          <w:p w14:paraId="2A89776A" w14:textId="22DA4F77" w:rsidR="000D20DE" w:rsidRPr="00884646" w:rsidRDefault="000D20DE" w:rsidP="000D20D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57 minutes</w:t>
            </w:r>
          </w:p>
        </w:tc>
      </w:tr>
      <w:tr w:rsidR="000D20DE" w:rsidRPr="0084242E" w14:paraId="591724B0"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607EAE11" w14:textId="2C32BC1E" w:rsidR="000D20DE" w:rsidRPr="009B3A2D" w:rsidRDefault="000D20DE" w:rsidP="000D20DE">
            <w:pPr>
              <w:spacing w:line="259" w:lineRule="auto"/>
              <w:rPr>
                <w:rFonts w:ascii="Segoe UI" w:hAnsi="Segoe UI"/>
                <w:b w:val="0"/>
                <w:bCs w:val="0"/>
                <w:sz w:val="24"/>
                <w:szCs w:val="24"/>
              </w:rPr>
            </w:pPr>
            <w:r w:rsidRPr="002A5B1E">
              <w:rPr>
                <w:rFonts w:ascii="Segoe UI" w:hAnsi="Segoe UI"/>
                <w:b w:val="0"/>
                <w:bCs w:val="0"/>
                <w:sz w:val="24"/>
                <w:szCs w:val="24"/>
              </w:rPr>
              <w:t>90849</w:t>
            </w:r>
          </w:p>
        </w:tc>
        <w:tc>
          <w:tcPr>
            <w:tcW w:w="4855" w:type="dxa"/>
          </w:tcPr>
          <w:p w14:paraId="76E8B93C" w14:textId="7D386592" w:rsidR="000D20DE" w:rsidRPr="009B3A2D" w:rsidRDefault="000D20DE" w:rsidP="000D20D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91 minutes</w:t>
            </w:r>
          </w:p>
        </w:tc>
      </w:tr>
      <w:tr w:rsidR="000D20DE" w:rsidRPr="0084242E" w14:paraId="468963DF"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67E7515F" w14:textId="15DF237E" w:rsidR="000D20DE" w:rsidRPr="009B3A2D" w:rsidRDefault="000D20DE" w:rsidP="000D20DE">
            <w:pPr>
              <w:spacing w:line="259" w:lineRule="auto"/>
              <w:rPr>
                <w:rFonts w:ascii="Segoe UI" w:hAnsi="Segoe UI"/>
                <w:b w:val="0"/>
                <w:bCs w:val="0"/>
                <w:sz w:val="24"/>
                <w:szCs w:val="24"/>
              </w:rPr>
            </w:pPr>
            <w:r w:rsidRPr="002A5B1E">
              <w:rPr>
                <w:rFonts w:ascii="Segoe UI" w:hAnsi="Segoe UI"/>
                <w:b w:val="0"/>
                <w:bCs w:val="0"/>
                <w:sz w:val="24"/>
                <w:szCs w:val="24"/>
              </w:rPr>
              <w:t>90853</w:t>
            </w:r>
          </w:p>
        </w:tc>
        <w:tc>
          <w:tcPr>
            <w:tcW w:w="4855" w:type="dxa"/>
          </w:tcPr>
          <w:p w14:paraId="302996C2" w14:textId="0A4562E5" w:rsidR="000D20DE" w:rsidRPr="009B3A2D" w:rsidRDefault="000D20DE" w:rsidP="000D20D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57 minutes</w:t>
            </w:r>
          </w:p>
        </w:tc>
      </w:tr>
      <w:tr w:rsidR="000D20DE" w:rsidRPr="0084242E" w14:paraId="6AC9CF15"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40B9279A" w14:textId="38AF7401" w:rsidR="000D20DE" w:rsidRPr="009B3A2D" w:rsidRDefault="000D20DE" w:rsidP="000D20DE">
            <w:pPr>
              <w:spacing w:line="259" w:lineRule="auto"/>
              <w:rPr>
                <w:rFonts w:ascii="Segoe UI" w:hAnsi="Segoe UI"/>
                <w:b w:val="0"/>
                <w:bCs w:val="0"/>
                <w:sz w:val="24"/>
                <w:szCs w:val="24"/>
              </w:rPr>
            </w:pPr>
            <w:r w:rsidRPr="002A5B1E">
              <w:rPr>
                <w:rFonts w:ascii="Segoe UI" w:hAnsi="Segoe UI"/>
                <w:b w:val="0"/>
                <w:bCs w:val="0"/>
                <w:sz w:val="24"/>
                <w:szCs w:val="24"/>
              </w:rPr>
              <w:t>90870</w:t>
            </w:r>
          </w:p>
        </w:tc>
        <w:tc>
          <w:tcPr>
            <w:tcW w:w="4855" w:type="dxa"/>
          </w:tcPr>
          <w:p w14:paraId="1A31279F" w14:textId="38327734" w:rsidR="000D20DE" w:rsidRPr="009B3A2D" w:rsidRDefault="000D20DE" w:rsidP="000D20D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27 minutes</w:t>
            </w:r>
          </w:p>
        </w:tc>
      </w:tr>
      <w:tr w:rsidR="000D20DE" w:rsidRPr="0084242E" w14:paraId="396BDCBA" w14:textId="77777777" w:rsidTr="00212F4C">
        <w:tc>
          <w:tcPr>
            <w:cnfStyle w:val="001000000000" w:firstRow="0" w:lastRow="0" w:firstColumn="1" w:lastColumn="0" w:oddVBand="0" w:evenVBand="0" w:oddHBand="0" w:evenHBand="0" w:firstRowFirstColumn="0" w:firstRowLastColumn="0" w:lastRowFirstColumn="0" w:lastRowLastColumn="0"/>
            <w:tcW w:w="4495" w:type="dxa"/>
          </w:tcPr>
          <w:p w14:paraId="5B1A4E0A" w14:textId="008234A7" w:rsidR="000D20DE" w:rsidRPr="002A5B1E" w:rsidRDefault="000D20DE" w:rsidP="000D20DE">
            <w:pPr>
              <w:spacing w:line="259" w:lineRule="auto"/>
              <w:rPr>
                <w:rFonts w:ascii="Segoe UI" w:hAnsi="Segoe UI"/>
                <w:b w:val="0"/>
                <w:bCs w:val="0"/>
                <w:sz w:val="24"/>
                <w:szCs w:val="24"/>
              </w:rPr>
            </w:pPr>
            <w:r w:rsidRPr="002A5B1E">
              <w:rPr>
                <w:rFonts w:ascii="Segoe UI" w:hAnsi="Segoe UI"/>
                <w:b w:val="0"/>
                <w:bCs w:val="0"/>
                <w:sz w:val="24"/>
                <w:szCs w:val="24"/>
              </w:rPr>
              <w:t>90880</w:t>
            </w:r>
          </w:p>
        </w:tc>
        <w:tc>
          <w:tcPr>
            <w:tcW w:w="4855" w:type="dxa"/>
          </w:tcPr>
          <w:p w14:paraId="1B30C7C0" w14:textId="3495640C" w:rsidR="000D20DE" w:rsidRPr="002A5B1E" w:rsidRDefault="000D20DE" w:rsidP="000D20DE">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bl>
    <w:p w14:paraId="5CFB60EB" w14:textId="77777777" w:rsidR="001800D9" w:rsidRDefault="001800D9" w:rsidP="00992462"/>
    <w:tbl>
      <w:tblPr>
        <w:tblStyle w:val="GridTable1Light-Accent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95"/>
        <w:gridCol w:w="4855"/>
      </w:tblGrid>
      <w:tr w:rsidR="00F119F2" w:rsidRPr="0084242E" w14:paraId="2B3406DB" w14:textId="77777777" w:rsidTr="001249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5" w:type="dxa"/>
            <w:tcBorders>
              <w:bottom w:val="none" w:sz="0" w:space="0" w:color="auto"/>
            </w:tcBorders>
            <w:shd w:val="clear" w:color="auto" w:fill="17315A"/>
          </w:tcPr>
          <w:p w14:paraId="6066E13A" w14:textId="77777777" w:rsidR="00F119F2" w:rsidRPr="005D5476" w:rsidRDefault="00F119F2">
            <w:pPr>
              <w:pStyle w:val="TableHeaders"/>
              <w:rPr>
                <w:rFonts w:ascii="Segoe UI" w:hAnsi="Segoe UI"/>
                <w:b/>
                <w:sz w:val="24"/>
                <w:szCs w:val="24"/>
              </w:rPr>
            </w:pPr>
            <w:r>
              <w:rPr>
                <w:rFonts w:ascii="Segoe UI" w:hAnsi="Segoe UI"/>
                <w:b/>
                <w:sz w:val="24"/>
                <w:szCs w:val="24"/>
              </w:rPr>
              <w:t>CPT Code</w:t>
            </w:r>
          </w:p>
        </w:tc>
        <w:tc>
          <w:tcPr>
            <w:tcW w:w="4855" w:type="dxa"/>
            <w:tcBorders>
              <w:bottom w:val="none" w:sz="0" w:space="0" w:color="auto"/>
            </w:tcBorders>
            <w:shd w:val="clear" w:color="auto" w:fill="17315A"/>
          </w:tcPr>
          <w:p w14:paraId="65DB5AB7" w14:textId="115A7BCD" w:rsidR="00F119F2" w:rsidRPr="005D5476" w:rsidRDefault="00F119F2">
            <w:pPr>
              <w:pStyle w:val="TableHeaders"/>
              <w:cnfStyle w:val="100000000000" w:firstRow="1" w:lastRow="0" w:firstColumn="0" w:lastColumn="0" w:oddVBand="0" w:evenVBand="0" w:oddHBand="0" w:evenHBand="0" w:firstRowFirstColumn="0" w:firstRowLastColumn="0" w:lastRowFirstColumn="0" w:lastRowLastColumn="0"/>
              <w:rPr>
                <w:rFonts w:ascii="Segoe UI" w:hAnsi="Segoe UI"/>
                <w:b/>
                <w:sz w:val="24"/>
                <w:szCs w:val="24"/>
              </w:rPr>
            </w:pPr>
            <w:r>
              <w:rPr>
                <w:rFonts w:ascii="Segoe UI" w:hAnsi="Segoe UI"/>
                <w:b/>
                <w:sz w:val="24"/>
                <w:szCs w:val="24"/>
              </w:rPr>
              <w:t xml:space="preserve">Maximum Time Allowed for </w:t>
            </w:r>
            <w:r w:rsidR="00E250FC">
              <w:rPr>
                <w:rFonts w:ascii="Segoe UI" w:hAnsi="Segoe UI"/>
                <w:b/>
                <w:sz w:val="24"/>
                <w:szCs w:val="24"/>
              </w:rPr>
              <w:t xml:space="preserve">Assessment </w:t>
            </w:r>
            <w:r>
              <w:rPr>
                <w:rFonts w:ascii="Segoe UI" w:hAnsi="Segoe UI"/>
                <w:b/>
                <w:sz w:val="24"/>
                <w:szCs w:val="24"/>
              </w:rPr>
              <w:t>CPT Code</w:t>
            </w:r>
          </w:p>
        </w:tc>
      </w:tr>
      <w:tr w:rsidR="00F119F2" w:rsidRPr="0084242E" w14:paraId="4B9BEC8A"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05F7DA60" w14:textId="3F5C5B63" w:rsidR="00F119F2" w:rsidRPr="005D5476" w:rsidRDefault="00AF4E80">
            <w:pPr>
              <w:spacing w:line="259" w:lineRule="auto"/>
              <w:rPr>
                <w:rFonts w:ascii="Segoe UI" w:hAnsi="Segoe UI"/>
                <w:b w:val="0"/>
                <w:bCs w:val="0"/>
                <w:sz w:val="24"/>
                <w:szCs w:val="24"/>
              </w:rPr>
            </w:pPr>
            <w:r>
              <w:rPr>
                <w:rFonts w:ascii="Segoe UI" w:hAnsi="Segoe UI"/>
                <w:b w:val="0"/>
                <w:bCs w:val="0"/>
                <w:sz w:val="24"/>
                <w:szCs w:val="24"/>
              </w:rPr>
              <w:t>90791</w:t>
            </w:r>
          </w:p>
        </w:tc>
        <w:tc>
          <w:tcPr>
            <w:tcW w:w="4855" w:type="dxa"/>
          </w:tcPr>
          <w:p w14:paraId="10814E0C" w14:textId="7FAD0A7B" w:rsidR="00F119F2" w:rsidRPr="005D5476" w:rsidRDefault="00C56E2D">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F119F2" w:rsidRPr="0084242E" w14:paraId="3DFC8638"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37CE3D3B" w14:textId="26B024A2" w:rsidR="00F119F2" w:rsidRPr="005D5476" w:rsidRDefault="00AF4E80">
            <w:pPr>
              <w:spacing w:line="259" w:lineRule="auto"/>
              <w:rPr>
                <w:rFonts w:ascii="Segoe UI" w:hAnsi="Segoe UI"/>
                <w:b w:val="0"/>
                <w:bCs w:val="0"/>
                <w:sz w:val="24"/>
                <w:szCs w:val="24"/>
              </w:rPr>
            </w:pPr>
            <w:r>
              <w:rPr>
                <w:rFonts w:ascii="Segoe UI" w:hAnsi="Segoe UI"/>
                <w:b w:val="0"/>
                <w:bCs w:val="0"/>
                <w:sz w:val="24"/>
                <w:szCs w:val="24"/>
              </w:rPr>
              <w:t>90792</w:t>
            </w:r>
          </w:p>
        </w:tc>
        <w:tc>
          <w:tcPr>
            <w:tcW w:w="4855" w:type="dxa"/>
          </w:tcPr>
          <w:p w14:paraId="7E0FC4C4" w14:textId="02C3ED6D" w:rsidR="00F119F2" w:rsidRPr="005D5476" w:rsidRDefault="00263CD7">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F119F2" w:rsidRPr="0084242E" w14:paraId="67CCA2D5"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1BB5E54B" w14:textId="77262C38" w:rsidR="00F119F2" w:rsidRPr="00F043FC" w:rsidRDefault="0062018F">
            <w:pPr>
              <w:spacing w:line="259" w:lineRule="auto"/>
              <w:rPr>
                <w:rFonts w:ascii="Segoe UI" w:hAnsi="Segoe UI"/>
                <w:b w:val="0"/>
                <w:bCs w:val="0"/>
                <w:sz w:val="24"/>
                <w:szCs w:val="24"/>
              </w:rPr>
            </w:pPr>
            <w:r>
              <w:rPr>
                <w:rFonts w:ascii="Segoe UI" w:hAnsi="Segoe UI"/>
                <w:b w:val="0"/>
                <w:bCs w:val="0"/>
                <w:sz w:val="24"/>
                <w:szCs w:val="24"/>
              </w:rPr>
              <w:t>90865</w:t>
            </w:r>
          </w:p>
        </w:tc>
        <w:tc>
          <w:tcPr>
            <w:tcW w:w="4855" w:type="dxa"/>
          </w:tcPr>
          <w:p w14:paraId="2C2A24A5" w14:textId="2B000BC7" w:rsidR="00F119F2" w:rsidRPr="00F043FC" w:rsidRDefault="00263CD7">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97 minutes</w:t>
            </w:r>
          </w:p>
        </w:tc>
      </w:tr>
      <w:tr w:rsidR="00F119F2" w:rsidRPr="0084242E" w14:paraId="106C1521"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308FBDDD" w14:textId="18215A17" w:rsidR="00F119F2" w:rsidRPr="00F043FC" w:rsidRDefault="00120340">
            <w:pPr>
              <w:spacing w:line="259" w:lineRule="auto"/>
              <w:rPr>
                <w:rFonts w:ascii="Segoe UI" w:hAnsi="Segoe UI"/>
                <w:b w:val="0"/>
                <w:bCs w:val="0"/>
                <w:sz w:val="24"/>
                <w:szCs w:val="24"/>
              </w:rPr>
            </w:pPr>
            <w:r>
              <w:rPr>
                <w:rFonts w:ascii="Segoe UI" w:hAnsi="Segoe UI"/>
                <w:b w:val="0"/>
                <w:bCs w:val="0"/>
                <w:sz w:val="24"/>
                <w:szCs w:val="24"/>
              </w:rPr>
              <w:t>90885</w:t>
            </w:r>
          </w:p>
        </w:tc>
        <w:tc>
          <w:tcPr>
            <w:tcW w:w="4855" w:type="dxa"/>
          </w:tcPr>
          <w:p w14:paraId="1573A420" w14:textId="532B769A" w:rsidR="00F119F2" w:rsidRPr="00F043FC" w:rsidRDefault="009A2CE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F119F2" w:rsidRPr="0084242E" w14:paraId="66B06095"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1D733AA1" w14:textId="4C75621B" w:rsidR="00F119F2" w:rsidRPr="00F043FC" w:rsidRDefault="00097EB0">
            <w:pPr>
              <w:spacing w:line="259" w:lineRule="auto"/>
              <w:rPr>
                <w:rFonts w:ascii="Segoe UI" w:hAnsi="Segoe UI"/>
                <w:b w:val="0"/>
                <w:bCs w:val="0"/>
                <w:sz w:val="24"/>
                <w:szCs w:val="24"/>
              </w:rPr>
            </w:pPr>
            <w:r>
              <w:rPr>
                <w:rFonts w:ascii="Segoe UI" w:hAnsi="Segoe UI"/>
                <w:b w:val="0"/>
                <w:bCs w:val="0"/>
                <w:sz w:val="24"/>
                <w:szCs w:val="24"/>
              </w:rPr>
              <w:t>96105</w:t>
            </w:r>
          </w:p>
        </w:tc>
        <w:tc>
          <w:tcPr>
            <w:tcW w:w="4855" w:type="dxa"/>
          </w:tcPr>
          <w:p w14:paraId="689CE955" w14:textId="6BF5C730" w:rsidR="00F119F2" w:rsidRPr="00F043FC" w:rsidRDefault="009A2CE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F119F2" w:rsidRPr="0084242E" w14:paraId="359849F5"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177613E4" w14:textId="730F0EF6" w:rsidR="00F119F2" w:rsidRPr="00F043FC" w:rsidRDefault="00097EB0">
            <w:pPr>
              <w:spacing w:line="259" w:lineRule="auto"/>
              <w:rPr>
                <w:rFonts w:ascii="Segoe UI" w:hAnsi="Segoe UI"/>
                <w:b w:val="0"/>
                <w:bCs w:val="0"/>
                <w:sz w:val="24"/>
                <w:szCs w:val="24"/>
              </w:rPr>
            </w:pPr>
            <w:r>
              <w:rPr>
                <w:rFonts w:ascii="Segoe UI" w:hAnsi="Segoe UI"/>
                <w:b w:val="0"/>
                <w:bCs w:val="0"/>
                <w:sz w:val="24"/>
                <w:szCs w:val="24"/>
              </w:rPr>
              <w:t>96110</w:t>
            </w:r>
          </w:p>
        </w:tc>
        <w:tc>
          <w:tcPr>
            <w:tcW w:w="4855" w:type="dxa"/>
          </w:tcPr>
          <w:p w14:paraId="27E5CA8D" w14:textId="532C5C8D" w:rsidR="00F119F2" w:rsidRPr="00F043FC" w:rsidRDefault="009A2CE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F119F2" w:rsidRPr="0084242E" w14:paraId="1607A936"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2E5A0177" w14:textId="14B8EAE6" w:rsidR="00F119F2" w:rsidRPr="00F043FC" w:rsidRDefault="007623D4">
            <w:pPr>
              <w:spacing w:line="259" w:lineRule="auto"/>
              <w:rPr>
                <w:rFonts w:ascii="Segoe UI" w:hAnsi="Segoe UI"/>
                <w:b w:val="0"/>
                <w:bCs w:val="0"/>
                <w:sz w:val="24"/>
                <w:szCs w:val="24"/>
              </w:rPr>
            </w:pPr>
            <w:r>
              <w:rPr>
                <w:rFonts w:ascii="Segoe UI" w:hAnsi="Segoe UI"/>
                <w:b w:val="0"/>
                <w:bCs w:val="0"/>
                <w:sz w:val="24"/>
                <w:szCs w:val="24"/>
              </w:rPr>
              <w:t>96125</w:t>
            </w:r>
          </w:p>
        </w:tc>
        <w:tc>
          <w:tcPr>
            <w:tcW w:w="4855" w:type="dxa"/>
          </w:tcPr>
          <w:p w14:paraId="4DF6F451" w14:textId="449C3BEB" w:rsidR="00F119F2" w:rsidRPr="00F043FC" w:rsidRDefault="00AE2E73">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097EB0" w:rsidRPr="0084242E" w14:paraId="0D4679B8"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472F29C5" w14:textId="4D16C467" w:rsidR="00097EB0" w:rsidRPr="008F039B" w:rsidRDefault="006C7827" w:rsidP="008F039B">
            <w:pPr>
              <w:spacing w:line="259" w:lineRule="auto"/>
              <w:rPr>
                <w:rFonts w:ascii="Segoe UI" w:hAnsi="Segoe UI"/>
                <w:b w:val="0"/>
                <w:bCs w:val="0"/>
                <w:sz w:val="24"/>
                <w:szCs w:val="24"/>
              </w:rPr>
            </w:pPr>
            <w:r w:rsidRPr="008F039B">
              <w:rPr>
                <w:rFonts w:ascii="Segoe UI" w:hAnsi="Segoe UI"/>
                <w:b w:val="0"/>
                <w:bCs w:val="0"/>
                <w:sz w:val="24"/>
                <w:szCs w:val="24"/>
              </w:rPr>
              <w:t>96127</w:t>
            </w:r>
          </w:p>
        </w:tc>
        <w:tc>
          <w:tcPr>
            <w:tcW w:w="4855" w:type="dxa"/>
          </w:tcPr>
          <w:p w14:paraId="776232DF" w14:textId="021853E5" w:rsidR="00097EB0" w:rsidRPr="008F039B" w:rsidRDefault="00FA1BD9" w:rsidP="008F039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r w:rsidR="00097EB0" w:rsidRPr="0084242E" w14:paraId="130F2343" w14:textId="77777777" w:rsidTr="00124956">
        <w:tc>
          <w:tcPr>
            <w:cnfStyle w:val="001000000000" w:firstRow="0" w:lastRow="0" w:firstColumn="1" w:lastColumn="0" w:oddVBand="0" w:evenVBand="0" w:oddHBand="0" w:evenHBand="0" w:firstRowFirstColumn="0" w:firstRowLastColumn="0" w:lastRowFirstColumn="0" w:lastRowLastColumn="0"/>
            <w:tcW w:w="4495" w:type="dxa"/>
          </w:tcPr>
          <w:p w14:paraId="63B8401D" w14:textId="3AC22EC3" w:rsidR="00097EB0" w:rsidRPr="008F039B" w:rsidRDefault="000C4487" w:rsidP="008F039B">
            <w:pPr>
              <w:spacing w:line="259" w:lineRule="auto"/>
              <w:rPr>
                <w:rFonts w:ascii="Segoe UI" w:hAnsi="Segoe UI"/>
                <w:b w:val="0"/>
                <w:bCs w:val="0"/>
                <w:sz w:val="24"/>
                <w:szCs w:val="24"/>
              </w:rPr>
            </w:pPr>
            <w:r w:rsidRPr="008F039B">
              <w:rPr>
                <w:rFonts w:ascii="Segoe UI" w:hAnsi="Segoe UI"/>
                <w:b w:val="0"/>
                <w:bCs w:val="0"/>
                <w:sz w:val="24"/>
                <w:szCs w:val="24"/>
              </w:rPr>
              <w:t>96146</w:t>
            </w:r>
          </w:p>
        </w:tc>
        <w:tc>
          <w:tcPr>
            <w:tcW w:w="4855" w:type="dxa"/>
          </w:tcPr>
          <w:p w14:paraId="2E80822F" w14:textId="2CFD8A16" w:rsidR="00097EB0" w:rsidRPr="008F039B" w:rsidRDefault="00FA1BD9" w:rsidP="008F039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sz w:val="24"/>
                <w:szCs w:val="24"/>
              </w:rPr>
            </w:pPr>
            <w:r>
              <w:rPr>
                <w:rFonts w:ascii="Segoe UI" w:hAnsi="Segoe UI"/>
                <w:sz w:val="24"/>
                <w:szCs w:val="24"/>
              </w:rPr>
              <w:t>67 minutes</w:t>
            </w:r>
          </w:p>
        </w:tc>
      </w:tr>
    </w:tbl>
    <w:p w14:paraId="19431169" w14:textId="6A2CF41E" w:rsidR="008C154E" w:rsidRDefault="008C154E" w:rsidP="00124956">
      <w:pPr>
        <w:spacing w:before="120"/>
      </w:pPr>
      <w:r>
        <w:t xml:space="preserve">To enable </w:t>
      </w:r>
      <w:r w:rsidR="00E7434B">
        <w:t xml:space="preserve">counties to claim </w:t>
      </w:r>
      <w:r w:rsidR="00131302">
        <w:t xml:space="preserve">all the time associated with any therapy or assessment </w:t>
      </w:r>
      <w:r w:rsidR="00A361F0">
        <w:t xml:space="preserve">CPT codes </w:t>
      </w:r>
      <w:r w:rsidR="007D73A8">
        <w:t>listed above, DHCS added</w:t>
      </w:r>
      <w:r w:rsidR="00C84564">
        <w:t xml:space="preserve"> t</w:t>
      </w:r>
      <w:r w:rsidR="007E0914">
        <w:t>w</w:t>
      </w:r>
      <w:r w:rsidR="00C84564">
        <w:t>o new HCPCS</w:t>
      </w:r>
      <w:r w:rsidR="007E0914">
        <w:t xml:space="preserve"> </w:t>
      </w:r>
      <w:r w:rsidR="00F0599E">
        <w:t>codes to SDMC: T2021</w:t>
      </w:r>
      <w:r w:rsidR="00AA7540">
        <w:t xml:space="preserve"> </w:t>
      </w:r>
      <w:r w:rsidR="007569CB">
        <w:t xml:space="preserve">and T2024. T2021 is a therapy </w:t>
      </w:r>
      <w:r w:rsidR="006E7453">
        <w:t xml:space="preserve">substitute code and T2024 </w:t>
      </w:r>
      <w:r w:rsidR="00C05E62">
        <w:t xml:space="preserve">is an assessment </w:t>
      </w:r>
      <w:r w:rsidR="00BB0C76">
        <w:t xml:space="preserve">substitute code that can </w:t>
      </w:r>
      <w:r w:rsidR="00BB0C76">
        <w:lastRenderedPageBreak/>
        <w:t xml:space="preserve">be claimed </w:t>
      </w:r>
      <w:r w:rsidR="00493616">
        <w:t xml:space="preserve">when the service time exceeds the maximum </w:t>
      </w:r>
      <w:r w:rsidR="00483D84">
        <w:t xml:space="preserve">time allowed by the therapy </w:t>
      </w:r>
      <w:r w:rsidR="009C7C2A">
        <w:t xml:space="preserve">or assessment CPT code. </w:t>
      </w:r>
      <w:r w:rsidR="00CB2F7F">
        <w:t>HCPCS code T2021 is a 15-minute</w:t>
      </w:r>
      <w:r w:rsidR="00E2447D">
        <w:t xml:space="preserve"> code. One unit of T2021 </w:t>
      </w:r>
      <w:r w:rsidR="002D782C">
        <w:t>can be claimed</w:t>
      </w:r>
      <w:r w:rsidR="00143F99">
        <w:t xml:space="preserve"> </w:t>
      </w:r>
      <w:r w:rsidR="00E17B73">
        <w:t>when the service time passes the midpoint (at 8 minutes).</w:t>
      </w:r>
    </w:p>
    <w:p w14:paraId="29B644CE" w14:textId="11AABEC6" w:rsidR="007747B7" w:rsidRPr="00CE54B2" w:rsidRDefault="001D2497" w:rsidP="00397B92">
      <w:r>
        <w:t xml:space="preserve">For </w:t>
      </w:r>
      <w:r w:rsidR="00D80097">
        <w:t xml:space="preserve">example, the MHP can claim one </w:t>
      </w:r>
      <w:r w:rsidR="00D87E8C">
        <w:t>unit of 90837</w:t>
      </w:r>
      <w:r w:rsidR="00C27A09">
        <w:t xml:space="preserve"> if between 31 and 67 minutes of psychotherapy </w:t>
      </w:r>
      <w:r w:rsidR="00AD1924">
        <w:t xml:space="preserve">was provided. </w:t>
      </w:r>
      <w:r w:rsidR="008E4F60">
        <w:t xml:space="preserve">However, </w:t>
      </w:r>
      <w:r w:rsidR="00FD73F5">
        <w:t>the county should claim five units of T2021 if between 68</w:t>
      </w:r>
      <w:r w:rsidR="00274F03">
        <w:t xml:space="preserve"> </w:t>
      </w:r>
      <w:r w:rsidR="007E5056">
        <w:t xml:space="preserve">and 82 </w:t>
      </w:r>
      <w:r w:rsidR="00EB29B5">
        <w:t xml:space="preserve">minutes of </w:t>
      </w:r>
      <w:r w:rsidR="00F74AF6">
        <w:t xml:space="preserve">psychotherapy </w:t>
      </w:r>
      <w:r w:rsidR="00DB7CEA">
        <w:t>is provided. Similarly, the MHPs</w:t>
      </w:r>
      <w:r w:rsidR="00D80097">
        <w:t xml:space="preserve"> </w:t>
      </w:r>
      <w:r w:rsidR="00871338">
        <w:t xml:space="preserve">should </w:t>
      </w:r>
      <w:r w:rsidR="00107E96">
        <w:t xml:space="preserve">claim one unit of 90791 if between </w:t>
      </w:r>
      <w:r w:rsidR="00B033F5">
        <w:t>31 and 67</w:t>
      </w:r>
      <w:r w:rsidR="00487270">
        <w:t xml:space="preserve"> minutes of psychiatric diagnostic </w:t>
      </w:r>
      <w:r w:rsidR="006F6832">
        <w:t>evaluation</w:t>
      </w:r>
      <w:r w:rsidR="005B038A">
        <w:t xml:space="preserve">. However, bill 5 units of </w:t>
      </w:r>
      <w:r w:rsidR="00E2557C">
        <w:t>T2024 if between 68</w:t>
      </w:r>
      <w:r w:rsidR="00925BD5">
        <w:t xml:space="preserve"> and 82 </w:t>
      </w:r>
      <w:r w:rsidR="00437D32">
        <w:t xml:space="preserve">minutes of </w:t>
      </w:r>
      <w:r w:rsidR="00A20CB6">
        <w:t>psychiatric diagnostic</w:t>
      </w:r>
      <w:r w:rsidR="001A24AD">
        <w:t xml:space="preserve"> evaluation is provided</w:t>
      </w:r>
      <w:r w:rsidR="00BD5F00">
        <w:t xml:space="preserve">. Please refer to the Service Table </w:t>
      </w:r>
      <w:r w:rsidR="00BD65C2">
        <w:t>for addition</w:t>
      </w:r>
      <w:r w:rsidR="00B10FC7">
        <w:t>al examples.</w:t>
      </w:r>
    </w:p>
    <w:p w14:paraId="12113DB9" w14:textId="3C7480FF" w:rsidR="00510332" w:rsidRPr="007C5DB1" w:rsidRDefault="00510332" w:rsidP="005E68A9">
      <w:pPr>
        <w:pStyle w:val="Heading4"/>
      </w:pPr>
      <w:bookmarkStart w:id="109" w:name="_Toc204951801"/>
      <w:r w:rsidRPr="00BE34F5">
        <w:t>5.2</w:t>
      </w:r>
      <w:r w:rsidR="00347FA2">
        <w:t>8</w:t>
      </w:r>
      <w:r w:rsidRPr="00BE34F5">
        <w:t>.0</w:t>
      </w:r>
      <w:r>
        <w:t xml:space="preserve"> </w:t>
      </w:r>
      <w:r w:rsidRPr="007C5DB1">
        <w:t>Other Health Coverage – Medicare</w:t>
      </w:r>
      <w:bookmarkEnd w:id="109"/>
    </w:p>
    <w:p w14:paraId="66534207" w14:textId="2D9D20CE" w:rsidR="00510332" w:rsidRDefault="00510332" w:rsidP="00510332">
      <w:r>
        <w:t xml:space="preserve">Medi-Cal is the </w:t>
      </w:r>
      <w:proofErr w:type="gramStart"/>
      <w:r>
        <w:t>payer</w:t>
      </w:r>
      <w:proofErr w:type="gramEnd"/>
      <w:r>
        <w:t xml:space="preserve"> of </w:t>
      </w:r>
      <w:proofErr w:type="gramStart"/>
      <w:r>
        <w:t>last</w:t>
      </w:r>
      <w:proofErr w:type="gramEnd"/>
      <w:r>
        <w:t xml:space="preserve"> resort. This means that providers must submit claims to Medicare for Medi-Cal eligible services performed by Medicare-recognized providers before submitting a claim to Medi-Cal. The claim submitted to Medi-Cal must include Other Health Coverage (OHC) information. Medi-Cal will reimburse the county the difference between the amount it would normally pay and the amount that Medicare already paid.</w:t>
      </w:r>
    </w:p>
    <w:p w14:paraId="136FE9D2" w14:textId="624A6712" w:rsidR="001E3947" w:rsidRPr="00DF5AFA" w:rsidRDefault="001E3947" w:rsidP="001E3947">
      <w:pPr>
        <w:rPr>
          <w:u w:val="single"/>
        </w:rPr>
      </w:pPr>
      <w:r w:rsidRPr="00DF5AFA">
        <w:rPr>
          <w:u w:val="single"/>
        </w:rPr>
        <w:t xml:space="preserve">Medicare </w:t>
      </w:r>
      <w:r w:rsidR="00CE6D67" w:rsidRPr="00DF5AFA">
        <w:rPr>
          <w:u w:val="single"/>
        </w:rPr>
        <w:t>Plans Exempt from Medicare COB</w:t>
      </w:r>
    </w:p>
    <w:p w14:paraId="1AAAFF09" w14:textId="27C579BC" w:rsidR="001E3947" w:rsidRPr="007319B1" w:rsidRDefault="0012562B" w:rsidP="001E3947">
      <w:r w:rsidRPr="00DF5AFA">
        <w:t xml:space="preserve">Cal </w:t>
      </w:r>
      <w:proofErr w:type="spellStart"/>
      <w:r w:rsidRPr="00DF5AFA">
        <w:t>MediConnect</w:t>
      </w:r>
      <w:proofErr w:type="spellEnd"/>
      <w:r w:rsidRPr="00DF5AFA">
        <w:t xml:space="preserve"> plans combine the benefits of Medicare </w:t>
      </w:r>
      <w:r w:rsidR="00493FBC" w:rsidRPr="00DF5AFA">
        <w:t>and Medi-Cal in one plan.</w:t>
      </w:r>
      <w:r w:rsidR="00F439CB" w:rsidRPr="00DF5AFA">
        <w:t xml:space="preserve"> </w:t>
      </w:r>
      <w:r w:rsidR="00EB21EE" w:rsidRPr="00DF5AFA">
        <w:t>Therefore,</w:t>
      </w:r>
      <w:r w:rsidR="00F439CB" w:rsidRPr="00DF5AFA">
        <w:t xml:space="preserve"> if a </w:t>
      </w:r>
      <w:r w:rsidR="00C661B8" w:rsidRPr="00DF5AFA">
        <w:t>member</w:t>
      </w:r>
      <w:r w:rsidR="00F439CB" w:rsidRPr="00DF5AFA">
        <w:t xml:space="preserve"> is enrolled in a </w:t>
      </w:r>
      <w:r w:rsidR="001569E6" w:rsidRPr="00DF5AFA">
        <w:t>Cal</w:t>
      </w:r>
      <w:r w:rsidR="00A61181" w:rsidRPr="00DF5AFA">
        <w:t xml:space="preserve"> </w:t>
      </w:r>
      <w:proofErr w:type="spellStart"/>
      <w:r w:rsidR="001569E6" w:rsidRPr="00DF5AFA">
        <w:t>MediConnect</w:t>
      </w:r>
      <w:proofErr w:type="spellEnd"/>
      <w:r w:rsidR="001569E6" w:rsidRPr="00DF5AFA">
        <w:t xml:space="preserve"> plan</w:t>
      </w:r>
      <w:r w:rsidR="006E1104" w:rsidRPr="00DF5AFA">
        <w:t>,</w:t>
      </w:r>
      <w:r w:rsidR="001569E6" w:rsidRPr="00DF5AFA">
        <w:t xml:space="preserve"> the county can </w:t>
      </w:r>
      <w:r w:rsidR="00EB21EE" w:rsidRPr="00DF5AFA">
        <w:t>submit a claim to SDMC directly.</w:t>
      </w:r>
    </w:p>
    <w:p w14:paraId="2318F3A4" w14:textId="6C8C238A" w:rsidR="00510332" w:rsidRPr="00331D98" w:rsidRDefault="00510332" w:rsidP="00510332">
      <w:pPr>
        <w:rPr>
          <w:u w:val="single"/>
        </w:rPr>
      </w:pPr>
      <w:r w:rsidRPr="00331D98">
        <w:rPr>
          <w:u w:val="single"/>
        </w:rPr>
        <w:t xml:space="preserve">Medicare </w:t>
      </w:r>
      <w:r w:rsidR="007735A1" w:rsidRPr="00DF5AFA">
        <w:rPr>
          <w:u w:val="single"/>
        </w:rPr>
        <w:t>Recognized</w:t>
      </w:r>
      <w:r w:rsidR="007735A1" w:rsidRPr="00331D98">
        <w:rPr>
          <w:u w:val="single"/>
        </w:rPr>
        <w:t xml:space="preserve"> </w:t>
      </w:r>
      <w:r w:rsidRPr="00331D98">
        <w:rPr>
          <w:u w:val="single"/>
        </w:rPr>
        <w:t>Providers</w:t>
      </w:r>
    </w:p>
    <w:p w14:paraId="0F47A00A" w14:textId="25F831CF" w:rsidR="00510332" w:rsidRPr="00331D98" w:rsidRDefault="00510332" w:rsidP="00510332">
      <w:r w:rsidRPr="00331D98">
        <w:t xml:space="preserve">The Medi-Cal </w:t>
      </w:r>
      <w:r>
        <w:t>S</w:t>
      </w:r>
      <w:r w:rsidRPr="00331D98">
        <w:t xml:space="preserve">tate </w:t>
      </w:r>
      <w:r>
        <w:t>P</w:t>
      </w:r>
      <w:r w:rsidRPr="00331D98">
        <w:t>lan identifies some provider types that are eligible to render specialty mental health services, which are not eligible to render Medicare services. If the rendering provider is not eligible to render Medicare services, the county may bill Medi-Cal directly. Medicare must be billed first when the Medicare eligible service is provided by one of the following licensed provider types:</w:t>
      </w:r>
    </w:p>
    <w:p w14:paraId="49D361B8" w14:textId="77777777" w:rsidR="00510332" w:rsidRPr="00331D98" w:rsidRDefault="00510332" w:rsidP="00D71D95">
      <w:pPr>
        <w:pStyle w:val="Bullets"/>
        <w:numPr>
          <w:ilvl w:val="0"/>
          <w:numId w:val="2"/>
        </w:numPr>
      </w:pPr>
      <w:r w:rsidRPr="00331D98">
        <w:t>Physician</w:t>
      </w:r>
    </w:p>
    <w:p w14:paraId="4D58B1A0" w14:textId="77777777" w:rsidR="00510332" w:rsidRPr="00331D98" w:rsidRDefault="00510332" w:rsidP="00D71D95">
      <w:pPr>
        <w:pStyle w:val="Bullets"/>
        <w:numPr>
          <w:ilvl w:val="0"/>
          <w:numId w:val="2"/>
        </w:numPr>
      </w:pPr>
      <w:r w:rsidRPr="00331D98">
        <w:t>Physician assistant</w:t>
      </w:r>
    </w:p>
    <w:p w14:paraId="5EA32289" w14:textId="77777777" w:rsidR="00510332" w:rsidRPr="00331D98" w:rsidRDefault="00510332" w:rsidP="00D71D95">
      <w:pPr>
        <w:pStyle w:val="Bullets"/>
        <w:numPr>
          <w:ilvl w:val="0"/>
          <w:numId w:val="2"/>
        </w:numPr>
      </w:pPr>
      <w:r w:rsidRPr="00331D98">
        <w:t>Nurse practitioner</w:t>
      </w:r>
    </w:p>
    <w:p w14:paraId="3370D2B0" w14:textId="77777777" w:rsidR="00510332" w:rsidRPr="00331D98" w:rsidRDefault="00510332" w:rsidP="00D71D95">
      <w:pPr>
        <w:pStyle w:val="Bullets"/>
        <w:numPr>
          <w:ilvl w:val="0"/>
          <w:numId w:val="2"/>
        </w:numPr>
      </w:pPr>
      <w:r w:rsidRPr="00331D98">
        <w:t>Clinical nurse specialist</w:t>
      </w:r>
    </w:p>
    <w:p w14:paraId="0A4F7984" w14:textId="77777777" w:rsidR="00510332" w:rsidRPr="00331D98" w:rsidRDefault="00510332" w:rsidP="00D71D95">
      <w:pPr>
        <w:pStyle w:val="Bullets"/>
        <w:numPr>
          <w:ilvl w:val="0"/>
          <w:numId w:val="2"/>
        </w:numPr>
      </w:pPr>
      <w:r w:rsidRPr="00331D98">
        <w:t>Licensed clinical social worker</w:t>
      </w:r>
    </w:p>
    <w:p w14:paraId="25F56CAF" w14:textId="77777777" w:rsidR="00510332" w:rsidRDefault="00510332" w:rsidP="00D71D95">
      <w:pPr>
        <w:pStyle w:val="Bullets"/>
        <w:numPr>
          <w:ilvl w:val="0"/>
          <w:numId w:val="2"/>
        </w:numPr>
      </w:pPr>
      <w:r>
        <w:lastRenderedPageBreak/>
        <w:t>Clinical psychologist</w:t>
      </w:r>
    </w:p>
    <w:p w14:paraId="53574419" w14:textId="77777777" w:rsidR="00510332" w:rsidRDefault="00510332" w:rsidP="00D71D95">
      <w:pPr>
        <w:pStyle w:val="Bullets"/>
        <w:numPr>
          <w:ilvl w:val="0"/>
          <w:numId w:val="2"/>
        </w:numPr>
      </w:pPr>
      <w:r>
        <w:t>Licensed Marriage and Family Therapists</w:t>
      </w:r>
    </w:p>
    <w:p w14:paraId="0190B39D" w14:textId="5EEE5E35" w:rsidR="00510332" w:rsidRPr="00510332" w:rsidRDefault="00510332" w:rsidP="00D71D95">
      <w:pPr>
        <w:pStyle w:val="Bullets"/>
        <w:numPr>
          <w:ilvl w:val="0"/>
          <w:numId w:val="2"/>
        </w:numPr>
      </w:pPr>
      <w:r>
        <w:t>Licensed Professional Clinical Counselors</w:t>
      </w:r>
    </w:p>
    <w:p w14:paraId="74F0C184" w14:textId="162711FC" w:rsidR="00510332" w:rsidRDefault="00510332" w:rsidP="00510332">
      <w:r w:rsidRPr="00510332">
        <w:t xml:space="preserve">Effective January 1, 2024, Marriage and Family Therapists (MFTs) and Mental Health Counselors (LPCCs in California) can bill Medicare independently for their services for the diagnosis and treatment of mental illnesses. </w:t>
      </w:r>
      <w:r w:rsidRPr="00510332">
        <w:footnoteReference w:id="6"/>
      </w:r>
      <w:r w:rsidRPr="00510332">
        <w:t>. Medicare has established requirements for LPCCs and MFT</w:t>
      </w:r>
      <w:r w:rsidR="00634D06">
        <w:t>s</w:t>
      </w:r>
      <w:r w:rsidRPr="00510332">
        <w:t xml:space="preserve"> that are more stringent than California. If an MFT/LPCC does not meet the above requirements (e.g</w:t>
      </w:r>
      <w:r w:rsidR="00CB029E">
        <w:t>.</w:t>
      </w:r>
      <w:r w:rsidRPr="00510332">
        <w:t>, if part of the MFT’s 3,000 hours or two years of clinical supervised experience were accrued before the individual</w:t>
      </w:r>
      <w:r>
        <w:t xml:space="preserve"> obtained the applicable doctor’s or master’s degree), they should claim SD/MC directly and use modifier HL.</w:t>
      </w:r>
      <w:r w:rsidR="006F6118">
        <w:t xml:space="preserve"> </w:t>
      </w:r>
      <w:r w:rsidR="007F67CA">
        <w:t xml:space="preserve">The system </w:t>
      </w:r>
      <w:proofErr w:type="gramStart"/>
      <w:r w:rsidR="007F67CA">
        <w:t>has been</w:t>
      </w:r>
      <w:proofErr w:type="gramEnd"/>
      <w:r w:rsidR="007F67CA">
        <w:t xml:space="preserve"> updated</w:t>
      </w:r>
      <w:r w:rsidR="00FD6C06">
        <w:t xml:space="preserve"> in </w:t>
      </w:r>
      <w:proofErr w:type="gramStart"/>
      <w:r w:rsidR="00FD6C06">
        <w:t>March</w:t>
      </w:r>
      <w:proofErr w:type="gramEnd"/>
      <w:r w:rsidR="00FD6C06">
        <w:t xml:space="preserve"> and the change is retroactive to </w:t>
      </w:r>
      <w:r w:rsidR="00162B06">
        <w:t>the date of the federal final rule to ensure that counties will be able to claim for all services provided.</w:t>
      </w:r>
    </w:p>
    <w:p w14:paraId="533CE6C4" w14:textId="77777777" w:rsidR="00510332" w:rsidRDefault="00510332" w:rsidP="00510332">
      <w:r>
        <w:t>Section 4121, Division FF of the Consolidated Appropriations Act (CAA) of 2023 defines an MFT as an individual who:</w:t>
      </w:r>
    </w:p>
    <w:p w14:paraId="626DCE88" w14:textId="77777777" w:rsidR="00510332" w:rsidRDefault="00510332" w:rsidP="00D71D95">
      <w:pPr>
        <w:pStyle w:val="Bullets"/>
        <w:numPr>
          <w:ilvl w:val="0"/>
          <w:numId w:val="3"/>
        </w:numPr>
      </w:pPr>
      <w:r>
        <w:t>Possesses a master’s or doctorate degree which qualifies them for licensure or certification as a MFT under State law of the State in which such individual furnishes marriage and family therapy services, and</w:t>
      </w:r>
    </w:p>
    <w:p w14:paraId="299935BD" w14:textId="77777777" w:rsidR="00510332" w:rsidRDefault="00510332" w:rsidP="00D71D95">
      <w:pPr>
        <w:pStyle w:val="Bullets"/>
        <w:numPr>
          <w:ilvl w:val="0"/>
          <w:numId w:val="3"/>
        </w:numPr>
      </w:pPr>
      <w:proofErr w:type="gramStart"/>
      <w:r>
        <w:t>Is</w:t>
      </w:r>
      <w:proofErr w:type="gramEnd"/>
      <w:r>
        <w:t xml:space="preserve"> licensed or certified as an MFT by the State in which they furnish services,</w:t>
      </w:r>
    </w:p>
    <w:p w14:paraId="61B30B17" w14:textId="2ED03AF4" w:rsidR="00510332" w:rsidRDefault="00510332" w:rsidP="00D71D95">
      <w:pPr>
        <w:pStyle w:val="Bullets"/>
        <w:numPr>
          <w:ilvl w:val="0"/>
          <w:numId w:val="3"/>
        </w:numPr>
      </w:pPr>
      <w:r>
        <w:t>Has performed at least two years of clinical supervised experience in marriage and family therapy or mental health counseling after obtaining the degree referenced above.</w:t>
      </w:r>
    </w:p>
    <w:p w14:paraId="2CBD5C94" w14:textId="77777777" w:rsidR="00510332" w:rsidRDefault="00510332" w:rsidP="00510332">
      <w:r>
        <w:t>Section 4121 Division FF of the CAA, 2023, defines an LPCC as an individual who:</w:t>
      </w:r>
    </w:p>
    <w:p w14:paraId="779570D4" w14:textId="77777777" w:rsidR="00510332" w:rsidRDefault="00510332" w:rsidP="00D71D95">
      <w:pPr>
        <w:pStyle w:val="Bullets"/>
        <w:numPr>
          <w:ilvl w:val="0"/>
          <w:numId w:val="4"/>
        </w:numPr>
      </w:pPr>
      <w:r>
        <w:t>Possesses a master’s or doctorate degree which qualifies for licensure or certification as a Mental Health Counselor (MHC), clinical professional counselor, or professional counselor under State law of the State in which such individual furnishes MHC services,</w:t>
      </w:r>
    </w:p>
    <w:p w14:paraId="3B1677C4" w14:textId="77777777" w:rsidR="00510332" w:rsidRDefault="00510332" w:rsidP="00D71D95">
      <w:pPr>
        <w:pStyle w:val="Bullets"/>
        <w:numPr>
          <w:ilvl w:val="0"/>
          <w:numId w:val="4"/>
        </w:numPr>
      </w:pPr>
      <w:proofErr w:type="gramStart"/>
      <w:r>
        <w:t>Is</w:t>
      </w:r>
      <w:proofErr w:type="gramEnd"/>
      <w:r>
        <w:t xml:space="preserve"> licensed or certified as an MHC, clinical professional counselor, by the State in which they furnish services, and</w:t>
      </w:r>
    </w:p>
    <w:p w14:paraId="0125DE00" w14:textId="39948370" w:rsidR="00510332" w:rsidRDefault="00510332" w:rsidP="00D71D95">
      <w:pPr>
        <w:pStyle w:val="Bullets"/>
        <w:numPr>
          <w:ilvl w:val="0"/>
          <w:numId w:val="4"/>
        </w:numPr>
      </w:pPr>
      <w:r>
        <w:lastRenderedPageBreak/>
        <w:t>Has performed at least two years of clinical supervised experience in mental health therapy or mental health counseling after obtaining the degree referenced above.</w:t>
      </w:r>
    </w:p>
    <w:p w14:paraId="24C2567B" w14:textId="77777777" w:rsidR="00510332" w:rsidRPr="00510332" w:rsidRDefault="00510332" w:rsidP="00510332">
      <w:pPr>
        <w:rPr>
          <w:u w:val="single"/>
        </w:rPr>
      </w:pPr>
      <w:r w:rsidRPr="00510332">
        <w:rPr>
          <w:u w:val="single"/>
        </w:rPr>
        <w:t>Medicare Eligible Services</w:t>
      </w:r>
    </w:p>
    <w:p w14:paraId="4E7C742A" w14:textId="252C3D76" w:rsidR="00510332" w:rsidRDefault="00510332" w:rsidP="00510332">
      <w:pPr>
        <w:rPr>
          <w:rStyle w:val="CommentReference"/>
        </w:rPr>
      </w:pPr>
      <w:r w:rsidRPr="00331D98">
        <w:t xml:space="preserve">The Medi-Cal state plan covers some specialty mental health services that Medicare does not cover. </w:t>
      </w:r>
      <w:r>
        <w:t>Column Q in the Service Table</w:t>
      </w:r>
      <w:r w:rsidRPr="00331D98">
        <w:t>,</w:t>
      </w:r>
      <w:r>
        <w:t xml:space="preserve"> </w:t>
      </w:r>
      <w:r w:rsidRPr="00331D98">
        <w:t>labeled “Medicare COB Required?” identifies the specific services that may be billed directly to Medi-Cal,</w:t>
      </w:r>
      <w:r>
        <w:t xml:space="preserve"> and which must be submitted to Medicare first</w:t>
      </w:r>
      <w:r w:rsidRPr="00331D98">
        <w:t xml:space="preserve">. If the Medicare COB Required column displays </w:t>
      </w:r>
      <w:r>
        <w:t>‘Yes’</w:t>
      </w:r>
      <w:r w:rsidRPr="00331D98">
        <w:t xml:space="preserve"> for a particular CPT or HCPCS code, the service is covered by Medicare. If the Medicare COB Required column displays </w:t>
      </w:r>
      <w:r>
        <w:t>‘No’</w:t>
      </w:r>
      <w:r w:rsidRPr="00331D98">
        <w:t xml:space="preserve"> for a particular CPT or HCPCS code, the service is not covered by Medicare. Medicare must be billed first when the Medicare covered services </w:t>
      </w:r>
      <w:r>
        <w:t xml:space="preserve">are </w:t>
      </w:r>
      <w:r w:rsidRPr="00331D98">
        <w:t xml:space="preserve">rendered by a Medicare </w:t>
      </w:r>
      <w:r>
        <w:t>eligible</w:t>
      </w:r>
      <w:r w:rsidRPr="00331D98">
        <w:t xml:space="preserve"> provider. </w:t>
      </w:r>
      <w:r>
        <w:t>Subsequently, the</w:t>
      </w:r>
      <w:r w:rsidRPr="00331D98">
        <w:t xml:space="preserve"> claim submitted to Medi-Cal must contain information about the Medicare claim.</w:t>
      </w:r>
    </w:p>
    <w:p w14:paraId="4757B8B1" w14:textId="50283696" w:rsidR="00510332" w:rsidRDefault="00510332" w:rsidP="00510332">
      <w:r w:rsidRPr="00510332">
        <w:t xml:space="preserve">Please note that although SD/MC and Medicare codes overlap, there are differences between the two systems. When billing Medicare, counties must follow Medicare claiming rules as spelled out in the Medicare manual. If the counties are unsure about the specific Medicare rules in a particular circumstance, they may wish to contact California’s Medicare Fiscal Intermediary. </w:t>
      </w:r>
    </w:p>
    <w:p w14:paraId="0B553AC4" w14:textId="2D3EA5B8" w:rsidR="00510332" w:rsidRDefault="00510332" w:rsidP="00510332">
      <w:r w:rsidRPr="00331D98">
        <w:t>If Medicare does not respond within 90 days, the provider may submit a claim to Medi-Cal on the 91</w:t>
      </w:r>
      <w:r w:rsidRPr="00331D98">
        <w:rPr>
          <w:vertAlign w:val="superscript"/>
        </w:rPr>
        <w:t>st</w:t>
      </w:r>
      <w:r w:rsidRPr="00331D98">
        <w:t xml:space="preserve"> day.</w:t>
      </w:r>
    </w:p>
    <w:p w14:paraId="16887253" w14:textId="4E80C72D" w:rsidR="0058186E" w:rsidRPr="00510332" w:rsidRDefault="009237FF" w:rsidP="0058186E">
      <w:pPr>
        <w:rPr>
          <w:u w:val="single"/>
        </w:rPr>
      </w:pPr>
      <w:r>
        <w:rPr>
          <w:u w:val="single"/>
        </w:rPr>
        <w:t>T-Codes and Medicare</w:t>
      </w:r>
    </w:p>
    <w:p w14:paraId="33D58CB1" w14:textId="5768531E" w:rsidR="0058186E" w:rsidRDefault="001A2327" w:rsidP="0058186E">
      <w:r>
        <w:t xml:space="preserve">Medi-Cal is the payor of last resort. </w:t>
      </w:r>
      <w:r w:rsidR="00E92485">
        <w:t xml:space="preserve">Therefore, counties </w:t>
      </w:r>
      <w:r w:rsidR="001D2EEA">
        <w:t xml:space="preserve">serving beneficiaries </w:t>
      </w:r>
      <w:r w:rsidR="000522A6">
        <w:t xml:space="preserve">who are dually covered </w:t>
      </w:r>
      <w:r w:rsidR="003E6834">
        <w:t xml:space="preserve">by Medicare </w:t>
      </w:r>
      <w:r w:rsidR="00D63E69">
        <w:t xml:space="preserve">must claim reimbursement from </w:t>
      </w:r>
      <w:r w:rsidR="003C13D5">
        <w:t>M</w:t>
      </w:r>
      <w:r w:rsidR="00D63E69">
        <w:t>edicare</w:t>
      </w:r>
      <w:r w:rsidR="003C13D5">
        <w:t xml:space="preserve"> </w:t>
      </w:r>
      <w:r w:rsidR="000B1748">
        <w:t>using the appropriate CPT code</w:t>
      </w:r>
      <w:r w:rsidR="006D086A">
        <w:t xml:space="preserve">(s) before submitting a claim with HCPCS </w:t>
      </w:r>
      <w:r w:rsidR="00F779F9">
        <w:t xml:space="preserve">codes T2021 or T2024 </w:t>
      </w:r>
      <w:r w:rsidR="00BE20DE">
        <w:t xml:space="preserve">to </w:t>
      </w:r>
      <w:r w:rsidR="0017229F">
        <w:t>Short Doyle</w:t>
      </w:r>
      <w:r w:rsidR="00406016">
        <w:t xml:space="preserve">. The county must claim reimbursement </w:t>
      </w:r>
      <w:r w:rsidR="00354568">
        <w:t>from Medicare pursuant to Medicare’s rules.</w:t>
      </w:r>
    </w:p>
    <w:p w14:paraId="62ED40F7" w14:textId="5849867B" w:rsidR="00092110" w:rsidRDefault="00092110" w:rsidP="0058186E">
      <w:r>
        <w:t xml:space="preserve">For example, </w:t>
      </w:r>
      <w:r w:rsidR="00A94BE6">
        <w:t>a provider</w:t>
      </w:r>
      <w:r w:rsidR="005E487F">
        <w:t xml:space="preserve"> that </w:t>
      </w:r>
      <w:r w:rsidR="00C25D54">
        <w:t xml:space="preserve">spends </w:t>
      </w:r>
      <w:r w:rsidR="00C45C23">
        <w:t xml:space="preserve">100 </w:t>
      </w:r>
      <w:r w:rsidR="00611769">
        <w:t xml:space="preserve">minutes to complete a </w:t>
      </w:r>
      <w:r w:rsidR="009C4638">
        <w:t xml:space="preserve">psychiatric </w:t>
      </w:r>
      <w:r w:rsidR="00922E48">
        <w:t>diagnostic</w:t>
      </w:r>
      <w:r w:rsidR="009C4638">
        <w:t xml:space="preserve"> </w:t>
      </w:r>
      <w:r w:rsidR="00922E48">
        <w:t>evaluation (90791)</w:t>
      </w:r>
      <w:r w:rsidR="00290A51">
        <w:t>. CPT</w:t>
      </w:r>
      <w:r w:rsidR="0015266E">
        <w:t xml:space="preserve"> </w:t>
      </w:r>
      <w:r w:rsidR="00F12B05">
        <w:t xml:space="preserve">code </w:t>
      </w:r>
      <w:r w:rsidR="004764FD">
        <w:t xml:space="preserve">90791 </w:t>
      </w:r>
      <w:r w:rsidR="00F12B05">
        <w:t xml:space="preserve">is a </w:t>
      </w:r>
      <w:r w:rsidR="00A77275">
        <w:t xml:space="preserve">60-minute code. </w:t>
      </w:r>
      <w:proofErr w:type="gramStart"/>
      <w:r w:rsidR="00A77275">
        <w:t>Since</w:t>
      </w:r>
      <w:proofErr w:type="gramEnd"/>
      <w:r w:rsidR="00A77275">
        <w:t xml:space="preserve"> 100 </w:t>
      </w:r>
      <w:r w:rsidR="001979BC">
        <w:t xml:space="preserve">minutes </w:t>
      </w:r>
      <w:r w:rsidR="00404131">
        <w:t>exceeds the time basis</w:t>
      </w:r>
      <w:r w:rsidR="00BE7BDE">
        <w:t xml:space="preserve"> </w:t>
      </w:r>
      <w:r w:rsidR="00273072">
        <w:t>for CPT code 90791</w:t>
      </w:r>
      <w:r w:rsidR="00326B43">
        <w:t>, the county should report seven units of T2024 when submitting the claim to S</w:t>
      </w:r>
      <w:r w:rsidR="00ED6D49">
        <w:t xml:space="preserve">hort Doyle. </w:t>
      </w:r>
      <w:r w:rsidR="005A3469">
        <w:t>CPT code 90791 should be reported to Medicare.</w:t>
      </w:r>
      <w:r w:rsidR="00586F9F">
        <w:t xml:space="preserve"> </w:t>
      </w:r>
      <w:r w:rsidR="00DA1BE7">
        <w:t xml:space="preserve">DHCS would reimburse </w:t>
      </w:r>
      <w:r w:rsidR="003E7077">
        <w:t xml:space="preserve">the county for the seven units of T2024 at the county-specific rate for the </w:t>
      </w:r>
      <w:r w:rsidR="002929BF">
        <w:t>Medicare-recognized rendering provider listed on the claim, less the Medicare COB amount</w:t>
      </w:r>
      <w:r w:rsidR="00203D63">
        <w:t>.</w:t>
      </w:r>
    </w:p>
    <w:p w14:paraId="1AA19927" w14:textId="45824A8E" w:rsidR="00882A82" w:rsidRPr="00510332" w:rsidRDefault="72F4F5BB" w:rsidP="00882A82">
      <w:pPr>
        <w:rPr>
          <w:u w:val="single"/>
        </w:rPr>
      </w:pPr>
      <w:r w:rsidRPr="2F63F978">
        <w:rPr>
          <w:u w:val="single"/>
        </w:rPr>
        <w:t>Evidence Based Practices</w:t>
      </w:r>
      <w:r w:rsidR="59DDF734" w:rsidRPr="2F63F978">
        <w:rPr>
          <w:u w:val="single"/>
        </w:rPr>
        <w:t xml:space="preserve"> (EBP)</w:t>
      </w:r>
      <w:r w:rsidR="2D2A9A51" w:rsidRPr="2F63F978">
        <w:rPr>
          <w:u w:val="single"/>
        </w:rPr>
        <w:t xml:space="preserve"> </w:t>
      </w:r>
    </w:p>
    <w:p w14:paraId="00F7259C" w14:textId="1C02A0BD" w:rsidR="00FC2CE4" w:rsidRDefault="00D46E3A" w:rsidP="00882A82">
      <w:r>
        <w:lastRenderedPageBreak/>
        <w:t xml:space="preserve">MHPs </w:t>
      </w:r>
      <w:r w:rsidR="00974A47">
        <w:t xml:space="preserve">may provide </w:t>
      </w:r>
      <w:r w:rsidR="00257EC0">
        <w:t>one or more EBPs</w:t>
      </w:r>
      <w:r w:rsidR="000D2B58">
        <w:t xml:space="preserve">, </w:t>
      </w:r>
      <w:r w:rsidR="003D7131">
        <w:t xml:space="preserve">which </w:t>
      </w:r>
      <w:r w:rsidR="006F46F5">
        <w:t>include</w:t>
      </w:r>
      <w:r w:rsidR="002E15A6">
        <w:t xml:space="preserve"> Assertive </w:t>
      </w:r>
      <w:r w:rsidR="00297050">
        <w:t xml:space="preserve">Community </w:t>
      </w:r>
      <w:r w:rsidR="003861DC">
        <w:t xml:space="preserve">Treatment (ACT), Forensic Assertive </w:t>
      </w:r>
      <w:r w:rsidR="00291BA2">
        <w:t>Community Treatment</w:t>
      </w:r>
      <w:r w:rsidR="00C34124">
        <w:t xml:space="preserve"> (FACT), Coordinated Specialty Care for First Episode </w:t>
      </w:r>
      <w:r w:rsidR="00C8366C">
        <w:t>Psychosis</w:t>
      </w:r>
      <w:r w:rsidR="002D015A">
        <w:t xml:space="preserve"> (CSC), </w:t>
      </w:r>
      <w:r w:rsidR="001C22CB">
        <w:t xml:space="preserve">Multisystemic </w:t>
      </w:r>
      <w:r w:rsidR="006312EB">
        <w:t>Therapy (MST)</w:t>
      </w:r>
      <w:r w:rsidR="00C10CA4">
        <w:t xml:space="preserve">, </w:t>
      </w:r>
      <w:r w:rsidR="003C090B">
        <w:t xml:space="preserve">Clubhouse and </w:t>
      </w:r>
      <w:r w:rsidR="009D4CF8">
        <w:t>IPS Supported Employment without reporting Medicare COB.</w:t>
      </w:r>
      <w:r w:rsidR="001F6450">
        <w:t xml:space="preserve"> </w:t>
      </w:r>
      <w:r w:rsidR="00DB3100">
        <w:t>However, i</w:t>
      </w:r>
      <w:r w:rsidR="001F6450">
        <w:t xml:space="preserve">f a county receives payment </w:t>
      </w:r>
      <w:r w:rsidR="00201F01">
        <w:t>after receiving payment fr</w:t>
      </w:r>
      <w:r w:rsidR="00EC549B">
        <w:t>om</w:t>
      </w:r>
      <w:r w:rsidR="00134C1B">
        <w:t xml:space="preserve"> SDM</w:t>
      </w:r>
      <w:r w:rsidR="00E95D24">
        <w:t xml:space="preserve">C, it </w:t>
      </w:r>
      <w:r w:rsidR="00837D7F">
        <w:t xml:space="preserve">must replace </w:t>
      </w:r>
      <w:r w:rsidR="00582575">
        <w:t>the claim and indicate Medicare COB information on the replaced claim.</w:t>
      </w:r>
    </w:p>
    <w:p w14:paraId="50A28394" w14:textId="24C15669" w:rsidR="00BE04D6" w:rsidRDefault="00E7319B" w:rsidP="00882A82">
      <w:r w:rsidRPr="0047205F">
        <w:rPr>
          <w:highlight w:val="yellow"/>
        </w:rPr>
        <w:t xml:space="preserve">This would happen if the provider </w:t>
      </w:r>
      <w:proofErr w:type="gramStart"/>
      <w:r w:rsidRPr="0047205F">
        <w:rPr>
          <w:highlight w:val="yellow"/>
        </w:rPr>
        <w:t>is</w:t>
      </w:r>
      <w:proofErr w:type="gramEnd"/>
      <w:r w:rsidRPr="0047205F">
        <w:rPr>
          <w:highlight w:val="yellow"/>
        </w:rPr>
        <w:t xml:space="preserve"> a Medicare-recognized </w:t>
      </w:r>
      <w:r w:rsidR="00002D38" w:rsidRPr="0047205F">
        <w:rPr>
          <w:highlight w:val="yellow"/>
        </w:rPr>
        <w:t>provider</w:t>
      </w:r>
      <w:r w:rsidR="003772E1" w:rsidRPr="0047205F">
        <w:rPr>
          <w:highlight w:val="yellow"/>
        </w:rPr>
        <w:t xml:space="preserve">, the member is enrolled in Medicare and the rendering provider </w:t>
      </w:r>
      <w:r w:rsidR="0047205F" w:rsidRPr="0047205F">
        <w:rPr>
          <w:highlight w:val="yellow"/>
        </w:rPr>
        <w:t xml:space="preserve">is </w:t>
      </w:r>
      <w:r w:rsidR="00A566B9" w:rsidRPr="0047205F">
        <w:rPr>
          <w:highlight w:val="yellow"/>
        </w:rPr>
        <w:t xml:space="preserve">providing a service (such as </w:t>
      </w:r>
      <w:r w:rsidR="00A40021">
        <w:rPr>
          <w:highlight w:val="yellow"/>
        </w:rPr>
        <w:t>psycho</w:t>
      </w:r>
      <w:r w:rsidR="00A566B9" w:rsidRPr="0047205F">
        <w:rPr>
          <w:highlight w:val="yellow"/>
        </w:rPr>
        <w:t>therapy</w:t>
      </w:r>
      <w:r w:rsidR="00C6693E" w:rsidRPr="0047205F">
        <w:rPr>
          <w:highlight w:val="yellow"/>
        </w:rPr>
        <w:t>, CPT code 90832) that is reimbursed by Medicare</w:t>
      </w:r>
      <w:r w:rsidR="0047205F" w:rsidRPr="0047205F">
        <w:rPr>
          <w:highlight w:val="yellow"/>
        </w:rPr>
        <w:t xml:space="preserve"> as part of the EBP</w:t>
      </w:r>
      <w:r w:rsidR="00C6693E" w:rsidRPr="0047205F">
        <w:rPr>
          <w:highlight w:val="yellow"/>
        </w:rPr>
        <w:t xml:space="preserve">. </w:t>
      </w:r>
      <w:r w:rsidR="0047205F" w:rsidRPr="0047205F">
        <w:rPr>
          <w:highlight w:val="yellow"/>
        </w:rPr>
        <w:t xml:space="preserve"> If those conditions are met, the county should report the COB information on the appropriate service line.</w:t>
      </w:r>
    </w:p>
    <w:p w14:paraId="66B888EF" w14:textId="77777777" w:rsidR="00F25EB7" w:rsidRDefault="00F25EB7" w:rsidP="00F25EB7"/>
    <w:p w14:paraId="61437B46" w14:textId="09901388" w:rsidR="006E27D0" w:rsidRPr="003E33BD" w:rsidRDefault="00E02252" w:rsidP="00F25EB7">
      <w:pPr>
        <w:rPr>
          <w:highlight w:val="yellow"/>
        </w:rPr>
      </w:pPr>
      <w:r w:rsidRPr="003E33BD">
        <w:rPr>
          <w:highlight w:val="yellow"/>
        </w:rPr>
        <w:t xml:space="preserve">The table below </w:t>
      </w:r>
      <w:r w:rsidR="00200882" w:rsidRPr="003E33BD">
        <w:rPr>
          <w:highlight w:val="yellow"/>
        </w:rPr>
        <w:t xml:space="preserve">identifies service components for monthly BH Connect services </w:t>
      </w:r>
      <w:r w:rsidR="00354ED8" w:rsidRPr="003E33BD">
        <w:rPr>
          <w:highlight w:val="yellow"/>
        </w:rPr>
        <w:t xml:space="preserve">and lists components that are covered and reimbursable </w:t>
      </w:r>
      <w:r w:rsidR="00817659" w:rsidRPr="003E33BD">
        <w:rPr>
          <w:highlight w:val="yellow"/>
        </w:rPr>
        <w:t>under Medicare for Medi-Cal members who are also enrolled in a Medicare Plan if the most appropriate service codes for the services provided are recognized by Medicare and the rendering provider is Medicare-recognized.</w:t>
      </w:r>
    </w:p>
    <w:p w14:paraId="6F58FBDA" w14:textId="77777777" w:rsidR="00817659" w:rsidRPr="003E33BD" w:rsidRDefault="00817659" w:rsidP="00F25EB7">
      <w:pPr>
        <w:rPr>
          <w:highlight w:val="yellow"/>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3420"/>
        <w:gridCol w:w="1890"/>
      </w:tblGrid>
      <w:tr w:rsidR="00F25EB7" w:rsidRPr="003E33BD" w14:paraId="1AE72810" w14:textId="77777777" w:rsidTr="00422D7A">
        <w:trPr>
          <w:tblHeader/>
        </w:trPr>
        <w:tc>
          <w:tcPr>
            <w:tcW w:w="4477" w:type="dxa"/>
            <w:shd w:val="clear" w:color="auto" w:fill="17315A"/>
          </w:tcPr>
          <w:p w14:paraId="155CDBC1" w14:textId="01DF5332" w:rsidR="00F25EB7" w:rsidRPr="003E33BD" w:rsidRDefault="009E74FA" w:rsidP="008B57C1">
            <w:pPr>
              <w:pStyle w:val="TableHeaders"/>
              <w:rPr>
                <w:bCs/>
                <w:highlight w:val="yellow"/>
              </w:rPr>
            </w:pPr>
            <w:r w:rsidRPr="003E33BD">
              <w:rPr>
                <w:bCs/>
                <w:highlight w:val="yellow"/>
              </w:rPr>
              <w:t xml:space="preserve">BH Connect </w:t>
            </w:r>
            <w:r w:rsidR="001461E2" w:rsidRPr="003E33BD">
              <w:rPr>
                <w:bCs/>
                <w:highlight w:val="yellow"/>
              </w:rPr>
              <w:t>Service</w:t>
            </w:r>
          </w:p>
        </w:tc>
        <w:tc>
          <w:tcPr>
            <w:tcW w:w="3420" w:type="dxa"/>
            <w:shd w:val="clear" w:color="auto" w:fill="17315A"/>
          </w:tcPr>
          <w:p w14:paraId="26673197" w14:textId="1683D213" w:rsidR="00F25EB7" w:rsidRPr="003E33BD" w:rsidRDefault="001461E2" w:rsidP="008B57C1">
            <w:pPr>
              <w:pStyle w:val="TableHeaders"/>
              <w:rPr>
                <w:bCs/>
                <w:highlight w:val="yellow"/>
              </w:rPr>
            </w:pPr>
            <w:r w:rsidRPr="003E33BD">
              <w:rPr>
                <w:bCs/>
                <w:highlight w:val="yellow"/>
              </w:rPr>
              <w:t>Service Component</w:t>
            </w:r>
          </w:p>
        </w:tc>
        <w:tc>
          <w:tcPr>
            <w:tcW w:w="1890" w:type="dxa"/>
            <w:shd w:val="clear" w:color="auto" w:fill="17315A"/>
          </w:tcPr>
          <w:p w14:paraId="5FE6235A" w14:textId="3D059A4B" w:rsidR="00F25EB7" w:rsidRPr="003E33BD" w:rsidRDefault="001461E2" w:rsidP="008B57C1">
            <w:pPr>
              <w:pStyle w:val="TableHeaders"/>
              <w:rPr>
                <w:bCs/>
                <w:highlight w:val="yellow"/>
              </w:rPr>
            </w:pPr>
            <w:r w:rsidRPr="003E33BD">
              <w:rPr>
                <w:bCs/>
                <w:highlight w:val="yellow"/>
              </w:rPr>
              <w:t>Medicare Coverage</w:t>
            </w:r>
          </w:p>
        </w:tc>
      </w:tr>
      <w:tr w:rsidR="00281903" w:rsidRPr="003E33BD" w14:paraId="0CBA9DB9" w14:textId="77777777" w:rsidTr="00422D7A">
        <w:tc>
          <w:tcPr>
            <w:tcW w:w="4477" w:type="dxa"/>
            <w:vMerge w:val="restart"/>
            <w:shd w:val="clear" w:color="auto" w:fill="auto"/>
          </w:tcPr>
          <w:p w14:paraId="4DD1BFBC" w14:textId="54030445" w:rsidR="00281903" w:rsidRPr="003E33BD" w:rsidRDefault="00281903" w:rsidP="008B57C1">
            <w:pPr>
              <w:rPr>
                <w:highlight w:val="yellow"/>
              </w:rPr>
            </w:pPr>
            <w:r w:rsidRPr="003E33BD">
              <w:rPr>
                <w:highlight w:val="yellow"/>
              </w:rPr>
              <w:t>Assertive Community Treatment (ACT)/Forensic Assertive Community Treatment (FACT)</w:t>
            </w:r>
          </w:p>
        </w:tc>
        <w:tc>
          <w:tcPr>
            <w:tcW w:w="3420" w:type="dxa"/>
            <w:shd w:val="clear" w:color="auto" w:fill="auto"/>
          </w:tcPr>
          <w:p w14:paraId="02B56F0F" w14:textId="1067867A" w:rsidR="00281903" w:rsidRPr="003E33BD" w:rsidRDefault="00281903" w:rsidP="008B57C1">
            <w:pPr>
              <w:rPr>
                <w:highlight w:val="yellow"/>
              </w:rPr>
            </w:pPr>
            <w:r w:rsidRPr="003E33BD">
              <w:rPr>
                <w:highlight w:val="yellow"/>
              </w:rPr>
              <w:t>Assessment</w:t>
            </w:r>
          </w:p>
        </w:tc>
        <w:tc>
          <w:tcPr>
            <w:tcW w:w="1890" w:type="dxa"/>
          </w:tcPr>
          <w:p w14:paraId="05724B2D" w14:textId="5CB6DF1C" w:rsidR="00281903" w:rsidRPr="003E33BD" w:rsidRDefault="00667682" w:rsidP="008B57C1">
            <w:pPr>
              <w:rPr>
                <w:highlight w:val="yellow"/>
              </w:rPr>
            </w:pPr>
            <w:r w:rsidRPr="003E33BD">
              <w:rPr>
                <w:highlight w:val="yellow"/>
              </w:rPr>
              <w:t>Yes</w:t>
            </w:r>
          </w:p>
        </w:tc>
      </w:tr>
      <w:tr w:rsidR="00281903" w:rsidRPr="003E33BD" w14:paraId="0470EFF4" w14:textId="77777777" w:rsidTr="00422D7A">
        <w:tc>
          <w:tcPr>
            <w:tcW w:w="4477" w:type="dxa"/>
            <w:vMerge/>
            <w:shd w:val="clear" w:color="auto" w:fill="auto"/>
          </w:tcPr>
          <w:p w14:paraId="60B0CBBC" w14:textId="4F3082EC" w:rsidR="00281903" w:rsidRPr="003E33BD" w:rsidRDefault="00281903" w:rsidP="008B57C1">
            <w:pPr>
              <w:rPr>
                <w:highlight w:val="yellow"/>
              </w:rPr>
            </w:pPr>
          </w:p>
        </w:tc>
        <w:tc>
          <w:tcPr>
            <w:tcW w:w="3420" w:type="dxa"/>
            <w:shd w:val="clear" w:color="auto" w:fill="auto"/>
          </w:tcPr>
          <w:p w14:paraId="7984D338" w14:textId="2B7F8B89" w:rsidR="00281903" w:rsidRPr="003E33BD" w:rsidRDefault="00281903" w:rsidP="008B57C1">
            <w:pPr>
              <w:rPr>
                <w:highlight w:val="yellow"/>
              </w:rPr>
            </w:pPr>
            <w:r w:rsidRPr="003E33BD">
              <w:rPr>
                <w:highlight w:val="yellow"/>
              </w:rPr>
              <w:t>Crisis Intervention</w:t>
            </w:r>
          </w:p>
        </w:tc>
        <w:tc>
          <w:tcPr>
            <w:tcW w:w="1890" w:type="dxa"/>
          </w:tcPr>
          <w:p w14:paraId="77A80912" w14:textId="25EB6CC3" w:rsidR="00281903" w:rsidRPr="003E33BD" w:rsidRDefault="00667682" w:rsidP="008B57C1">
            <w:pPr>
              <w:rPr>
                <w:highlight w:val="yellow"/>
              </w:rPr>
            </w:pPr>
            <w:r w:rsidRPr="003E33BD">
              <w:rPr>
                <w:highlight w:val="yellow"/>
              </w:rPr>
              <w:t>Yes</w:t>
            </w:r>
          </w:p>
        </w:tc>
      </w:tr>
      <w:tr w:rsidR="00281903" w:rsidRPr="003E33BD" w14:paraId="0AAA34A8" w14:textId="77777777" w:rsidTr="00422D7A">
        <w:tc>
          <w:tcPr>
            <w:tcW w:w="4477" w:type="dxa"/>
            <w:vMerge/>
            <w:shd w:val="clear" w:color="auto" w:fill="auto"/>
          </w:tcPr>
          <w:p w14:paraId="7998324B" w14:textId="131B758C" w:rsidR="00281903" w:rsidRPr="003E33BD" w:rsidRDefault="00281903" w:rsidP="008B57C1">
            <w:pPr>
              <w:rPr>
                <w:highlight w:val="yellow"/>
              </w:rPr>
            </w:pPr>
          </w:p>
        </w:tc>
        <w:tc>
          <w:tcPr>
            <w:tcW w:w="3420" w:type="dxa"/>
            <w:shd w:val="clear" w:color="auto" w:fill="auto"/>
          </w:tcPr>
          <w:p w14:paraId="5ECE5743" w14:textId="08A4B933" w:rsidR="00281903" w:rsidRPr="003E33BD" w:rsidRDefault="00281903" w:rsidP="008B57C1">
            <w:pPr>
              <w:rPr>
                <w:highlight w:val="yellow"/>
              </w:rPr>
            </w:pPr>
            <w:r w:rsidRPr="003E33BD">
              <w:rPr>
                <w:highlight w:val="yellow"/>
              </w:rPr>
              <w:t>Employment and Education Support Services</w:t>
            </w:r>
          </w:p>
        </w:tc>
        <w:tc>
          <w:tcPr>
            <w:tcW w:w="1890" w:type="dxa"/>
          </w:tcPr>
          <w:p w14:paraId="2CF69476" w14:textId="61FC5844" w:rsidR="00281903" w:rsidRPr="003E33BD" w:rsidRDefault="00325520" w:rsidP="008B57C1">
            <w:pPr>
              <w:rPr>
                <w:highlight w:val="yellow"/>
              </w:rPr>
            </w:pPr>
            <w:r w:rsidRPr="003E33BD">
              <w:rPr>
                <w:highlight w:val="yellow"/>
              </w:rPr>
              <w:t>No</w:t>
            </w:r>
          </w:p>
        </w:tc>
      </w:tr>
      <w:tr w:rsidR="00281903" w:rsidRPr="003E33BD" w14:paraId="1D28DF7A" w14:textId="77777777" w:rsidTr="00422D7A">
        <w:tc>
          <w:tcPr>
            <w:tcW w:w="4477" w:type="dxa"/>
            <w:vMerge/>
            <w:shd w:val="clear" w:color="auto" w:fill="auto"/>
          </w:tcPr>
          <w:p w14:paraId="6DECA115" w14:textId="1F793F39" w:rsidR="00281903" w:rsidRPr="003E33BD" w:rsidRDefault="00281903" w:rsidP="008B57C1">
            <w:pPr>
              <w:rPr>
                <w:highlight w:val="yellow"/>
              </w:rPr>
            </w:pPr>
          </w:p>
        </w:tc>
        <w:tc>
          <w:tcPr>
            <w:tcW w:w="3420" w:type="dxa"/>
            <w:shd w:val="clear" w:color="auto" w:fill="auto"/>
          </w:tcPr>
          <w:p w14:paraId="29EC920D" w14:textId="52AC5662" w:rsidR="00281903" w:rsidRPr="003E33BD" w:rsidRDefault="00281903" w:rsidP="008B57C1">
            <w:pPr>
              <w:rPr>
                <w:highlight w:val="yellow"/>
              </w:rPr>
            </w:pPr>
            <w:r w:rsidRPr="003E33BD">
              <w:rPr>
                <w:highlight w:val="yellow"/>
              </w:rPr>
              <w:t>Medication Support Services</w:t>
            </w:r>
          </w:p>
        </w:tc>
        <w:tc>
          <w:tcPr>
            <w:tcW w:w="1890" w:type="dxa"/>
          </w:tcPr>
          <w:p w14:paraId="73ABB418" w14:textId="2F26731D" w:rsidR="00281903" w:rsidRPr="003E33BD" w:rsidRDefault="00325520" w:rsidP="008B57C1">
            <w:pPr>
              <w:rPr>
                <w:highlight w:val="yellow"/>
              </w:rPr>
            </w:pPr>
            <w:r w:rsidRPr="003E33BD">
              <w:rPr>
                <w:highlight w:val="yellow"/>
              </w:rPr>
              <w:t>Yes</w:t>
            </w:r>
          </w:p>
        </w:tc>
      </w:tr>
      <w:tr w:rsidR="00281903" w:rsidRPr="003E33BD" w14:paraId="32B863FF" w14:textId="77777777" w:rsidTr="00422D7A">
        <w:tc>
          <w:tcPr>
            <w:tcW w:w="4477" w:type="dxa"/>
            <w:vMerge/>
            <w:shd w:val="clear" w:color="auto" w:fill="auto"/>
          </w:tcPr>
          <w:p w14:paraId="03BE8EE3" w14:textId="097B2C80" w:rsidR="00281903" w:rsidRPr="003E33BD" w:rsidRDefault="00281903" w:rsidP="008B57C1">
            <w:pPr>
              <w:rPr>
                <w:highlight w:val="yellow"/>
              </w:rPr>
            </w:pPr>
          </w:p>
        </w:tc>
        <w:tc>
          <w:tcPr>
            <w:tcW w:w="3420" w:type="dxa"/>
            <w:shd w:val="clear" w:color="auto" w:fill="auto"/>
          </w:tcPr>
          <w:p w14:paraId="407C404E" w14:textId="7E9265C7" w:rsidR="00281903" w:rsidRPr="003E33BD" w:rsidRDefault="00281903" w:rsidP="008B57C1">
            <w:pPr>
              <w:rPr>
                <w:highlight w:val="yellow"/>
              </w:rPr>
            </w:pPr>
            <w:r w:rsidRPr="003E33BD">
              <w:rPr>
                <w:highlight w:val="yellow"/>
              </w:rPr>
              <w:t>Peer Support Services</w:t>
            </w:r>
          </w:p>
        </w:tc>
        <w:tc>
          <w:tcPr>
            <w:tcW w:w="1890" w:type="dxa"/>
          </w:tcPr>
          <w:p w14:paraId="79BBBFC2" w14:textId="1D9611A1" w:rsidR="00281903" w:rsidRPr="003E33BD" w:rsidRDefault="002365F0" w:rsidP="008B57C1">
            <w:pPr>
              <w:rPr>
                <w:highlight w:val="yellow"/>
              </w:rPr>
            </w:pPr>
            <w:r w:rsidRPr="003E33BD">
              <w:rPr>
                <w:highlight w:val="yellow"/>
              </w:rPr>
              <w:t>No</w:t>
            </w:r>
          </w:p>
        </w:tc>
      </w:tr>
      <w:tr w:rsidR="00281903" w:rsidRPr="003E33BD" w14:paraId="3B2BD88A" w14:textId="77777777" w:rsidTr="00422D7A">
        <w:tc>
          <w:tcPr>
            <w:tcW w:w="4477" w:type="dxa"/>
            <w:vMerge/>
            <w:shd w:val="clear" w:color="auto" w:fill="auto"/>
          </w:tcPr>
          <w:p w14:paraId="6175AA2A" w14:textId="5566E638" w:rsidR="00281903" w:rsidRPr="003E33BD" w:rsidRDefault="00281903" w:rsidP="008B57C1">
            <w:pPr>
              <w:rPr>
                <w:highlight w:val="yellow"/>
              </w:rPr>
            </w:pPr>
          </w:p>
        </w:tc>
        <w:tc>
          <w:tcPr>
            <w:tcW w:w="3420" w:type="dxa"/>
            <w:shd w:val="clear" w:color="auto" w:fill="auto"/>
          </w:tcPr>
          <w:p w14:paraId="7A0DF208" w14:textId="6A606759" w:rsidR="00281903" w:rsidRPr="003E33BD" w:rsidRDefault="00281903" w:rsidP="008B57C1">
            <w:pPr>
              <w:rPr>
                <w:highlight w:val="yellow"/>
              </w:rPr>
            </w:pPr>
            <w:r w:rsidRPr="003E33BD">
              <w:rPr>
                <w:highlight w:val="yellow"/>
              </w:rPr>
              <w:t>Psychosocial Rehabilitation</w:t>
            </w:r>
          </w:p>
        </w:tc>
        <w:tc>
          <w:tcPr>
            <w:tcW w:w="1890" w:type="dxa"/>
          </w:tcPr>
          <w:p w14:paraId="040B28E0" w14:textId="2747073C" w:rsidR="00281903" w:rsidRPr="003E33BD" w:rsidRDefault="002365F0" w:rsidP="008B57C1">
            <w:pPr>
              <w:rPr>
                <w:highlight w:val="yellow"/>
              </w:rPr>
            </w:pPr>
            <w:r w:rsidRPr="003E33BD">
              <w:rPr>
                <w:highlight w:val="yellow"/>
              </w:rPr>
              <w:t>No</w:t>
            </w:r>
          </w:p>
        </w:tc>
      </w:tr>
      <w:tr w:rsidR="00281903" w:rsidRPr="003E33BD" w14:paraId="03D5783C" w14:textId="77777777" w:rsidTr="00422D7A">
        <w:tc>
          <w:tcPr>
            <w:tcW w:w="4477" w:type="dxa"/>
            <w:vMerge/>
            <w:shd w:val="clear" w:color="auto" w:fill="auto"/>
          </w:tcPr>
          <w:p w14:paraId="6D03DCFB" w14:textId="679AC344" w:rsidR="00281903" w:rsidRPr="003E33BD" w:rsidRDefault="00281903" w:rsidP="008B57C1">
            <w:pPr>
              <w:rPr>
                <w:highlight w:val="yellow"/>
              </w:rPr>
            </w:pPr>
          </w:p>
        </w:tc>
        <w:tc>
          <w:tcPr>
            <w:tcW w:w="3420" w:type="dxa"/>
            <w:shd w:val="clear" w:color="auto" w:fill="auto"/>
          </w:tcPr>
          <w:p w14:paraId="48416B7D" w14:textId="75E2EA0A" w:rsidR="00281903" w:rsidRPr="003E33BD" w:rsidRDefault="00281903" w:rsidP="008B57C1">
            <w:pPr>
              <w:rPr>
                <w:highlight w:val="yellow"/>
              </w:rPr>
            </w:pPr>
            <w:r w:rsidRPr="003E33BD">
              <w:rPr>
                <w:highlight w:val="yellow"/>
              </w:rPr>
              <w:t>Referral and Linkages</w:t>
            </w:r>
          </w:p>
        </w:tc>
        <w:tc>
          <w:tcPr>
            <w:tcW w:w="1890" w:type="dxa"/>
          </w:tcPr>
          <w:p w14:paraId="10C5803E" w14:textId="5373AB39" w:rsidR="00281903" w:rsidRPr="003E33BD" w:rsidRDefault="002365F0" w:rsidP="008B57C1">
            <w:pPr>
              <w:rPr>
                <w:highlight w:val="yellow"/>
              </w:rPr>
            </w:pPr>
            <w:r w:rsidRPr="003E33BD">
              <w:rPr>
                <w:highlight w:val="yellow"/>
              </w:rPr>
              <w:t>Yes</w:t>
            </w:r>
          </w:p>
        </w:tc>
      </w:tr>
      <w:tr w:rsidR="005542AF" w:rsidRPr="003E33BD" w14:paraId="0FC77B36" w14:textId="77777777" w:rsidTr="00422D7A">
        <w:tc>
          <w:tcPr>
            <w:tcW w:w="4477" w:type="dxa"/>
            <w:vMerge w:val="restart"/>
            <w:shd w:val="clear" w:color="auto" w:fill="auto"/>
          </w:tcPr>
          <w:p w14:paraId="4D4CA14B" w14:textId="2D608CCD" w:rsidR="005542AF" w:rsidRPr="003E33BD" w:rsidRDefault="005542AF" w:rsidP="008B57C1">
            <w:pPr>
              <w:rPr>
                <w:highlight w:val="yellow"/>
              </w:rPr>
            </w:pPr>
            <w:r w:rsidRPr="003E33BD">
              <w:rPr>
                <w:highlight w:val="yellow"/>
              </w:rPr>
              <w:t>Coordinated Specialty Care</w:t>
            </w:r>
          </w:p>
        </w:tc>
        <w:tc>
          <w:tcPr>
            <w:tcW w:w="3420" w:type="dxa"/>
            <w:shd w:val="clear" w:color="auto" w:fill="auto"/>
          </w:tcPr>
          <w:p w14:paraId="0FD491FE" w14:textId="6B115B15" w:rsidR="005542AF" w:rsidRPr="003E33BD" w:rsidRDefault="005542AF" w:rsidP="008B57C1">
            <w:pPr>
              <w:rPr>
                <w:highlight w:val="yellow"/>
              </w:rPr>
            </w:pPr>
            <w:r w:rsidRPr="003E33BD">
              <w:rPr>
                <w:highlight w:val="yellow"/>
              </w:rPr>
              <w:t>Assessment</w:t>
            </w:r>
          </w:p>
        </w:tc>
        <w:tc>
          <w:tcPr>
            <w:tcW w:w="1890" w:type="dxa"/>
          </w:tcPr>
          <w:p w14:paraId="68F16548" w14:textId="407877B4" w:rsidR="005542AF" w:rsidRPr="003E33BD" w:rsidRDefault="00970805" w:rsidP="008B57C1">
            <w:pPr>
              <w:rPr>
                <w:highlight w:val="yellow"/>
              </w:rPr>
            </w:pPr>
            <w:r w:rsidRPr="003E33BD">
              <w:rPr>
                <w:highlight w:val="yellow"/>
              </w:rPr>
              <w:t>Yes</w:t>
            </w:r>
          </w:p>
        </w:tc>
      </w:tr>
      <w:tr w:rsidR="005542AF" w:rsidRPr="003E33BD" w14:paraId="09A57D34" w14:textId="77777777" w:rsidTr="00422D7A">
        <w:tc>
          <w:tcPr>
            <w:tcW w:w="4477" w:type="dxa"/>
            <w:vMerge/>
            <w:shd w:val="clear" w:color="auto" w:fill="auto"/>
          </w:tcPr>
          <w:p w14:paraId="789E8053" w14:textId="767357C9" w:rsidR="005542AF" w:rsidRPr="003E33BD" w:rsidRDefault="005542AF" w:rsidP="008B57C1">
            <w:pPr>
              <w:rPr>
                <w:highlight w:val="yellow"/>
              </w:rPr>
            </w:pPr>
          </w:p>
        </w:tc>
        <w:tc>
          <w:tcPr>
            <w:tcW w:w="3420" w:type="dxa"/>
            <w:shd w:val="clear" w:color="auto" w:fill="auto"/>
          </w:tcPr>
          <w:p w14:paraId="73ADE410" w14:textId="7FE29DF8" w:rsidR="005542AF" w:rsidRPr="003E33BD" w:rsidRDefault="005542AF" w:rsidP="008B57C1">
            <w:pPr>
              <w:rPr>
                <w:highlight w:val="yellow"/>
              </w:rPr>
            </w:pPr>
            <w:r w:rsidRPr="003E33BD">
              <w:rPr>
                <w:highlight w:val="yellow"/>
              </w:rPr>
              <w:t>Crisis Intervention</w:t>
            </w:r>
          </w:p>
        </w:tc>
        <w:tc>
          <w:tcPr>
            <w:tcW w:w="1890" w:type="dxa"/>
          </w:tcPr>
          <w:p w14:paraId="71133A03" w14:textId="7EA20E09" w:rsidR="005542AF" w:rsidRPr="003E33BD" w:rsidRDefault="00970805" w:rsidP="008B57C1">
            <w:pPr>
              <w:rPr>
                <w:highlight w:val="yellow"/>
              </w:rPr>
            </w:pPr>
            <w:r w:rsidRPr="003E33BD">
              <w:rPr>
                <w:highlight w:val="yellow"/>
              </w:rPr>
              <w:t>Yes</w:t>
            </w:r>
          </w:p>
        </w:tc>
      </w:tr>
      <w:tr w:rsidR="005542AF" w:rsidRPr="003E33BD" w14:paraId="52CAF9D1" w14:textId="77777777" w:rsidTr="00422D7A">
        <w:tc>
          <w:tcPr>
            <w:tcW w:w="4477" w:type="dxa"/>
            <w:vMerge/>
            <w:shd w:val="clear" w:color="auto" w:fill="auto"/>
          </w:tcPr>
          <w:p w14:paraId="5580B5FB" w14:textId="77777777" w:rsidR="005542AF" w:rsidRPr="003E33BD" w:rsidRDefault="005542AF" w:rsidP="008B57C1">
            <w:pPr>
              <w:rPr>
                <w:highlight w:val="yellow"/>
              </w:rPr>
            </w:pPr>
          </w:p>
        </w:tc>
        <w:tc>
          <w:tcPr>
            <w:tcW w:w="3420" w:type="dxa"/>
            <w:shd w:val="clear" w:color="auto" w:fill="auto"/>
          </w:tcPr>
          <w:p w14:paraId="45D254A5" w14:textId="63227FC6" w:rsidR="005542AF" w:rsidRPr="003E33BD" w:rsidRDefault="005542AF" w:rsidP="008B57C1">
            <w:pPr>
              <w:rPr>
                <w:highlight w:val="yellow"/>
              </w:rPr>
            </w:pPr>
            <w:r w:rsidRPr="003E33BD">
              <w:rPr>
                <w:highlight w:val="yellow"/>
              </w:rPr>
              <w:t>Employment and Education Support Services</w:t>
            </w:r>
          </w:p>
        </w:tc>
        <w:tc>
          <w:tcPr>
            <w:tcW w:w="1890" w:type="dxa"/>
          </w:tcPr>
          <w:p w14:paraId="31061E73" w14:textId="7B5B606B" w:rsidR="005542AF" w:rsidRPr="003E33BD" w:rsidRDefault="00622E68" w:rsidP="008B57C1">
            <w:pPr>
              <w:rPr>
                <w:highlight w:val="yellow"/>
              </w:rPr>
            </w:pPr>
            <w:r w:rsidRPr="003E33BD">
              <w:rPr>
                <w:highlight w:val="yellow"/>
              </w:rPr>
              <w:t>No</w:t>
            </w:r>
          </w:p>
        </w:tc>
      </w:tr>
      <w:tr w:rsidR="005542AF" w:rsidRPr="003E33BD" w14:paraId="56F41BD5" w14:textId="77777777" w:rsidTr="00422D7A">
        <w:tc>
          <w:tcPr>
            <w:tcW w:w="4477" w:type="dxa"/>
            <w:vMerge/>
            <w:shd w:val="clear" w:color="auto" w:fill="auto"/>
          </w:tcPr>
          <w:p w14:paraId="4FDEB12C" w14:textId="77777777" w:rsidR="005542AF" w:rsidRPr="003E33BD" w:rsidRDefault="005542AF" w:rsidP="008B57C1">
            <w:pPr>
              <w:rPr>
                <w:highlight w:val="yellow"/>
              </w:rPr>
            </w:pPr>
          </w:p>
        </w:tc>
        <w:tc>
          <w:tcPr>
            <w:tcW w:w="3420" w:type="dxa"/>
            <w:shd w:val="clear" w:color="auto" w:fill="auto"/>
          </w:tcPr>
          <w:p w14:paraId="2D3FD48E" w14:textId="4649EDE2" w:rsidR="005542AF" w:rsidRPr="003E33BD" w:rsidRDefault="005542AF" w:rsidP="008B57C1">
            <w:pPr>
              <w:rPr>
                <w:highlight w:val="yellow"/>
              </w:rPr>
            </w:pPr>
            <w:r w:rsidRPr="003E33BD">
              <w:rPr>
                <w:highlight w:val="yellow"/>
              </w:rPr>
              <w:t>Medication Support Services</w:t>
            </w:r>
          </w:p>
        </w:tc>
        <w:tc>
          <w:tcPr>
            <w:tcW w:w="1890" w:type="dxa"/>
          </w:tcPr>
          <w:p w14:paraId="04CA10D3" w14:textId="3D85BFF9" w:rsidR="005542AF" w:rsidRPr="003E33BD" w:rsidRDefault="00155EDF" w:rsidP="008B57C1">
            <w:pPr>
              <w:rPr>
                <w:highlight w:val="yellow"/>
              </w:rPr>
            </w:pPr>
            <w:r w:rsidRPr="003E33BD">
              <w:rPr>
                <w:highlight w:val="yellow"/>
              </w:rPr>
              <w:t>Yes</w:t>
            </w:r>
          </w:p>
        </w:tc>
      </w:tr>
      <w:tr w:rsidR="005542AF" w:rsidRPr="003E33BD" w14:paraId="173BA784" w14:textId="77777777" w:rsidTr="00422D7A">
        <w:tc>
          <w:tcPr>
            <w:tcW w:w="4477" w:type="dxa"/>
            <w:vMerge/>
            <w:shd w:val="clear" w:color="auto" w:fill="auto"/>
          </w:tcPr>
          <w:p w14:paraId="6DDCA885" w14:textId="77777777" w:rsidR="005542AF" w:rsidRPr="003E33BD" w:rsidRDefault="005542AF" w:rsidP="008B57C1">
            <w:pPr>
              <w:rPr>
                <w:highlight w:val="yellow"/>
              </w:rPr>
            </w:pPr>
          </w:p>
        </w:tc>
        <w:tc>
          <w:tcPr>
            <w:tcW w:w="3420" w:type="dxa"/>
            <w:shd w:val="clear" w:color="auto" w:fill="auto"/>
          </w:tcPr>
          <w:p w14:paraId="4539F6F8" w14:textId="6967636D" w:rsidR="005542AF" w:rsidRPr="003E33BD" w:rsidRDefault="005542AF" w:rsidP="008B57C1">
            <w:pPr>
              <w:rPr>
                <w:highlight w:val="yellow"/>
              </w:rPr>
            </w:pPr>
            <w:r w:rsidRPr="003E33BD">
              <w:rPr>
                <w:highlight w:val="yellow"/>
              </w:rPr>
              <w:t>Peer Support Services</w:t>
            </w:r>
          </w:p>
        </w:tc>
        <w:tc>
          <w:tcPr>
            <w:tcW w:w="1890" w:type="dxa"/>
          </w:tcPr>
          <w:p w14:paraId="5BC45D49" w14:textId="7C1D6812" w:rsidR="005542AF" w:rsidRPr="003E33BD" w:rsidRDefault="00155EDF" w:rsidP="008B57C1">
            <w:pPr>
              <w:rPr>
                <w:highlight w:val="yellow"/>
              </w:rPr>
            </w:pPr>
            <w:r w:rsidRPr="003E33BD">
              <w:rPr>
                <w:highlight w:val="yellow"/>
              </w:rPr>
              <w:t>No</w:t>
            </w:r>
          </w:p>
        </w:tc>
      </w:tr>
      <w:tr w:rsidR="005542AF" w:rsidRPr="003E33BD" w14:paraId="40C3EF11" w14:textId="77777777" w:rsidTr="00422D7A">
        <w:tc>
          <w:tcPr>
            <w:tcW w:w="4477" w:type="dxa"/>
            <w:vMerge/>
            <w:shd w:val="clear" w:color="auto" w:fill="auto"/>
          </w:tcPr>
          <w:p w14:paraId="66963F4E" w14:textId="77777777" w:rsidR="005542AF" w:rsidRPr="003E33BD" w:rsidRDefault="005542AF" w:rsidP="008B57C1">
            <w:pPr>
              <w:rPr>
                <w:highlight w:val="yellow"/>
              </w:rPr>
            </w:pPr>
          </w:p>
        </w:tc>
        <w:tc>
          <w:tcPr>
            <w:tcW w:w="3420" w:type="dxa"/>
            <w:shd w:val="clear" w:color="auto" w:fill="auto"/>
          </w:tcPr>
          <w:p w14:paraId="2D0770B3" w14:textId="7FA5E9AB" w:rsidR="005542AF" w:rsidRPr="003E33BD" w:rsidRDefault="005542AF" w:rsidP="008B57C1">
            <w:pPr>
              <w:rPr>
                <w:highlight w:val="yellow"/>
              </w:rPr>
            </w:pPr>
            <w:r w:rsidRPr="003E33BD">
              <w:rPr>
                <w:highlight w:val="yellow"/>
              </w:rPr>
              <w:t>Psychosocial Rehabilitation</w:t>
            </w:r>
          </w:p>
        </w:tc>
        <w:tc>
          <w:tcPr>
            <w:tcW w:w="1890" w:type="dxa"/>
          </w:tcPr>
          <w:p w14:paraId="117B42F2" w14:textId="043067E5" w:rsidR="005542AF" w:rsidRPr="003E33BD" w:rsidRDefault="00155EDF" w:rsidP="008B57C1">
            <w:pPr>
              <w:rPr>
                <w:highlight w:val="yellow"/>
              </w:rPr>
            </w:pPr>
            <w:r w:rsidRPr="003E33BD">
              <w:rPr>
                <w:highlight w:val="yellow"/>
              </w:rPr>
              <w:t>No</w:t>
            </w:r>
          </w:p>
        </w:tc>
      </w:tr>
      <w:tr w:rsidR="005542AF" w:rsidRPr="003E33BD" w14:paraId="477188E6" w14:textId="77777777" w:rsidTr="00422D7A">
        <w:tc>
          <w:tcPr>
            <w:tcW w:w="4477" w:type="dxa"/>
            <w:vMerge/>
            <w:shd w:val="clear" w:color="auto" w:fill="auto"/>
          </w:tcPr>
          <w:p w14:paraId="37B73F03" w14:textId="77777777" w:rsidR="005542AF" w:rsidRPr="003E33BD" w:rsidRDefault="005542AF" w:rsidP="008B57C1">
            <w:pPr>
              <w:rPr>
                <w:highlight w:val="yellow"/>
              </w:rPr>
            </w:pPr>
          </w:p>
        </w:tc>
        <w:tc>
          <w:tcPr>
            <w:tcW w:w="3420" w:type="dxa"/>
            <w:shd w:val="clear" w:color="auto" w:fill="auto"/>
          </w:tcPr>
          <w:p w14:paraId="0BF915C8" w14:textId="5001F02F" w:rsidR="005542AF" w:rsidRPr="003E33BD" w:rsidRDefault="005542AF" w:rsidP="008B57C1">
            <w:pPr>
              <w:rPr>
                <w:highlight w:val="yellow"/>
              </w:rPr>
            </w:pPr>
            <w:r w:rsidRPr="003E33BD">
              <w:rPr>
                <w:highlight w:val="yellow"/>
              </w:rPr>
              <w:t>Referral and Linkages</w:t>
            </w:r>
          </w:p>
        </w:tc>
        <w:tc>
          <w:tcPr>
            <w:tcW w:w="1890" w:type="dxa"/>
          </w:tcPr>
          <w:p w14:paraId="6DC55C44" w14:textId="08ACEC4A" w:rsidR="005542AF" w:rsidRPr="003E33BD" w:rsidRDefault="00155EDF" w:rsidP="008B57C1">
            <w:pPr>
              <w:rPr>
                <w:highlight w:val="yellow"/>
              </w:rPr>
            </w:pPr>
            <w:r w:rsidRPr="003E33BD">
              <w:rPr>
                <w:highlight w:val="yellow"/>
              </w:rPr>
              <w:t>Yes</w:t>
            </w:r>
          </w:p>
        </w:tc>
      </w:tr>
      <w:tr w:rsidR="005542AF" w:rsidRPr="003E33BD" w14:paraId="6F330A53" w14:textId="77777777" w:rsidTr="00422D7A">
        <w:tc>
          <w:tcPr>
            <w:tcW w:w="4477" w:type="dxa"/>
            <w:vMerge/>
            <w:shd w:val="clear" w:color="auto" w:fill="auto"/>
          </w:tcPr>
          <w:p w14:paraId="3DC46077" w14:textId="77777777" w:rsidR="005542AF" w:rsidRPr="003E33BD" w:rsidRDefault="005542AF" w:rsidP="008B57C1">
            <w:pPr>
              <w:rPr>
                <w:highlight w:val="yellow"/>
              </w:rPr>
            </w:pPr>
          </w:p>
        </w:tc>
        <w:tc>
          <w:tcPr>
            <w:tcW w:w="3420" w:type="dxa"/>
            <w:shd w:val="clear" w:color="auto" w:fill="auto"/>
          </w:tcPr>
          <w:p w14:paraId="31B57BAA" w14:textId="677DB4A0" w:rsidR="005542AF" w:rsidRPr="003E33BD" w:rsidRDefault="005542AF" w:rsidP="008B57C1">
            <w:pPr>
              <w:rPr>
                <w:highlight w:val="yellow"/>
              </w:rPr>
            </w:pPr>
            <w:r w:rsidRPr="003E33BD">
              <w:rPr>
                <w:highlight w:val="yellow"/>
              </w:rPr>
              <w:t>Therapy</w:t>
            </w:r>
          </w:p>
        </w:tc>
        <w:tc>
          <w:tcPr>
            <w:tcW w:w="1890" w:type="dxa"/>
          </w:tcPr>
          <w:p w14:paraId="1A55F8B5" w14:textId="017189C3" w:rsidR="005542AF" w:rsidRPr="003E33BD" w:rsidRDefault="00155EDF" w:rsidP="008B57C1">
            <w:pPr>
              <w:rPr>
                <w:highlight w:val="yellow"/>
              </w:rPr>
            </w:pPr>
            <w:r w:rsidRPr="003E33BD">
              <w:rPr>
                <w:highlight w:val="yellow"/>
              </w:rPr>
              <w:t>Yes</w:t>
            </w:r>
          </w:p>
        </w:tc>
      </w:tr>
      <w:tr w:rsidR="005542AF" w:rsidRPr="003E33BD" w14:paraId="1F6EA2E4" w14:textId="77777777" w:rsidTr="00422D7A">
        <w:tc>
          <w:tcPr>
            <w:tcW w:w="4477" w:type="dxa"/>
            <w:vMerge/>
            <w:shd w:val="clear" w:color="auto" w:fill="auto"/>
          </w:tcPr>
          <w:p w14:paraId="141FF270" w14:textId="77777777" w:rsidR="005542AF" w:rsidRPr="003E33BD" w:rsidRDefault="005542AF" w:rsidP="008B57C1">
            <w:pPr>
              <w:rPr>
                <w:highlight w:val="yellow"/>
              </w:rPr>
            </w:pPr>
          </w:p>
        </w:tc>
        <w:tc>
          <w:tcPr>
            <w:tcW w:w="3420" w:type="dxa"/>
            <w:shd w:val="clear" w:color="auto" w:fill="auto"/>
          </w:tcPr>
          <w:p w14:paraId="28A475E6" w14:textId="0EFD05E8" w:rsidR="005542AF" w:rsidRPr="003E33BD" w:rsidRDefault="005542AF" w:rsidP="008B57C1">
            <w:pPr>
              <w:rPr>
                <w:highlight w:val="yellow"/>
              </w:rPr>
            </w:pPr>
            <w:r w:rsidRPr="003E33BD">
              <w:rPr>
                <w:highlight w:val="yellow"/>
              </w:rPr>
              <w:t>Treatment Planning</w:t>
            </w:r>
          </w:p>
        </w:tc>
        <w:tc>
          <w:tcPr>
            <w:tcW w:w="1890" w:type="dxa"/>
          </w:tcPr>
          <w:p w14:paraId="484BCFC5" w14:textId="5FE1485D" w:rsidR="005542AF" w:rsidRPr="003E33BD" w:rsidRDefault="00155EDF" w:rsidP="008B57C1">
            <w:pPr>
              <w:rPr>
                <w:highlight w:val="yellow"/>
              </w:rPr>
            </w:pPr>
            <w:r w:rsidRPr="003E33BD">
              <w:rPr>
                <w:highlight w:val="yellow"/>
              </w:rPr>
              <w:t>No</w:t>
            </w:r>
          </w:p>
        </w:tc>
      </w:tr>
      <w:tr w:rsidR="002764BE" w:rsidRPr="003E33BD" w14:paraId="39BDA2A8" w14:textId="77777777" w:rsidTr="00422D7A">
        <w:tc>
          <w:tcPr>
            <w:tcW w:w="4477" w:type="dxa"/>
            <w:vMerge w:val="restart"/>
            <w:shd w:val="clear" w:color="auto" w:fill="auto"/>
          </w:tcPr>
          <w:p w14:paraId="726BD500" w14:textId="3EEE9F7E" w:rsidR="002764BE" w:rsidRPr="003E33BD" w:rsidRDefault="002764BE" w:rsidP="008B57C1">
            <w:pPr>
              <w:rPr>
                <w:highlight w:val="yellow"/>
              </w:rPr>
            </w:pPr>
            <w:r w:rsidRPr="003E33BD">
              <w:rPr>
                <w:highlight w:val="yellow"/>
              </w:rPr>
              <w:t>Clubhouse Services</w:t>
            </w:r>
          </w:p>
        </w:tc>
        <w:tc>
          <w:tcPr>
            <w:tcW w:w="3420" w:type="dxa"/>
            <w:shd w:val="clear" w:color="auto" w:fill="auto"/>
          </w:tcPr>
          <w:p w14:paraId="2DD7487A" w14:textId="18D8E19C" w:rsidR="002764BE" w:rsidRPr="003E33BD" w:rsidRDefault="002764BE" w:rsidP="008B57C1">
            <w:pPr>
              <w:rPr>
                <w:highlight w:val="yellow"/>
              </w:rPr>
            </w:pPr>
            <w:r w:rsidRPr="003E33BD">
              <w:rPr>
                <w:highlight w:val="yellow"/>
              </w:rPr>
              <w:t>Employment and Education Support Services</w:t>
            </w:r>
          </w:p>
        </w:tc>
        <w:tc>
          <w:tcPr>
            <w:tcW w:w="1890" w:type="dxa"/>
          </w:tcPr>
          <w:p w14:paraId="37044451" w14:textId="4E0D38A5" w:rsidR="002764BE" w:rsidRPr="003E33BD" w:rsidRDefault="007139CE" w:rsidP="008B57C1">
            <w:pPr>
              <w:rPr>
                <w:highlight w:val="yellow"/>
              </w:rPr>
            </w:pPr>
            <w:r w:rsidRPr="003E33BD">
              <w:rPr>
                <w:highlight w:val="yellow"/>
              </w:rPr>
              <w:t>No</w:t>
            </w:r>
          </w:p>
        </w:tc>
      </w:tr>
      <w:tr w:rsidR="002764BE" w:rsidRPr="003E33BD" w14:paraId="34805643" w14:textId="77777777" w:rsidTr="00422D7A">
        <w:tc>
          <w:tcPr>
            <w:tcW w:w="4477" w:type="dxa"/>
            <w:vMerge/>
            <w:shd w:val="clear" w:color="auto" w:fill="auto"/>
          </w:tcPr>
          <w:p w14:paraId="3B15C898" w14:textId="77777777" w:rsidR="002764BE" w:rsidRPr="003E33BD" w:rsidRDefault="002764BE" w:rsidP="008B57C1">
            <w:pPr>
              <w:rPr>
                <w:highlight w:val="yellow"/>
              </w:rPr>
            </w:pPr>
          </w:p>
        </w:tc>
        <w:tc>
          <w:tcPr>
            <w:tcW w:w="3420" w:type="dxa"/>
            <w:shd w:val="clear" w:color="auto" w:fill="auto"/>
          </w:tcPr>
          <w:p w14:paraId="4DBD4696" w14:textId="46EE4B3F" w:rsidR="002764BE" w:rsidRPr="003E33BD" w:rsidRDefault="002764BE" w:rsidP="008B57C1">
            <w:pPr>
              <w:rPr>
                <w:highlight w:val="yellow"/>
              </w:rPr>
            </w:pPr>
            <w:r w:rsidRPr="003E33BD">
              <w:rPr>
                <w:highlight w:val="yellow"/>
              </w:rPr>
              <w:t>Medication Support Services</w:t>
            </w:r>
          </w:p>
        </w:tc>
        <w:tc>
          <w:tcPr>
            <w:tcW w:w="1890" w:type="dxa"/>
          </w:tcPr>
          <w:p w14:paraId="7149BA63" w14:textId="3FE430E7" w:rsidR="002764BE" w:rsidRPr="003E33BD" w:rsidRDefault="007139CE" w:rsidP="008B57C1">
            <w:pPr>
              <w:rPr>
                <w:highlight w:val="yellow"/>
              </w:rPr>
            </w:pPr>
            <w:r w:rsidRPr="003E33BD">
              <w:rPr>
                <w:highlight w:val="yellow"/>
              </w:rPr>
              <w:t>Yes</w:t>
            </w:r>
          </w:p>
        </w:tc>
      </w:tr>
      <w:tr w:rsidR="002764BE" w:rsidRPr="003E33BD" w14:paraId="19C995B1" w14:textId="77777777" w:rsidTr="00422D7A">
        <w:tc>
          <w:tcPr>
            <w:tcW w:w="4477" w:type="dxa"/>
            <w:vMerge/>
            <w:shd w:val="clear" w:color="auto" w:fill="auto"/>
          </w:tcPr>
          <w:p w14:paraId="3A7A0A34" w14:textId="77777777" w:rsidR="002764BE" w:rsidRPr="003E33BD" w:rsidRDefault="002764BE" w:rsidP="008B57C1">
            <w:pPr>
              <w:rPr>
                <w:highlight w:val="yellow"/>
              </w:rPr>
            </w:pPr>
          </w:p>
        </w:tc>
        <w:tc>
          <w:tcPr>
            <w:tcW w:w="3420" w:type="dxa"/>
            <w:shd w:val="clear" w:color="auto" w:fill="auto"/>
          </w:tcPr>
          <w:p w14:paraId="76E639C4" w14:textId="5FA71133" w:rsidR="002764BE" w:rsidRPr="003E33BD" w:rsidRDefault="002764BE" w:rsidP="008B57C1">
            <w:pPr>
              <w:rPr>
                <w:highlight w:val="yellow"/>
              </w:rPr>
            </w:pPr>
            <w:r w:rsidRPr="003E33BD">
              <w:rPr>
                <w:highlight w:val="yellow"/>
              </w:rPr>
              <w:t>Peer Support Services</w:t>
            </w:r>
          </w:p>
        </w:tc>
        <w:tc>
          <w:tcPr>
            <w:tcW w:w="1890" w:type="dxa"/>
          </w:tcPr>
          <w:p w14:paraId="7942FBFA" w14:textId="610C025E" w:rsidR="002764BE" w:rsidRPr="003E33BD" w:rsidRDefault="00FD6CB4" w:rsidP="008B57C1">
            <w:pPr>
              <w:rPr>
                <w:highlight w:val="yellow"/>
              </w:rPr>
            </w:pPr>
            <w:r w:rsidRPr="003E33BD">
              <w:rPr>
                <w:highlight w:val="yellow"/>
              </w:rPr>
              <w:t>No</w:t>
            </w:r>
          </w:p>
        </w:tc>
      </w:tr>
      <w:tr w:rsidR="002764BE" w:rsidRPr="003E33BD" w14:paraId="01D62D5D" w14:textId="77777777" w:rsidTr="00422D7A">
        <w:tc>
          <w:tcPr>
            <w:tcW w:w="4477" w:type="dxa"/>
            <w:vMerge/>
            <w:shd w:val="clear" w:color="auto" w:fill="auto"/>
          </w:tcPr>
          <w:p w14:paraId="6580621E" w14:textId="77777777" w:rsidR="002764BE" w:rsidRPr="003E33BD" w:rsidRDefault="002764BE" w:rsidP="008B57C1">
            <w:pPr>
              <w:rPr>
                <w:highlight w:val="yellow"/>
              </w:rPr>
            </w:pPr>
          </w:p>
        </w:tc>
        <w:tc>
          <w:tcPr>
            <w:tcW w:w="3420" w:type="dxa"/>
            <w:shd w:val="clear" w:color="auto" w:fill="auto"/>
          </w:tcPr>
          <w:p w14:paraId="0941094B" w14:textId="6029FD9D" w:rsidR="002764BE" w:rsidRPr="003E33BD" w:rsidRDefault="002764BE" w:rsidP="008B57C1">
            <w:pPr>
              <w:rPr>
                <w:highlight w:val="yellow"/>
              </w:rPr>
            </w:pPr>
            <w:r w:rsidRPr="003E33BD">
              <w:rPr>
                <w:highlight w:val="yellow"/>
              </w:rPr>
              <w:t>Psychosocial Rehabilitation</w:t>
            </w:r>
          </w:p>
        </w:tc>
        <w:tc>
          <w:tcPr>
            <w:tcW w:w="1890" w:type="dxa"/>
          </w:tcPr>
          <w:p w14:paraId="1F0E4768" w14:textId="0622D802" w:rsidR="002764BE" w:rsidRPr="003E33BD" w:rsidRDefault="00FD6CB4" w:rsidP="008B57C1">
            <w:pPr>
              <w:rPr>
                <w:highlight w:val="yellow"/>
              </w:rPr>
            </w:pPr>
            <w:r w:rsidRPr="003E33BD">
              <w:rPr>
                <w:highlight w:val="yellow"/>
              </w:rPr>
              <w:t>No</w:t>
            </w:r>
          </w:p>
        </w:tc>
      </w:tr>
      <w:tr w:rsidR="002764BE" w:rsidRPr="003E33BD" w14:paraId="11762096" w14:textId="77777777" w:rsidTr="00422D7A">
        <w:tc>
          <w:tcPr>
            <w:tcW w:w="4477" w:type="dxa"/>
            <w:vMerge/>
            <w:shd w:val="clear" w:color="auto" w:fill="auto"/>
          </w:tcPr>
          <w:p w14:paraId="699DC47B" w14:textId="77777777" w:rsidR="002764BE" w:rsidRPr="003E33BD" w:rsidRDefault="002764BE" w:rsidP="008B57C1">
            <w:pPr>
              <w:rPr>
                <w:highlight w:val="yellow"/>
              </w:rPr>
            </w:pPr>
          </w:p>
        </w:tc>
        <w:tc>
          <w:tcPr>
            <w:tcW w:w="3420" w:type="dxa"/>
            <w:shd w:val="clear" w:color="auto" w:fill="auto"/>
          </w:tcPr>
          <w:p w14:paraId="64879639" w14:textId="5D74288A" w:rsidR="002764BE" w:rsidRPr="003E33BD" w:rsidRDefault="002764BE" w:rsidP="008B57C1">
            <w:pPr>
              <w:rPr>
                <w:highlight w:val="yellow"/>
              </w:rPr>
            </w:pPr>
            <w:r w:rsidRPr="003E33BD">
              <w:rPr>
                <w:highlight w:val="yellow"/>
              </w:rPr>
              <w:t>Referral and Linkages</w:t>
            </w:r>
          </w:p>
        </w:tc>
        <w:tc>
          <w:tcPr>
            <w:tcW w:w="1890" w:type="dxa"/>
          </w:tcPr>
          <w:p w14:paraId="409AE5FE" w14:textId="28145A93" w:rsidR="002764BE" w:rsidRPr="003E33BD" w:rsidRDefault="007139CE" w:rsidP="008B57C1">
            <w:pPr>
              <w:rPr>
                <w:highlight w:val="yellow"/>
              </w:rPr>
            </w:pPr>
            <w:r w:rsidRPr="003E33BD">
              <w:rPr>
                <w:highlight w:val="yellow"/>
              </w:rPr>
              <w:t>Yes</w:t>
            </w:r>
          </w:p>
        </w:tc>
      </w:tr>
      <w:tr w:rsidR="002764BE" w:rsidRPr="003E33BD" w14:paraId="37A9779A" w14:textId="77777777" w:rsidTr="00422D7A">
        <w:tc>
          <w:tcPr>
            <w:tcW w:w="4477" w:type="dxa"/>
            <w:vMerge/>
            <w:shd w:val="clear" w:color="auto" w:fill="auto"/>
          </w:tcPr>
          <w:p w14:paraId="494E1A26" w14:textId="77777777" w:rsidR="002764BE" w:rsidRPr="003E33BD" w:rsidRDefault="002764BE" w:rsidP="008B57C1">
            <w:pPr>
              <w:rPr>
                <w:highlight w:val="yellow"/>
              </w:rPr>
            </w:pPr>
          </w:p>
        </w:tc>
        <w:tc>
          <w:tcPr>
            <w:tcW w:w="3420" w:type="dxa"/>
            <w:shd w:val="clear" w:color="auto" w:fill="auto"/>
          </w:tcPr>
          <w:p w14:paraId="544E0510" w14:textId="6B43317F" w:rsidR="002764BE" w:rsidRPr="003E33BD" w:rsidRDefault="002764BE" w:rsidP="008B57C1">
            <w:pPr>
              <w:rPr>
                <w:highlight w:val="yellow"/>
              </w:rPr>
            </w:pPr>
            <w:r w:rsidRPr="003E33BD">
              <w:rPr>
                <w:highlight w:val="yellow"/>
              </w:rPr>
              <w:t>Treatment Planning</w:t>
            </w:r>
          </w:p>
        </w:tc>
        <w:tc>
          <w:tcPr>
            <w:tcW w:w="1890" w:type="dxa"/>
          </w:tcPr>
          <w:p w14:paraId="502507CF" w14:textId="10D4C6BA" w:rsidR="002764BE" w:rsidRPr="003E33BD" w:rsidRDefault="00FD6CB4" w:rsidP="008B57C1">
            <w:pPr>
              <w:rPr>
                <w:highlight w:val="yellow"/>
              </w:rPr>
            </w:pPr>
            <w:r w:rsidRPr="003E33BD">
              <w:rPr>
                <w:highlight w:val="yellow"/>
              </w:rPr>
              <w:t>No</w:t>
            </w:r>
          </w:p>
        </w:tc>
      </w:tr>
      <w:tr w:rsidR="00AA6B93" w:rsidRPr="003E33BD" w14:paraId="214BEC65" w14:textId="77777777" w:rsidTr="00422D7A">
        <w:tc>
          <w:tcPr>
            <w:tcW w:w="4477" w:type="dxa"/>
            <w:vMerge w:val="restart"/>
            <w:shd w:val="clear" w:color="auto" w:fill="auto"/>
          </w:tcPr>
          <w:p w14:paraId="7B5E1BE5" w14:textId="05987DEE" w:rsidR="00AA6B93" w:rsidRPr="003E33BD" w:rsidRDefault="00AA6B93" w:rsidP="008B57C1">
            <w:pPr>
              <w:rPr>
                <w:highlight w:val="yellow"/>
              </w:rPr>
            </w:pPr>
            <w:r w:rsidRPr="003E33BD">
              <w:rPr>
                <w:highlight w:val="yellow"/>
              </w:rPr>
              <w:t>Multisystem Therapy</w:t>
            </w:r>
          </w:p>
        </w:tc>
        <w:tc>
          <w:tcPr>
            <w:tcW w:w="3420" w:type="dxa"/>
            <w:shd w:val="clear" w:color="auto" w:fill="auto"/>
          </w:tcPr>
          <w:p w14:paraId="64610EEF" w14:textId="7FE94FBC" w:rsidR="00AA6B93" w:rsidRPr="003E33BD" w:rsidRDefault="00AA6B93" w:rsidP="008B57C1">
            <w:pPr>
              <w:rPr>
                <w:highlight w:val="yellow"/>
              </w:rPr>
            </w:pPr>
            <w:r w:rsidRPr="003E33BD">
              <w:rPr>
                <w:highlight w:val="yellow"/>
              </w:rPr>
              <w:t>Assessment</w:t>
            </w:r>
          </w:p>
        </w:tc>
        <w:tc>
          <w:tcPr>
            <w:tcW w:w="1890" w:type="dxa"/>
          </w:tcPr>
          <w:p w14:paraId="7A86D2A5" w14:textId="43658B49" w:rsidR="00AA6B93" w:rsidRPr="003E33BD" w:rsidRDefault="00163D35" w:rsidP="008B57C1">
            <w:pPr>
              <w:rPr>
                <w:highlight w:val="yellow"/>
              </w:rPr>
            </w:pPr>
            <w:r w:rsidRPr="003E33BD">
              <w:rPr>
                <w:highlight w:val="yellow"/>
              </w:rPr>
              <w:t>Yes</w:t>
            </w:r>
          </w:p>
        </w:tc>
      </w:tr>
      <w:tr w:rsidR="00AA6B93" w:rsidRPr="003E33BD" w14:paraId="45A24415" w14:textId="77777777" w:rsidTr="00422D7A">
        <w:tc>
          <w:tcPr>
            <w:tcW w:w="4477" w:type="dxa"/>
            <w:vMerge/>
            <w:shd w:val="clear" w:color="auto" w:fill="auto"/>
          </w:tcPr>
          <w:p w14:paraId="78B89A42" w14:textId="77777777" w:rsidR="00AA6B93" w:rsidRPr="003E33BD" w:rsidRDefault="00AA6B93" w:rsidP="008B57C1">
            <w:pPr>
              <w:rPr>
                <w:highlight w:val="yellow"/>
              </w:rPr>
            </w:pPr>
          </w:p>
        </w:tc>
        <w:tc>
          <w:tcPr>
            <w:tcW w:w="3420" w:type="dxa"/>
            <w:shd w:val="clear" w:color="auto" w:fill="auto"/>
          </w:tcPr>
          <w:p w14:paraId="5D02BF53" w14:textId="08C97BDF" w:rsidR="00AA6B93" w:rsidRPr="003E33BD" w:rsidRDefault="00AA6B93" w:rsidP="008B57C1">
            <w:pPr>
              <w:rPr>
                <w:highlight w:val="yellow"/>
              </w:rPr>
            </w:pPr>
            <w:r w:rsidRPr="003E33BD">
              <w:rPr>
                <w:highlight w:val="yellow"/>
              </w:rPr>
              <w:t>Crisis Intervention</w:t>
            </w:r>
          </w:p>
        </w:tc>
        <w:tc>
          <w:tcPr>
            <w:tcW w:w="1890" w:type="dxa"/>
          </w:tcPr>
          <w:p w14:paraId="4D72BBFA" w14:textId="57E7B158" w:rsidR="00AA6B93" w:rsidRPr="003E33BD" w:rsidRDefault="003E33BD" w:rsidP="008B57C1">
            <w:pPr>
              <w:rPr>
                <w:highlight w:val="yellow"/>
              </w:rPr>
            </w:pPr>
            <w:r w:rsidRPr="003E33BD">
              <w:rPr>
                <w:highlight w:val="yellow"/>
              </w:rPr>
              <w:t>Yes</w:t>
            </w:r>
          </w:p>
        </w:tc>
      </w:tr>
      <w:tr w:rsidR="00AA6B93" w:rsidRPr="003E33BD" w14:paraId="6A18E971" w14:textId="77777777" w:rsidTr="00422D7A">
        <w:tc>
          <w:tcPr>
            <w:tcW w:w="4477" w:type="dxa"/>
            <w:vMerge/>
            <w:shd w:val="clear" w:color="auto" w:fill="auto"/>
          </w:tcPr>
          <w:p w14:paraId="7D1AA06F" w14:textId="77777777" w:rsidR="00AA6B93" w:rsidRPr="003E33BD" w:rsidRDefault="00AA6B93" w:rsidP="008B57C1">
            <w:pPr>
              <w:rPr>
                <w:highlight w:val="yellow"/>
              </w:rPr>
            </w:pPr>
          </w:p>
        </w:tc>
        <w:tc>
          <w:tcPr>
            <w:tcW w:w="3420" w:type="dxa"/>
            <w:shd w:val="clear" w:color="auto" w:fill="auto"/>
          </w:tcPr>
          <w:p w14:paraId="0189B51E" w14:textId="4B4ACEAD" w:rsidR="00AA6B93" w:rsidRPr="003E33BD" w:rsidRDefault="00AA6B93" w:rsidP="008B57C1">
            <w:pPr>
              <w:rPr>
                <w:highlight w:val="yellow"/>
              </w:rPr>
            </w:pPr>
            <w:r w:rsidRPr="003E33BD">
              <w:rPr>
                <w:highlight w:val="yellow"/>
              </w:rPr>
              <w:t>Referral and Linkage</w:t>
            </w:r>
          </w:p>
        </w:tc>
        <w:tc>
          <w:tcPr>
            <w:tcW w:w="1890" w:type="dxa"/>
          </w:tcPr>
          <w:p w14:paraId="1AF5FDDE" w14:textId="294A6496" w:rsidR="00AA6B93" w:rsidRPr="003E33BD" w:rsidRDefault="007139CE" w:rsidP="008B57C1">
            <w:pPr>
              <w:rPr>
                <w:highlight w:val="yellow"/>
              </w:rPr>
            </w:pPr>
            <w:r w:rsidRPr="003E33BD">
              <w:rPr>
                <w:highlight w:val="yellow"/>
              </w:rPr>
              <w:t>Yes</w:t>
            </w:r>
          </w:p>
        </w:tc>
      </w:tr>
      <w:tr w:rsidR="00AA6B93" w:rsidRPr="003E33BD" w14:paraId="3501B426" w14:textId="77777777" w:rsidTr="00422D7A">
        <w:tc>
          <w:tcPr>
            <w:tcW w:w="4477" w:type="dxa"/>
            <w:vMerge/>
            <w:shd w:val="clear" w:color="auto" w:fill="auto"/>
          </w:tcPr>
          <w:p w14:paraId="18F8624F" w14:textId="77777777" w:rsidR="00AA6B93" w:rsidRPr="003E33BD" w:rsidRDefault="00AA6B93" w:rsidP="008B57C1">
            <w:pPr>
              <w:rPr>
                <w:highlight w:val="yellow"/>
              </w:rPr>
            </w:pPr>
          </w:p>
        </w:tc>
        <w:tc>
          <w:tcPr>
            <w:tcW w:w="3420" w:type="dxa"/>
            <w:shd w:val="clear" w:color="auto" w:fill="auto"/>
          </w:tcPr>
          <w:p w14:paraId="0BE02FDE" w14:textId="32680C52" w:rsidR="00AA6B93" w:rsidRPr="003E33BD" w:rsidRDefault="00AA6B93" w:rsidP="008B57C1">
            <w:pPr>
              <w:rPr>
                <w:highlight w:val="yellow"/>
              </w:rPr>
            </w:pPr>
            <w:r w:rsidRPr="003E33BD">
              <w:rPr>
                <w:highlight w:val="yellow"/>
              </w:rPr>
              <w:t>Therapy</w:t>
            </w:r>
          </w:p>
        </w:tc>
        <w:tc>
          <w:tcPr>
            <w:tcW w:w="1890" w:type="dxa"/>
          </w:tcPr>
          <w:p w14:paraId="32990FD9" w14:textId="52206F4D" w:rsidR="00AA6B93" w:rsidRPr="003E33BD" w:rsidRDefault="007139CE" w:rsidP="008B57C1">
            <w:pPr>
              <w:rPr>
                <w:highlight w:val="yellow"/>
              </w:rPr>
            </w:pPr>
            <w:r w:rsidRPr="003E33BD">
              <w:rPr>
                <w:highlight w:val="yellow"/>
              </w:rPr>
              <w:t>Yes</w:t>
            </w:r>
          </w:p>
        </w:tc>
      </w:tr>
      <w:tr w:rsidR="00AA6B93" w:rsidRPr="009C11A8" w14:paraId="465AA7DA" w14:textId="77777777" w:rsidTr="00422D7A">
        <w:tc>
          <w:tcPr>
            <w:tcW w:w="4477" w:type="dxa"/>
            <w:vMerge/>
            <w:shd w:val="clear" w:color="auto" w:fill="auto"/>
          </w:tcPr>
          <w:p w14:paraId="58C07771" w14:textId="77777777" w:rsidR="00AA6B93" w:rsidRPr="003E33BD" w:rsidRDefault="00AA6B93" w:rsidP="008B57C1">
            <w:pPr>
              <w:rPr>
                <w:highlight w:val="yellow"/>
              </w:rPr>
            </w:pPr>
          </w:p>
        </w:tc>
        <w:tc>
          <w:tcPr>
            <w:tcW w:w="3420" w:type="dxa"/>
            <w:shd w:val="clear" w:color="auto" w:fill="auto"/>
          </w:tcPr>
          <w:p w14:paraId="6AB3150C" w14:textId="2A221552" w:rsidR="00AA6B93" w:rsidRPr="003E33BD" w:rsidRDefault="00AA6B93" w:rsidP="008B57C1">
            <w:pPr>
              <w:rPr>
                <w:highlight w:val="yellow"/>
              </w:rPr>
            </w:pPr>
            <w:r w:rsidRPr="003E33BD">
              <w:rPr>
                <w:highlight w:val="yellow"/>
              </w:rPr>
              <w:t>Treatment Planning</w:t>
            </w:r>
          </w:p>
        </w:tc>
        <w:tc>
          <w:tcPr>
            <w:tcW w:w="1890" w:type="dxa"/>
          </w:tcPr>
          <w:p w14:paraId="733B55E2" w14:textId="72B09351" w:rsidR="00AA6B93" w:rsidRPr="004D1CBC" w:rsidRDefault="003E33BD" w:rsidP="008B57C1">
            <w:r w:rsidRPr="003E33BD">
              <w:rPr>
                <w:highlight w:val="yellow"/>
              </w:rPr>
              <w:t>No</w:t>
            </w:r>
          </w:p>
        </w:tc>
      </w:tr>
    </w:tbl>
    <w:p w14:paraId="097BA012" w14:textId="77777777" w:rsidR="00F25EB7" w:rsidRDefault="00F25EB7" w:rsidP="00882A82"/>
    <w:p w14:paraId="31057A90" w14:textId="07A8F0AA" w:rsidR="007215D6" w:rsidRPr="00C92B37" w:rsidRDefault="007215D6" w:rsidP="005E68A9">
      <w:pPr>
        <w:pStyle w:val="Heading4"/>
      </w:pPr>
      <w:bookmarkStart w:id="110" w:name="_Toc204951802"/>
      <w:r>
        <w:t>5.2</w:t>
      </w:r>
      <w:r w:rsidR="00347FA2">
        <w:t>9</w:t>
      </w:r>
      <w:r>
        <w:t xml:space="preserve">.0 </w:t>
      </w:r>
      <w:r w:rsidRPr="00C92B37">
        <w:t>Other Health Coverage – Non-Medicare</w:t>
      </w:r>
      <w:bookmarkEnd w:id="110"/>
    </w:p>
    <w:p w14:paraId="20A950F4" w14:textId="5EC07CC7" w:rsidR="007215D6" w:rsidRDefault="007215D6" w:rsidP="007215D6">
      <w:r w:rsidRPr="00331D98">
        <w:t xml:space="preserve">Medi-Cal is the </w:t>
      </w:r>
      <w:proofErr w:type="gramStart"/>
      <w:r w:rsidRPr="00331D98">
        <w:t>payer</w:t>
      </w:r>
      <w:proofErr w:type="gramEnd"/>
      <w:r w:rsidRPr="00331D98">
        <w:t xml:space="preserve"> of </w:t>
      </w:r>
      <w:proofErr w:type="gramStart"/>
      <w:r w:rsidRPr="00331D98">
        <w:t>last</w:t>
      </w:r>
      <w:proofErr w:type="gramEnd"/>
      <w:r w:rsidRPr="00331D98">
        <w:t xml:space="preserve"> resort. This means that providers must submit claims to a </w:t>
      </w:r>
      <w:r w:rsidR="003642AE">
        <w:t>member</w:t>
      </w:r>
      <w:r w:rsidRPr="00331D98">
        <w:t>’s other health coverage for eligible services before submitting a claim to Medi-Cal. The claim submitted to Medi-Cal must include Other Health Coverage (OHC) information. Medi-Cal will reimburse the county the difference between the amount it would normally pay and the amount that the OHC already paid.</w:t>
      </w:r>
    </w:p>
    <w:p w14:paraId="2DADEE7F" w14:textId="46459DE8" w:rsidR="00DA0498" w:rsidRPr="00510332" w:rsidRDefault="00DA0498" w:rsidP="00DA0498">
      <w:pPr>
        <w:rPr>
          <w:u w:val="single"/>
        </w:rPr>
      </w:pPr>
      <w:r>
        <w:rPr>
          <w:u w:val="single"/>
        </w:rPr>
        <w:lastRenderedPageBreak/>
        <w:t>T-Codes and Other Health Coverage</w:t>
      </w:r>
    </w:p>
    <w:p w14:paraId="7598C80C" w14:textId="4B1DB741" w:rsidR="00E0777D" w:rsidRDefault="007E6AF9" w:rsidP="00DA0498">
      <w:r>
        <w:t>C</w:t>
      </w:r>
      <w:r w:rsidR="00DA0498">
        <w:t xml:space="preserve">ounties serving beneficiaries who are covered by </w:t>
      </w:r>
      <w:r w:rsidR="002E0331">
        <w:t>Other Health Coverage</w:t>
      </w:r>
      <w:r w:rsidR="00DA0498">
        <w:t xml:space="preserve"> </w:t>
      </w:r>
      <w:r w:rsidR="004A4727">
        <w:t xml:space="preserve">(OHC) </w:t>
      </w:r>
      <w:r w:rsidR="00DA0498">
        <w:t xml:space="preserve">must claim reimbursement from </w:t>
      </w:r>
      <w:r w:rsidR="004A4727">
        <w:t>OHC</w:t>
      </w:r>
      <w:r w:rsidR="00DA0498">
        <w:t xml:space="preserve"> using the appropriate </w:t>
      </w:r>
      <w:r w:rsidR="004A4727">
        <w:t xml:space="preserve">CPT </w:t>
      </w:r>
      <w:r w:rsidR="00DA0498">
        <w:t xml:space="preserve">code(s) before submitting a claim with HCPCS codes T2021 or T2024 to Short Doyle. The county must claim reimbursement from </w:t>
      </w:r>
      <w:r w:rsidR="00EC0249">
        <w:t>OHC</w:t>
      </w:r>
      <w:r w:rsidR="00DA0498">
        <w:t xml:space="preserve"> pursuant to </w:t>
      </w:r>
      <w:r w:rsidR="00EC0249">
        <w:t>OHC’s</w:t>
      </w:r>
      <w:r w:rsidR="00DA0498">
        <w:t xml:space="preserve"> rules.</w:t>
      </w:r>
    </w:p>
    <w:p w14:paraId="1A937683" w14:textId="77777777" w:rsidR="007215D6" w:rsidRPr="00331D98" w:rsidRDefault="007215D6" w:rsidP="007215D6">
      <w:pPr>
        <w:rPr>
          <w:u w:val="single"/>
        </w:rPr>
      </w:pPr>
      <w:r w:rsidRPr="00331D98">
        <w:rPr>
          <w:u w:val="single"/>
        </w:rPr>
        <w:t>Eligible Services</w:t>
      </w:r>
    </w:p>
    <w:p w14:paraId="26363936" w14:textId="5828CD58" w:rsidR="007215D6" w:rsidRPr="00331D98" w:rsidRDefault="007215D6" w:rsidP="007215D6">
      <w:r w:rsidRPr="00331D98">
        <w:t xml:space="preserve">The Medi-Cal state plan covers some specialty mental health services that a </w:t>
      </w:r>
      <w:r w:rsidR="003642AE">
        <w:t>member</w:t>
      </w:r>
      <w:r w:rsidRPr="00331D98">
        <w:t xml:space="preserve">’s Other Health Coverage does not cover. The </w:t>
      </w:r>
      <w:proofErr w:type="gramStart"/>
      <w:r w:rsidR="003642AE">
        <w:t>member</w:t>
      </w:r>
      <w:r w:rsidRPr="00331D98">
        <w:t>’s OHC</w:t>
      </w:r>
      <w:proofErr w:type="gramEnd"/>
      <w:r w:rsidRPr="00331D98">
        <w:t xml:space="preserve"> must be billed first when it covers the service. The following services may be billed directly to Medi-Cal:</w:t>
      </w:r>
    </w:p>
    <w:p w14:paraId="093D9A3F" w14:textId="77777777" w:rsidR="007215D6" w:rsidRPr="00331D98" w:rsidRDefault="007215D6" w:rsidP="007215D6">
      <w:pPr>
        <w:pStyle w:val="Bullets"/>
      </w:pPr>
      <w:r w:rsidRPr="00331D98">
        <w:t>Targeted case management (T1017)</w:t>
      </w:r>
    </w:p>
    <w:p w14:paraId="1B531D42" w14:textId="77777777" w:rsidR="007215D6" w:rsidRPr="00331D98" w:rsidRDefault="007215D6" w:rsidP="007215D6">
      <w:pPr>
        <w:pStyle w:val="Bullets"/>
      </w:pPr>
      <w:r w:rsidRPr="00331D98">
        <w:t>Therapeutic behavioral services (H2019)</w:t>
      </w:r>
    </w:p>
    <w:p w14:paraId="5E96338F" w14:textId="77777777" w:rsidR="007215D6" w:rsidRDefault="007215D6" w:rsidP="007215D6">
      <w:pPr>
        <w:pStyle w:val="Bullets"/>
      </w:pPr>
      <w:r w:rsidRPr="00331D98">
        <w:t>Therapeutic foster care (S5145)</w:t>
      </w:r>
    </w:p>
    <w:p w14:paraId="4344D2D6" w14:textId="77777777" w:rsidR="007215D6" w:rsidRDefault="007215D6" w:rsidP="007215D6">
      <w:pPr>
        <w:pStyle w:val="Bullets"/>
      </w:pPr>
      <w:r>
        <w:t>Peer Support Services (H0025 or H0038)</w:t>
      </w:r>
    </w:p>
    <w:p w14:paraId="42592612" w14:textId="77777777" w:rsidR="007215D6" w:rsidRDefault="007215D6" w:rsidP="007215D6">
      <w:pPr>
        <w:pStyle w:val="Bullets"/>
      </w:pPr>
      <w:r>
        <w:t>Mobile Crisis (H2011 with Place of Service 15)</w:t>
      </w:r>
    </w:p>
    <w:p w14:paraId="71166192" w14:textId="77777777" w:rsidR="007215D6" w:rsidRDefault="007215D6" w:rsidP="007215D6">
      <w:pPr>
        <w:pStyle w:val="Bullets"/>
      </w:pPr>
      <w:r>
        <w:t>Transportation Mileage (A0140)</w:t>
      </w:r>
    </w:p>
    <w:p w14:paraId="02AA0080" w14:textId="77777777" w:rsidR="007215D6" w:rsidRPr="00331D98" w:rsidRDefault="007215D6" w:rsidP="007215D6">
      <w:pPr>
        <w:pStyle w:val="Bullets"/>
      </w:pPr>
      <w:r>
        <w:t>Transportation Staff Time (T2007)</w:t>
      </w:r>
    </w:p>
    <w:p w14:paraId="42CCE826" w14:textId="305A9B89" w:rsidR="007215D6" w:rsidRDefault="007215D6" w:rsidP="007215D6">
      <w:r w:rsidRPr="00331D98">
        <w:t xml:space="preserve">The claim submitted to Medi-Cal must contain information about the claim submitted to the </w:t>
      </w:r>
      <w:proofErr w:type="gramStart"/>
      <w:r w:rsidR="003642AE">
        <w:t>member</w:t>
      </w:r>
      <w:r w:rsidRPr="00331D98">
        <w:t>’s OHC</w:t>
      </w:r>
      <w:proofErr w:type="gramEnd"/>
      <w:r w:rsidRPr="00331D98">
        <w:t xml:space="preserve">. If </w:t>
      </w:r>
      <w:proofErr w:type="gramStart"/>
      <w:r w:rsidRPr="00331D98">
        <w:t xml:space="preserve">the </w:t>
      </w:r>
      <w:r w:rsidR="003642AE">
        <w:t>member</w:t>
      </w:r>
      <w:r w:rsidRPr="00331D98">
        <w:t>’s</w:t>
      </w:r>
      <w:proofErr w:type="gramEnd"/>
      <w:r w:rsidRPr="00331D98">
        <w:t xml:space="preserve"> OHC does not respond within 90 days, the provider may submit a claim to Medi-Cal on the 91</w:t>
      </w:r>
      <w:r w:rsidRPr="00331D98">
        <w:rPr>
          <w:vertAlign w:val="superscript"/>
        </w:rPr>
        <w:t>st</w:t>
      </w:r>
      <w:r w:rsidRPr="00331D98">
        <w:t xml:space="preserve"> day.</w:t>
      </w:r>
    </w:p>
    <w:p w14:paraId="179701AA" w14:textId="64E4CD0B" w:rsidR="00DD52D6" w:rsidRPr="00C92B37" w:rsidRDefault="00DD52D6" w:rsidP="005E68A9">
      <w:pPr>
        <w:pStyle w:val="Heading4"/>
      </w:pPr>
      <w:bookmarkStart w:id="111" w:name="_Toc204951803"/>
      <w:r>
        <w:t>5.</w:t>
      </w:r>
      <w:r w:rsidR="00347FA2">
        <w:t>30</w:t>
      </w:r>
      <w:r>
        <w:t xml:space="preserve">.0 </w:t>
      </w:r>
      <w:r w:rsidRPr="00C92B37">
        <w:t>Institutions for Mental Disease</w:t>
      </w:r>
      <w:bookmarkEnd w:id="111"/>
    </w:p>
    <w:p w14:paraId="66F6E30A" w14:textId="2EBC81D2" w:rsidR="00DD52D6" w:rsidRPr="00331D98" w:rsidRDefault="00DD52D6" w:rsidP="00DD52D6">
      <w:r w:rsidRPr="00331D98">
        <w:t xml:space="preserve">Services provided to beneficiaries in an Institution for Mental Disease (IMD) are </w:t>
      </w:r>
      <w:r w:rsidR="00347376">
        <w:t xml:space="preserve">generally </w:t>
      </w:r>
      <w:r w:rsidRPr="00331D98">
        <w:t>not eligible for federal Medicaid reimbursement</w:t>
      </w:r>
      <w:r w:rsidR="002616EB">
        <w:t xml:space="preserve"> </w:t>
      </w:r>
      <w:r w:rsidR="002616EB" w:rsidRPr="00DF5AFA">
        <w:t xml:space="preserve">unless they </w:t>
      </w:r>
      <w:r w:rsidR="00C403CF" w:rsidRPr="00DF5AFA">
        <w:t>opt into the Mental Health IMD FFP Program</w:t>
      </w:r>
      <w:r w:rsidRPr="00DF5AFA">
        <w:t>.</w:t>
      </w:r>
      <w:r w:rsidRPr="00331D98">
        <w:t xml:space="preserve"> An IMD is a hospital, nursing facility or other institution of more than 16 beds that is primarily engaged in providing diagnosis, treatment, or care of persons with mental diseases, including medical attention, nursing care and related services (42 CFR </w:t>
      </w:r>
      <w:r w:rsidRPr="004849B2">
        <w:t>435.1010</w:t>
      </w:r>
      <w:r w:rsidRPr="00331D98">
        <w:t xml:space="preserve">). The exceptions to this rule are if the </w:t>
      </w:r>
      <w:r w:rsidR="00866D6F">
        <w:t>member</w:t>
      </w:r>
      <w:r w:rsidRPr="00331D98">
        <w:t xml:space="preserve"> is 65 years or older or under 2</w:t>
      </w:r>
      <w:r w:rsidR="00F46756">
        <w:t>1</w:t>
      </w:r>
      <w:r w:rsidRPr="00331D98">
        <w:t xml:space="preserve"> years old receiving services in an inpatient psychiatric facility</w:t>
      </w:r>
      <w:r w:rsidR="00C25818">
        <w:t>; or the member’s county of res</w:t>
      </w:r>
      <w:r w:rsidR="00AF7CAD">
        <w:t>ponsibility</w:t>
      </w:r>
      <w:r w:rsidR="00562057">
        <w:t xml:space="preserve"> </w:t>
      </w:r>
      <w:r w:rsidR="001A3C70">
        <w:t xml:space="preserve">has opted into </w:t>
      </w:r>
      <w:r w:rsidR="00214B78">
        <w:t>the IMD 1115 Waiver</w:t>
      </w:r>
      <w:r w:rsidRPr="00331D98">
        <w:t xml:space="preserve">. </w:t>
      </w:r>
      <w:r w:rsidRPr="002761C3">
        <w:rPr>
          <w:highlight w:val="yellow"/>
        </w:rPr>
        <w:t xml:space="preserve">DHCS </w:t>
      </w:r>
      <w:r w:rsidR="002761C3" w:rsidRPr="002761C3">
        <w:rPr>
          <w:highlight w:val="yellow"/>
        </w:rPr>
        <w:t>Licensing</w:t>
      </w:r>
      <w:r w:rsidR="002761C3">
        <w:t xml:space="preserve"> </w:t>
      </w:r>
      <w:r>
        <w:t>posts</w:t>
      </w:r>
      <w:r w:rsidRPr="00331D98">
        <w:t xml:space="preserve"> a list of facilities that are classified as an IMD to the </w:t>
      </w:r>
      <w:r w:rsidRPr="004849B2">
        <w:t>webpage</w:t>
      </w:r>
      <w:r w:rsidR="00FC7B99">
        <w:t xml:space="preserve"> </w:t>
      </w:r>
      <w:r w:rsidR="00FC7B99" w:rsidRPr="00DF5AFA">
        <w:t xml:space="preserve">that can be found </w:t>
      </w:r>
      <w:hyperlink r:id="rId29" w:history="1">
        <w:r w:rsidR="00FC7B99" w:rsidRPr="00DF5AFA">
          <w:rPr>
            <w:rStyle w:val="Hyperlink"/>
          </w:rPr>
          <w:t>here</w:t>
        </w:r>
      </w:hyperlink>
      <w:r w:rsidRPr="00DF5AFA">
        <w:t>.</w:t>
      </w:r>
    </w:p>
    <w:p w14:paraId="0D6A4792" w14:textId="0D93F5F2" w:rsidR="00DD52D6" w:rsidRDefault="00DD52D6" w:rsidP="00DD52D6">
      <w:r>
        <w:t>SD</w:t>
      </w:r>
      <w:r w:rsidR="00F85236">
        <w:t>/</w:t>
      </w:r>
      <w:r>
        <w:t xml:space="preserve">MC will deny service lines for services provided by facilities on this list when the following conditions are met: </w:t>
      </w:r>
      <w:r w:rsidR="008E335B">
        <w:t xml:space="preserve">the </w:t>
      </w:r>
      <w:r w:rsidR="00866D6F">
        <w:t>member</w:t>
      </w:r>
      <w:r w:rsidR="008E335B">
        <w:t xml:space="preserve"> </w:t>
      </w:r>
      <w:r w:rsidR="00FB35F3">
        <w:t>is in the excluded age range</w:t>
      </w:r>
      <w:r w:rsidR="00D05B39">
        <w:t xml:space="preserve"> and the </w:t>
      </w:r>
      <w:r w:rsidR="00D05B39">
        <w:lastRenderedPageBreak/>
        <w:t xml:space="preserve">member’s </w:t>
      </w:r>
      <w:r w:rsidR="007B20E6">
        <w:t>county of responsibility has not opted</w:t>
      </w:r>
      <w:r w:rsidR="004F3080">
        <w:t xml:space="preserve"> </w:t>
      </w:r>
      <w:r w:rsidR="002174F6">
        <w:t>into the IMD Waiver</w:t>
      </w:r>
      <w:r w:rsidR="00BA0242">
        <w:t xml:space="preserve">. A </w:t>
      </w:r>
      <w:r w:rsidR="009D3B56">
        <w:t xml:space="preserve">member may continue </w:t>
      </w:r>
      <w:r w:rsidR="00B751BE">
        <w:t xml:space="preserve">to </w:t>
      </w:r>
      <w:r w:rsidR="00742E88">
        <w:t>receive “inpatient</w:t>
      </w:r>
      <w:r w:rsidR="00813558">
        <w:t xml:space="preserve"> </w:t>
      </w:r>
      <w:r w:rsidR="00BE154F">
        <w:t>psychiatric services</w:t>
      </w:r>
      <w:r w:rsidR="00BB7D65">
        <w:t>,</w:t>
      </w:r>
      <w:r w:rsidR="00BE154F">
        <w:t>”</w:t>
      </w:r>
      <w:r w:rsidR="00BB7D65">
        <w:t xml:space="preserve"> </w:t>
      </w:r>
      <w:proofErr w:type="gramStart"/>
      <w:r w:rsidR="00BB7D65">
        <w:t>provided</w:t>
      </w:r>
      <w:r w:rsidR="00F10E47">
        <w:t xml:space="preserve"> that</w:t>
      </w:r>
      <w:proofErr w:type="gramEnd"/>
      <w:r w:rsidR="00F10E47">
        <w:t xml:space="preserve"> </w:t>
      </w:r>
      <w:r w:rsidR="0049549F">
        <w:t xml:space="preserve">they were </w:t>
      </w:r>
      <w:r w:rsidR="007D2FEA">
        <w:t xml:space="preserve">receiving services </w:t>
      </w:r>
      <w:r w:rsidR="007D2FEA">
        <w:rPr>
          <w:i/>
          <w:iCs/>
        </w:rPr>
        <w:t>immediately</w:t>
      </w:r>
      <w:r w:rsidR="007D2FEA">
        <w:t xml:space="preserve"> before they </w:t>
      </w:r>
      <w:r w:rsidR="00E074CE">
        <w:t xml:space="preserve">turned </w:t>
      </w:r>
      <w:r w:rsidR="00456ED8">
        <w:t>21</w:t>
      </w:r>
      <w:r w:rsidR="00F06D26">
        <w:t xml:space="preserve">. If so, </w:t>
      </w:r>
      <w:r w:rsidR="002C6E8B">
        <w:t xml:space="preserve">then they may continue </w:t>
      </w:r>
      <w:r w:rsidR="009E3ADD">
        <w:t xml:space="preserve">to receive </w:t>
      </w:r>
      <w:r w:rsidR="001A664A">
        <w:t xml:space="preserve">the services </w:t>
      </w:r>
      <w:r w:rsidR="001A664A">
        <w:rPr>
          <w:i/>
          <w:iCs/>
        </w:rPr>
        <w:t>before the earlier of:</w:t>
      </w:r>
      <w:r w:rsidR="001A664A">
        <w:t xml:space="preserve"> (1) </w:t>
      </w:r>
      <w:r w:rsidR="007C1B70">
        <w:t xml:space="preserve">the date </w:t>
      </w:r>
      <w:r w:rsidR="005D4C3D">
        <w:t xml:space="preserve">the member no longer </w:t>
      </w:r>
      <w:r w:rsidR="00CC635D">
        <w:t>requires the service</w:t>
      </w:r>
      <w:r w:rsidR="00F30DDD">
        <w:t xml:space="preserve">, or (2) </w:t>
      </w:r>
      <w:r w:rsidR="00207BA3">
        <w:t>the date the member reaches 22.</w:t>
      </w:r>
      <w:r w:rsidR="00B56BA0">
        <w:t xml:space="preserve"> When the facility is a Short-Term </w:t>
      </w:r>
      <w:r w:rsidR="00FA1A37">
        <w:t>Residential Therapeutic Program</w:t>
      </w:r>
      <w:r w:rsidR="00303746">
        <w:t xml:space="preserve"> and considered an IMD</w:t>
      </w:r>
      <w:r w:rsidR="00FA1A37">
        <w:t xml:space="preserve">, </w:t>
      </w:r>
      <w:r w:rsidR="00745BB9">
        <w:t>SD</w:t>
      </w:r>
      <w:r w:rsidR="00303746">
        <w:t>/</w:t>
      </w:r>
      <w:r w:rsidR="00745BB9">
        <w:t xml:space="preserve">MC will deny the service line </w:t>
      </w:r>
      <w:r w:rsidR="00445922">
        <w:t xml:space="preserve">without regard to the </w:t>
      </w:r>
      <w:r w:rsidR="00866D6F">
        <w:t>member</w:t>
      </w:r>
      <w:r w:rsidR="00445922">
        <w:t>’s age, even if the member</w:t>
      </w:r>
      <w:r w:rsidR="00736B6E">
        <w:t xml:space="preserve">’s county of responsibility </w:t>
      </w:r>
      <w:r w:rsidR="00F1157A">
        <w:t>has opted into the IMD 1115 Waiver.</w:t>
      </w:r>
    </w:p>
    <w:p w14:paraId="062FF3DB" w14:textId="22EBEFAE" w:rsidR="00CB77CC" w:rsidRPr="00DF5AFA" w:rsidRDefault="00CB77CC" w:rsidP="00DD52D6">
      <w:pPr>
        <w:rPr>
          <w:u w:val="single"/>
        </w:rPr>
      </w:pPr>
      <w:r w:rsidRPr="00DF5AFA">
        <w:rPr>
          <w:u w:val="single"/>
        </w:rPr>
        <w:t xml:space="preserve">Mental Health </w:t>
      </w:r>
      <w:r w:rsidR="00BD0414" w:rsidRPr="00DF5AFA">
        <w:rPr>
          <w:u w:val="single"/>
        </w:rPr>
        <w:t xml:space="preserve">(MH) </w:t>
      </w:r>
      <w:r w:rsidR="00B571BC" w:rsidRPr="00DF5AFA">
        <w:rPr>
          <w:u w:val="single"/>
        </w:rPr>
        <w:t>IMD FFP Program</w:t>
      </w:r>
    </w:p>
    <w:p w14:paraId="0C2DABC6" w14:textId="5D952FD8" w:rsidR="00B571BC" w:rsidRPr="00DF5AFA" w:rsidRDefault="00B571BC" w:rsidP="00DD52D6">
      <w:r w:rsidRPr="00DF5AFA">
        <w:t>Effective</w:t>
      </w:r>
      <w:r w:rsidR="00BD0414" w:rsidRPr="00DF5AFA">
        <w:t xml:space="preserve"> January 1, 2025, BHPs may opt into the MH IMD FFP Program</w:t>
      </w:r>
      <w:r w:rsidR="000E3121" w:rsidRPr="00DF5AFA">
        <w:t>, which will authorize them to receive reimbursement, including FFP</w:t>
      </w:r>
      <w:r w:rsidR="00676B9E" w:rsidRPr="00DF5AFA">
        <w:t xml:space="preserve">, for Medi-Cal covered SMHS </w:t>
      </w:r>
      <w:r w:rsidR="00167681" w:rsidRPr="00DF5AFA">
        <w:t xml:space="preserve">provided to adult </w:t>
      </w:r>
      <w:r w:rsidR="00F23921" w:rsidRPr="00DF5AFA">
        <w:t>Medi-Cal members aged 21 to 64 during short-term stays</w:t>
      </w:r>
      <w:r w:rsidR="003F4C32" w:rsidRPr="00DF5AFA">
        <w:t xml:space="preserve"> in residential or inpatient psychiatric </w:t>
      </w:r>
      <w:r w:rsidR="000C4EEA" w:rsidRPr="00DF5AFA">
        <w:t xml:space="preserve">settings classified as IMDs if they meet certain requirements. Those requirements are </w:t>
      </w:r>
      <w:r w:rsidR="000F47A0" w:rsidRPr="00DF5AFA">
        <w:t>specified in BHIN 25-011.</w:t>
      </w:r>
    </w:p>
    <w:p w14:paraId="6BA8323C" w14:textId="5CB84639" w:rsidR="00A83CBF" w:rsidRPr="00B571BC" w:rsidRDefault="00A83CBF" w:rsidP="00DD52D6">
      <w:r w:rsidRPr="00DF5AFA">
        <w:t xml:space="preserve">The SD/MC and </w:t>
      </w:r>
      <w:r w:rsidR="001C4F8D" w:rsidRPr="00DF5AFA">
        <w:t xml:space="preserve">CA-MMIS </w:t>
      </w:r>
      <w:r w:rsidR="0068057F" w:rsidRPr="00DF5AFA">
        <w:t xml:space="preserve">systems will be updated to allow BHPs to submit claims under the </w:t>
      </w:r>
      <w:r w:rsidR="00900F42" w:rsidRPr="00DF5AFA">
        <w:t xml:space="preserve">MH IMD FFP Program. </w:t>
      </w:r>
      <w:r w:rsidR="00511EC6" w:rsidRPr="00DF5AFA">
        <w:t xml:space="preserve">BHPs shall not submit claims under the MH IMD FFP Program </w:t>
      </w:r>
      <w:r w:rsidR="003D23FB" w:rsidRPr="00DF5AFA">
        <w:t>until DHCS provides additional claiming guidance and confirms systems updates are in place to claim for these ser</w:t>
      </w:r>
      <w:r w:rsidR="0015303D" w:rsidRPr="00DF5AFA">
        <w:t>vices.</w:t>
      </w:r>
      <w:r w:rsidR="00D82710" w:rsidRPr="00E0777D">
        <w:t xml:space="preserve"> </w:t>
      </w:r>
      <w:r w:rsidR="00D82710" w:rsidRPr="00DF5AFA">
        <w:t xml:space="preserve">Nothing in this section </w:t>
      </w:r>
      <w:r w:rsidR="00607B29" w:rsidRPr="00DF5AFA">
        <w:t xml:space="preserve">changes the </w:t>
      </w:r>
      <w:proofErr w:type="gramStart"/>
      <w:r w:rsidR="00607B29" w:rsidRPr="00DF5AFA">
        <w:t>manner in which</w:t>
      </w:r>
      <w:proofErr w:type="gramEnd"/>
      <w:r w:rsidR="00607B29" w:rsidRPr="00DF5AFA">
        <w:t xml:space="preserve"> the </w:t>
      </w:r>
      <w:r w:rsidR="000361D7" w:rsidRPr="00DF5AFA">
        <w:t xml:space="preserve">hospitals submit claims. </w:t>
      </w:r>
      <w:r w:rsidR="0031513C" w:rsidRPr="0031513C">
        <w:rPr>
          <w:highlight w:val="yellow"/>
        </w:rPr>
        <w:t>FF</w:t>
      </w:r>
      <w:r w:rsidR="002A4AFA">
        <w:rPr>
          <w:highlight w:val="yellow"/>
        </w:rPr>
        <w:t>S</w:t>
      </w:r>
      <w:r w:rsidR="0031513C" w:rsidRPr="0031513C">
        <w:rPr>
          <w:highlight w:val="yellow"/>
        </w:rPr>
        <w:t>/MC</w:t>
      </w:r>
      <w:r w:rsidR="000361D7" w:rsidRPr="00DF5AFA">
        <w:t xml:space="preserve"> hospitals will continue to submit claims to the CA</w:t>
      </w:r>
      <w:r w:rsidR="00D44DF1">
        <w:t>-</w:t>
      </w:r>
      <w:r w:rsidR="000361D7" w:rsidRPr="00DF5AFA">
        <w:t>MMIS system and SD/MC hospitals will continue to submit claims to the SD/MC system.</w:t>
      </w:r>
    </w:p>
    <w:p w14:paraId="41485327" w14:textId="2EB01FBD" w:rsidR="00DD52D6" w:rsidRPr="00C92B37" w:rsidRDefault="00DD52D6" w:rsidP="005E68A9">
      <w:pPr>
        <w:pStyle w:val="Heading4"/>
      </w:pPr>
      <w:bookmarkStart w:id="112" w:name="_Toc204951804"/>
      <w:r>
        <w:t>5.</w:t>
      </w:r>
      <w:r w:rsidR="003A533C">
        <w:t>3</w:t>
      </w:r>
      <w:r w:rsidR="00347FA2">
        <w:t>1</w:t>
      </w:r>
      <w:r>
        <w:t xml:space="preserve">.0 </w:t>
      </w:r>
      <w:r w:rsidRPr="00C92B37">
        <w:t>Combined Aggregate Limits</w:t>
      </w:r>
      <w:bookmarkEnd w:id="112"/>
    </w:p>
    <w:p w14:paraId="4A45BF8E" w14:textId="225BE4C6" w:rsidR="00DD52D6" w:rsidRDefault="00DD52D6" w:rsidP="00DD52D6">
      <w:proofErr w:type="gramStart"/>
      <w:r w:rsidRPr="00331D98">
        <w:t>California</w:t>
      </w:r>
      <w:proofErr w:type="gramEnd"/>
      <w:r w:rsidRPr="00331D98">
        <w:t xml:space="preserve"> Code of Regulations establishes limits on the amount of time certain services may be provided to a </w:t>
      </w:r>
      <w:r w:rsidR="00501520">
        <w:t>member</w:t>
      </w:r>
      <w:r w:rsidRPr="00331D98">
        <w:t xml:space="preserve"> in a 24-hour period. Medication Support Services are l</w:t>
      </w:r>
      <w:r>
        <w:t xml:space="preserve">imited to 4 hours (9 CCR </w:t>
      </w:r>
      <w:r w:rsidRPr="004849B2">
        <w:t>1840.372</w:t>
      </w:r>
      <w:r w:rsidRPr="00331D98">
        <w:t xml:space="preserve">), Crisis intervention Services are limited to 8 hours (9 CCR </w:t>
      </w:r>
      <w:r w:rsidRPr="004849B2">
        <w:t>1840.366</w:t>
      </w:r>
      <w:r w:rsidRPr="00331D98">
        <w:t>), and</w:t>
      </w:r>
      <w:r w:rsidR="00967340">
        <w:t xml:space="preserve"> </w:t>
      </w:r>
      <w:r w:rsidR="00967340" w:rsidRPr="00A95F97">
        <w:rPr>
          <w:b/>
          <w:bCs/>
        </w:rPr>
        <w:t>effective January 1, 2025</w:t>
      </w:r>
      <w:r w:rsidR="00967340" w:rsidRPr="00731091">
        <w:t>,</w:t>
      </w:r>
      <w:r w:rsidR="00967340">
        <w:t xml:space="preserve"> </w:t>
      </w:r>
      <w:r w:rsidRPr="00331D98">
        <w:t>Crisis Stabilization Services are limited to 2</w:t>
      </w:r>
      <w:r>
        <w:t>3</w:t>
      </w:r>
      <w:r w:rsidRPr="00331D98">
        <w:t xml:space="preserve"> hours in a 24-hour period</w:t>
      </w:r>
      <w:r>
        <w:t>.</w:t>
      </w:r>
    </w:p>
    <w:p w14:paraId="7D7CBB75" w14:textId="35C6B34D" w:rsidR="006237D2" w:rsidRDefault="00DD52D6" w:rsidP="00DD52D6">
      <w:r>
        <w:t xml:space="preserve">The Service Table lists </w:t>
      </w:r>
      <w:r w:rsidRPr="00331D98">
        <w:t>the procedures codes that may be used to claim reimbursement for crisis intervention services</w:t>
      </w:r>
      <w:r>
        <w:t>.</w:t>
      </w:r>
      <w:r w:rsidRPr="00331D98">
        <w:t xml:space="preserve"> When adjudicating a service line with a Crisis Intervention Service procedure code, SD/MC determines whether the service billed exceeds the combined aggregate limit. The combined aggregate is equal to the sum of time associated with all approved Crisis Intervention Services in history provided to the same </w:t>
      </w:r>
      <w:r w:rsidR="00501520">
        <w:t>member</w:t>
      </w:r>
      <w:r w:rsidRPr="00331D98">
        <w:t xml:space="preserve"> on the same day. The following table lists all the procedure </w:t>
      </w:r>
      <w:proofErr w:type="gramStart"/>
      <w:r w:rsidRPr="00331D98">
        <w:t>codes</w:t>
      </w:r>
      <w:proofErr w:type="gramEnd"/>
      <w:r w:rsidRPr="00331D98">
        <w:t xml:space="preserve"> and the time associated with each procedure code that SD/MC uses to calculate the combined aggregate for Crisis Intervention Services. SD/MC </w:t>
      </w:r>
      <w:proofErr w:type="gramStart"/>
      <w:r w:rsidRPr="00331D98">
        <w:t>will</w:t>
      </w:r>
      <w:proofErr w:type="gramEnd"/>
      <w:r w:rsidRPr="00331D98">
        <w:t xml:space="preserve"> deny a Crisis Intervention Service </w:t>
      </w:r>
      <w:r w:rsidRPr="00331D98">
        <w:lastRenderedPageBreak/>
        <w:t xml:space="preserve">if the time associated with that service results in </w:t>
      </w:r>
      <w:proofErr w:type="gramStart"/>
      <w:r w:rsidRPr="00331D98">
        <w:t>the</w:t>
      </w:r>
      <w:proofErr w:type="gramEnd"/>
      <w:r w:rsidRPr="00331D98">
        <w:t xml:space="preserve"> combined aggregate exceeding 8 hours for that date of service. For the </w:t>
      </w:r>
      <w:proofErr w:type="gramStart"/>
      <w:r w:rsidRPr="00331D98">
        <w:t>purposes</w:t>
      </w:r>
      <w:proofErr w:type="gramEnd"/>
      <w:r w:rsidRPr="00331D98">
        <w:t xml:space="preserve"> of calculating the combined aggregate, SD/MC uses the minimum time for which a service can be billed. For example, one unit of psychotherapy for crisis (90839) can be 30 to 74 minutes but for the purposes of calculating a combined aggregate, SD/MC calculates one unit of psychotherapy for crisis (90839) as 30 minutes.</w:t>
      </w:r>
    </w:p>
    <w:tbl>
      <w:tblPr>
        <w:tblStyle w:val="TableGrid"/>
        <w:tblW w:w="0" w:type="auto"/>
        <w:tblLook w:val="04A0" w:firstRow="1" w:lastRow="0" w:firstColumn="1" w:lastColumn="0" w:noHBand="0" w:noVBand="1"/>
      </w:tblPr>
      <w:tblGrid>
        <w:gridCol w:w="4675"/>
        <w:gridCol w:w="4675"/>
      </w:tblGrid>
      <w:tr w:rsidR="006237D2" w14:paraId="3E5669F4" w14:textId="77777777" w:rsidTr="006237D2">
        <w:tc>
          <w:tcPr>
            <w:tcW w:w="9350" w:type="dxa"/>
            <w:gridSpan w:val="2"/>
            <w:shd w:val="clear" w:color="auto" w:fill="17315A"/>
          </w:tcPr>
          <w:p w14:paraId="123CB773" w14:textId="77777777" w:rsidR="006237D2" w:rsidRPr="00934EAC" w:rsidRDefault="006237D2" w:rsidP="006237D2">
            <w:pPr>
              <w:pStyle w:val="TableHeaders"/>
              <w:rPr>
                <w:b w:val="0"/>
                <w:bCs/>
              </w:rPr>
            </w:pPr>
            <w:r w:rsidRPr="006237D2">
              <w:rPr>
                <w:rFonts w:ascii="Segoe UI" w:hAnsi="Segoe UI"/>
                <w:bCs/>
                <w:sz w:val="24"/>
              </w:rPr>
              <w:t>CRISIS INTERVENTION COMBINED AGGREGATES</w:t>
            </w:r>
          </w:p>
        </w:tc>
      </w:tr>
      <w:tr w:rsidR="006237D2" w:rsidRPr="00934EAC" w14:paraId="2341D610" w14:textId="77777777" w:rsidTr="00781ADD">
        <w:tc>
          <w:tcPr>
            <w:tcW w:w="4675" w:type="dxa"/>
          </w:tcPr>
          <w:p w14:paraId="142B91CE" w14:textId="77777777" w:rsidR="006237D2" w:rsidRPr="00C55A76" w:rsidRDefault="006237D2" w:rsidP="006237D2">
            <w:pPr>
              <w:spacing w:line="259" w:lineRule="auto"/>
              <w:rPr>
                <w:rFonts w:ascii="Segoe UI" w:hAnsi="Segoe UI"/>
                <w:b/>
                <w:bCs/>
                <w:sz w:val="24"/>
              </w:rPr>
            </w:pPr>
            <w:r w:rsidRPr="00C55A76">
              <w:rPr>
                <w:rFonts w:ascii="Segoe UI" w:hAnsi="Segoe UI"/>
                <w:b/>
                <w:bCs/>
                <w:sz w:val="24"/>
              </w:rPr>
              <w:t>PROCEDURE CODE</w:t>
            </w:r>
          </w:p>
        </w:tc>
        <w:tc>
          <w:tcPr>
            <w:tcW w:w="4675" w:type="dxa"/>
          </w:tcPr>
          <w:p w14:paraId="66854F58" w14:textId="77777777" w:rsidR="006237D2" w:rsidRPr="00C55A76" w:rsidRDefault="006237D2" w:rsidP="006237D2">
            <w:pPr>
              <w:spacing w:line="259" w:lineRule="auto"/>
              <w:rPr>
                <w:rFonts w:ascii="Segoe UI" w:hAnsi="Segoe UI"/>
                <w:b/>
                <w:bCs/>
                <w:sz w:val="24"/>
              </w:rPr>
            </w:pPr>
            <w:r w:rsidRPr="00C55A76">
              <w:rPr>
                <w:rFonts w:ascii="Segoe UI" w:hAnsi="Segoe UI"/>
                <w:b/>
                <w:bCs/>
                <w:sz w:val="24"/>
              </w:rPr>
              <w:t>TIME</w:t>
            </w:r>
          </w:p>
        </w:tc>
      </w:tr>
      <w:tr w:rsidR="006237D2" w14:paraId="0C0A37FB" w14:textId="77777777" w:rsidTr="00781ADD">
        <w:tc>
          <w:tcPr>
            <w:tcW w:w="4675" w:type="dxa"/>
          </w:tcPr>
          <w:p w14:paraId="2FBDD74A" w14:textId="77777777" w:rsidR="006237D2" w:rsidRPr="006237D2" w:rsidRDefault="006237D2" w:rsidP="006237D2">
            <w:pPr>
              <w:spacing w:line="259" w:lineRule="auto"/>
              <w:rPr>
                <w:rFonts w:ascii="Segoe UI" w:hAnsi="Segoe UI"/>
                <w:sz w:val="24"/>
              </w:rPr>
            </w:pPr>
            <w:r w:rsidRPr="006237D2">
              <w:rPr>
                <w:rFonts w:ascii="Segoe UI" w:hAnsi="Segoe UI"/>
                <w:sz w:val="24"/>
              </w:rPr>
              <w:t>90839</w:t>
            </w:r>
          </w:p>
        </w:tc>
        <w:tc>
          <w:tcPr>
            <w:tcW w:w="4675" w:type="dxa"/>
          </w:tcPr>
          <w:p w14:paraId="20F9038F" w14:textId="77777777" w:rsidR="006237D2" w:rsidRPr="006237D2" w:rsidRDefault="006237D2" w:rsidP="006237D2">
            <w:pPr>
              <w:spacing w:line="259" w:lineRule="auto"/>
              <w:rPr>
                <w:rFonts w:ascii="Segoe UI" w:hAnsi="Segoe UI"/>
                <w:sz w:val="24"/>
              </w:rPr>
            </w:pPr>
            <w:r w:rsidRPr="006237D2">
              <w:rPr>
                <w:rFonts w:ascii="Segoe UI" w:hAnsi="Segoe UI"/>
                <w:sz w:val="24"/>
              </w:rPr>
              <w:t>30 minutes</w:t>
            </w:r>
          </w:p>
        </w:tc>
      </w:tr>
      <w:tr w:rsidR="006237D2" w14:paraId="18829C97" w14:textId="77777777" w:rsidTr="00781ADD">
        <w:tc>
          <w:tcPr>
            <w:tcW w:w="4675" w:type="dxa"/>
          </w:tcPr>
          <w:p w14:paraId="7F12400B" w14:textId="77777777" w:rsidR="006237D2" w:rsidRPr="006237D2" w:rsidRDefault="006237D2" w:rsidP="006237D2">
            <w:pPr>
              <w:spacing w:line="259" w:lineRule="auto"/>
              <w:rPr>
                <w:rFonts w:ascii="Segoe UI" w:hAnsi="Segoe UI"/>
                <w:sz w:val="24"/>
              </w:rPr>
            </w:pPr>
            <w:r w:rsidRPr="006237D2">
              <w:rPr>
                <w:rFonts w:ascii="Segoe UI" w:hAnsi="Segoe UI"/>
                <w:sz w:val="24"/>
              </w:rPr>
              <w:t>90840</w:t>
            </w:r>
          </w:p>
        </w:tc>
        <w:tc>
          <w:tcPr>
            <w:tcW w:w="4675" w:type="dxa"/>
          </w:tcPr>
          <w:p w14:paraId="7A2FD81C" w14:textId="77777777" w:rsidR="006237D2" w:rsidRPr="006237D2" w:rsidRDefault="006237D2" w:rsidP="006237D2">
            <w:pPr>
              <w:spacing w:line="259" w:lineRule="auto"/>
              <w:rPr>
                <w:rFonts w:ascii="Segoe UI" w:hAnsi="Segoe UI"/>
                <w:sz w:val="24"/>
              </w:rPr>
            </w:pPr>
            <w:r w:rsidRPr="006237D2">
              <w:rPr>
                <w:rFonts w:ascii="Segoe UI" w:hAnsi="Segoe UI"/>
                <w:sz w:val="24"/>
              </w:rPr>
              <w:t>30 minutes</w:t>
            </w:r>
          </w:p>
        </w:tc>
      </w:tr>
      <w:tr w:rsidR="006237D2" w14:paraId="6262540E" w14:textId="77777777" w:rsidTr="00781ADD">
        <w:tc>
          <w:tcPr>
            <w:tcW w:w="4675" w:type="dxa"/>
          </w:tcPr>
          <w:p w14:paraId="65BE0E6A" w14:textId="77777777" w:rsidR="006237D2" w:rsidRPr="006237D2" w:rsidRDefault="006237D2" w:rsidP="006237D2">
            <w:pPr>
              <w:spacing w:line="259" w:lineRule="auto"/>
              <w:rPr>
                <w:rFonts w:ascii="Segoe UI" w:hAnsi="Segoe UI"/>
                <w:sz w:val="24"/>
              </w:rPr>
            </w:pPr>
            <w:r w:rsidRPr="006237D2">
              <w:rPr>
                <w:rFonts w:ascii="Segoe UI" w:hAnsi="Segoe UI"/>
                <w:sz w:val="24"/>
              </w:rPr>
              <w:t>H2011</w:t>
            </w:r>
          </w:p>
        </w:tc>
        <w:tc>
          <w:tcPr>
            <w:tcW w:w="4675" w:type="dxa"/>
          </w:tcPr>
          <w:p w14:paraId="473BF63D" w14:textId="77777777" w:rsidR="006237D2" w:rsidRPr="006237D2" w:rsidRDefault="006237D2" w:rsidP="006237D2">
            <w:pPr>
              <w:spacing w:line="259" w:lineRule="auto"/>
              <w:rPr>
                <w:rFonts w:ascii="Segoe UI" w:hAnsi="Segoe UI"/>
                <w:sz w:val="24"/>
              </w:rPr>
            </w:pPr>
            <w:r w:rsidRPr="006237D2">
              <w:rPr>
                <w:rFonts w:ascii="Segoe UI" w:hAnsi="Segoe UI"/>
                <w:sz w:val="24"/>
              </w:rPr>
              <w:t>15 minutes</w:t>
            </w:r>
          </w:p>
        </w:tc>
      </w:tr>
    </w:tbl>
    <w:p w14:paraId="355FE93C" w14:textId="252FEB4A" w:rsidR="00A21D46" w:rsidRDefault="00A21D46" w:rsidP="008502B8">
      <w:pPr>
        <w:spacing w:before="120"/>
      </w:pPr>
      <w:r>
        <w:t xml:space="preserve">The Service Table lists all procedure codes that may be used to claim reimbursement for Medication Support Services. When adjudicating a service line with a Crisis Intervention Service procedure code, SD/MC determines whether the service billed exceeds the combined aggregate limit. The combined aggregate limit is equal to the sum of time associated with all approved Medication Support Services in history provided to the same </w:t>
      </w:r>
      <w:r w:rsidR="00501520">
        <w:t>member</w:t>
      </w:r>
      <w:r>
        <w:t xml:space="preserve"> on the same day. The following table lists all the procedure </w:t>
      </w:r>
      <w:proofErr w:type="gramStart"/>
      <w:r>
        <w:t>codes</w:t>
      </w:r>
      <w:proofErr w:type="gramEnd"/>
      <w:r>
        <w:t xml:space="preserve"> and the time associated with each procedure code that SD/MC uses to calculate the combined aggregate for Medication Support services. SD/MC </w:t>
      </w:r>
      <w:proofErr w:type="gramStart"/>
      <w:r>
        <w:t>will</w:t>
      </w:r>
      <w:proofErr w:type="gramEnd"/>
      <w:r>
        <w:t xml:space="preserve"> deny </w:t>
      </w:r>
      <w:proofErr w:type="gramStart"/>
      <w:r>
        <w:t>a Medication</w:t>
      </w:r>
      <w:proofErr w:type="gramEnd"/>
      <w:r>
        <w:t xml:space="preserve"> Support Services if the time associated with that service results in the combined aggregate exceeding 4 hours for that date of service. For the </w:t>
      </w:r>
      <w:proofErr w:type="gramStart"/>
      <w:r>
        <w:t>purposes</w:t>
      </w:r>
      <w:proofErr w:type="gramEnd"/>
      <w:r>
        <w:t xml:space="preserve"> of calculating the combined aggregate, SD/MC uses the minimum time for which a service can be billed. For example, one unit of intravenous infusion (96365) can be claimed for 1-60 minutes but for purposes of the combined aggregate calculation, one unit of intravenous infusion is assumed to be 1 minute. By contrast, since H0033 (Medication Administration-any type of administration) is a 15-minute code, for the purposes of the combined aggregate calculation, one unit of medication administration (any kind of administration), H0033 is assumed to be 15 minutes.</w:t>
      </w:r>
      <w:r w:rsidR="00F83EEB">
        <w:t xml:space="preserve"> Please note that the information below </w:t>
      </w:r>
      <w:r w:rsidR="00973706">
        <w:t xml:space="preserve">corresponds </w:t>
      </w:r>
      <w:r w:rsidR="002E3563">
        <w:t xml:space="preserve">to the </w:t>
      </w:r>
      <w:r w:rsidR="00E579F9">
        <w:t>“</w:t>
      </w:r>
      <w:r w:rsidR="002E3563">
        <w:t xml:space="preserve">Minimum Time Needed to Claim </w:t>
      </w:r>
      <w:r w:rsidR="00A558B8">
        <w:t>1</w:t>
      </w:r>
      <w:r w:rsidR="002E3563">
        <w:t xml:space="preserve"> Unit</w:t>
      </w:r>
      <w:r w:rsidR="00E579F9">
        <w:t>”</w:t>
      </w:r>
      <w:r w:rsidR="002E3563">
        <w:t xml:space="preserve"> </w:t>
      </w:r>
      <w:r w:rsidR="00E579F9">
        <w:t>c</w:t>
      </w:r>
      <w:r w:rsidR="002E3563">
        <w:t>olumn</w:t>
      </w:r>
      <w:r w:rsidR="00AA08FC">
        <w:t xml:space="preserve"> </w:t>
      </w:r>
      <w:r w:rsidR="002E3563">
        <w:t xml:space="preserve">in </w:t>
      </w:r>
      <w:r w:rsidR="00AA08FC">
        <w:t>the Service Table.</w:t>
      </w:r>
    </w:p>
    <w:tbl>
      <w:tblPr>
        <w:tblStyle w:val="TableGrid"/>
        <w:tblW w:w="0" w:type="auto"/>
        <w:tblLook w:val="04A0" w:firstRow="1" w:lastRow="0" w:firstColumn="1" w:lastColumn="0" w:noHBand="0" w:noVBand="1"/>
      </w:tblPr>
      <w:tblGrid>
        <w:gridCol w:w="4675"/>
        <w:gridCol w:w="4675"/>
      </w:tblGrid>
      <w:tr w:rsidR="00C55A76" w14:paraId="12A1E8F4" w14:textId="77777777" w:rsidTr="0082603D">
        <w:trPr>
          <w:tblHeader/>
        </w:trPr>
        <w:tc>
          <w:tcPr>
            <w:tcW w:w="9350" w:type="dxa"/>
            <w:gridSpan w:val="2"/>
            <w:shd w:val="clear" w:color="auto" w:fill="17315A"/>
            <w:noWrap/>
          </w:tcPr>
          <w:p w14:paraId="4B7CED21" w14:textId="77777777" w:rsidR="00C55A76" w:rsidRPr="00934EAC" w:rsidRDefault="00C55A76" w:rsidP="0082603D">
            <w:pPr>
              <w:pStyle w:val="TableHeaders"/>
              <w:rPr>
                <w:b w:val="0"/>
                <w:bCs/>
              </w:rPr>
            </w:pPr>
            <w:r w:rsidRPr="00C55A76">
              <w:rPr>
                <w:rFonts w:ascii="Segoe UI" w:hAnsi="Segoe UI"/>
                <w:bCs/>
                <w:sz w:val="24"/>
              </w:rPr>
              <w:lastRenderedPageBreak/>
              <w:t>MEDICATION SUPPORT SERVICES COMBINED AGGREGATES</w:t>
            </w:r>
          </w:p>
        </w:tc>
      </w:tr>
      <w:tr w:rsidR="00C55A76" w:rsidRPr="00934EAC" w14:paraId="6E3D8EE4" w14:textId="77777777" w:rsidTr="0082603D">
        <w:trPr>
          <w:tblHeader/>
        </w:trPr>
        <w:tc>
          <w:tcPr>
            <w:tcW w:w="4675" w:type="dxa"/>
            <w:noWrap/>
          </w:tcPr>
          <w:p w14:paraId="68728393" w14:textId="77777777" w:rsidR="00C55A76" w:rsidRPr="00C55A76" w:rsidRDefault="00C55A76" w:rsidP="0082603D">
            <w:pPr>
              <w:spacing w:line="259" w:lineRule="auto"/>
              <w:rPr>
                <w:rFonts w:ascii="Segoe UI" w:hAnsi="Segoe UI"/>
                <w:b/>
                <w:bCs/>
                <w:sz w:val="24"/>
              </w:rPr>
            </w:pPr>
            <w:r w:rsidRPr="00C55A76">
              <w:rPr>
                <w:rFonts w:ascii="Segoe UI" w:hAnsi="Segoe UI"/>
                <w:b/>
                <w:bCs/>
                <w:sz w:val="24"/>
              </w:rPr>
              <w:t>PROCEDURE CODE</w:t>
            </w:r>
          </w:p>
        </w:tc>
        <w:tc>
          <w:tcPr>
            <w:tcW w:w="4675" w:type="dxa"/>
            <w:noWrap/>
          </w:tcPr>
          <w:p w14:paraId="0C2E7B51" w14:textId="77777777" w:rsidR="00C55A76" w:rsidRPr="00C55A76" w:rsidRDefault="00C55A76" w:rsidP="0082603D">
            <w:pPr>
              <w:spacing w:line="259" w:lineRule="auto"/>
              <w:rPr>
                <w:rFonts w:ascii="Segoe UI" w:hAnsi="Segoe UI"/>
                <w:b/>
                <w:bCs/>
                <w:sz w:val="24"/>
              </w:rPr>
            </w:pPr>
            <w:r w:rsidRPr="00C55A76">
              <w:rPr>
                <w:rFonts w:ascii="Segoe UI" w:hAnsi="Segoe UI"/>
                <w:b/>
                <w:bCs/>
                <w:sz w:val="24"/>
              </w:rPr>
              <w:t>TIME</w:t>
            </w:r>
          </w:p>
        </w:tc>
      </w:tr>
      <w:tr w:rsidR="00C55A76" w14:paraId="4B2DA92F" w14:textId="77777777" w:rsidTr="0082603D">
        <w:tc>
          <w:tcPr>
            <w:tcW w:w="4675" w:type="dxa"/>
            <w:noWrap/>
          </w:tcPr>
          <w:p w14:paraId="4A9FB112" w14:textId="77777777" w:rsidR="00C55A76" w:rsidRPr="00C55A76" w:rsidRDefault="00C55A76" w:rsidP="0082603D">
            <w:pPr>
              <w:spacing w:line="259" w:lineRule="auto"/>
              <w:rPr>
                <w:rFonts w:ascii="Segoe UI" w:hAnsi="Segoe UI"/>
                <w:sz w:val="24"/>
              </w:rPr>
            </w:pPr>
            <w:r w:rsidRPr="00C55A76">
              <w:rPr>
                <w:rFonts w:ascii="Segoe UI" w:hAnsi="Segoe UI"/>
                <w:sz w:val="24"/>
              </w:rPr>
              <w:t>90865</w:t>
            </w:r>
          </w:p>
        </w:tc>
        <w:tc>
          <w:tcPr>
            <w:tcW w:w="4675" w:type="dxa"/>
            <w:noWrap/>
          </w:tcPr>
          <w:p w14:paraId="6B58DD46" w14:textId="77777777" w:rsidR="00C55A76" w:rsidRPr="00C55A76" w:rsidRDefault="00C55A76" w:rsidP="0082603D">
            <w:pPr>
              <w:spacing w:line="259" w:lineRule="auto"/>
              <w:rPr>
                <w:rFonts w:ascii="Segoe UI" w:hAnsi="Segoe UI"/>
                <w:sz w:val="24"/>
              </w:rPr>
            </w:pPr>
            <w:r w:rsidRPr="00C55A76">
              <w:rPr>
                <w:rFonts w:ascii="Segoe UI" w:hAnsi="Segoe UI"/>
                <w:sz w:val="24"/>
              </w:rPr>
              <w:t>46 minutes</w:t>
            </w:r>
          </w:p>
        </w:tc>
      </w:tr>
      <w:tr w:rsidR="00C55A76" w14:paraId="2D2C60DC" w14:textId="77777777" w:rsidTr="0082603D">
        <w:tc>
          <w:tcPr>
            <w:tcW w:w="4675" w:type="dxa"/>
            <w:noWrap/>
          </w:tcPr>
          <w:p w14:paraId="31C05980" w14:textId="77777777" w:rsidR="00C55A76" w:rsidRPr="00C55A76" w:rsidRDefault="00C55A76" w:rsidP="0082603D">
            <w:pPr>
              <w:spacing w:line="259" w:lineRule="auto"/>
              <w:rPr>
                <w:rFonts w:ascii="Segoe UI" w:hAnsi="Segoe UI"/>
                <w:sz w:val="24"/>
              </w:rPr>
            </w:pPr>
            <w:r w:rsidRPr="00C55A76">
              <w:rPr>
                <w:rFonts w:ascii="Segoe UI" w:hAnsi="Segoe UI"/>
                <w:sz w:val="24"/>
              </w:rPr>
              <w:t>96365</w:t>
            </w:r>
          </w:p>
        </w:tc>
        <w:tc>
          <w:tcPr>
            <w:tcW w:w="4675" w:type="dxa"/>
            <w:noWrap/>
          </w:tcPr>
          <w:p w14:paraId="3B364CC8" w14:textId="77777777" w:rsidR="00C55A76" w:rsidRPr="00C55A76" w:rsidRDefault="00C55A76" w:rsidP="0082603D">
            <w:pPr>
              <w:spacing w:line="259" w:lineRule="auto"/>
              <w:rPr>
                <w:rFonts w:ascii="Segoe UI" w:hAnsi="Segoe UI"/>
                <w:sz w:val="24"/>
              </w:rPr>
            </w:pPr>
            <w:r w:rsidRPr="00C55A76">
              <w:rPr>
                <w:rFonts w:ascii="Segoe UI" w:hAnsi="Segoe UI"/>
                <w:sz w:val="24"/>
              </w:rPr>
              <w:t>1 minute</w:t>
            </w:r>
          </w:p>
        </w:tc>
      </w:tr>
      <w:tr w:rsidR="00C55A76" w14:paraId="1CCA972E" w14:textId="77777777" w:rsidTr="0082603D">
        <w:tc>
          <w:tcPr>
            <w:tcW w:w="4675" w:type="dxa"/>
            <w:noWrap/>
          </w:tcPr>
          <w:p w14:paraId="1A8CA759" w14:textId="77777777" w:rsidR="00C55A76" w:rsidRPr="00C55A76" w:rsidRDefault="00C55A76" w:rsidP="0082603D">
            <w:pPr>
              <w:spacing w:line="259" w:lineRule="auto"/>
              <w:rPr>
                <w:rFonts w:ascii="Segoe UI" w:hAnsi="Segoe UI"/>
                <w:sz w:val="24"/>
              </w:rPr>
            </w:pPr>
            <w:r w:rsidRPr="00C55A76">
              <w:rPr>
                <w:rFonts w:ascii="Segoe UI" w:hAnsi="Segoe UI"/>
                <w:sz w:val="24"/>
              </w:rPr>
              <w:t>96366</w:t>
            </w:r>
          </w:p>
        </w:tc>
        <w:tc>
          <w:tcPr>
            <w:tcW w:w="4675" w:type="dxa"/>
            <w:noWrap/>
          </w:tcPr>
          <w:p w14:paraId="20FCC97D" w14:textId="77777777" w:rsidR="00C55A76" w:rsidRPr="00C55A76" w:rsidRDefault="00C55A76" w:rsidP="0082603D">
            <w:pPr>
              <w:spacing w:line="259" w:lineRule="auto"/>
              <w:rPr>
                <w:rFonts w:ascii="Segoe UI" w:hAnsi="Segoe UI"/>
                <w:sz w:val="24"/>
              </w:rPr>
            </w:pPr>
            <w:r w:rsidRPr="00C55A76">
              <w:rPr>
                <w:rFonts w:ascii="Segoe UI" w:hAnsi="Segoe UI"/>
                <w:sz w:val="24"/>
              </w:rPr>
              <w:t>31 minutes</w:t>
            </w:r>
          </w:p>
        </w:tc>
      </w:tr>
      <w:tr w:rsidR="00C55A76" w14:paraId="4A2B6689" w14:textId="77777777" w:rsidTr="0082603D">
        <w:tc>
          <w:tcPr>
            <w:tcW w:w="4675" w:type="dxa"/>
            <w:noWrap/>
          </w:tcPr>
          <w:p w14:paraId="2316803A" w14:textId="77777777" w:rsidR="00C55A76" w:rsidRPr="00C55A76" w:rsidRDefault="00C55A76" w:rsidP="0082603D">
            <w:pPr>
              <w:spacing w:line="259" w:lineRule="auto"/>
              <w:rPr>
                <w:rFonts w:ascii="Segoe UI" w:hAnsi="Segoe UI"/>
                <w:sz w:val="24"/>
              </w:rPr>
            </w:pPr>
            <w:r w:rsidRPr="00C55A76">
              <w:rPr>
                <w:rFonts w:ascii="Segoe UI" w:hAnsi="Segoe UI"/>
                <w:sz w:val="24"/>
              </w:rPr>
              <w:t>96367</w:t>
            </w:r>
          </w:p>
        </w:tc>
        <w:tc>
          <w:tcPr>
            <w:tcW w:w="4675" w:type="dxa"/>
            <w:noWrap/>
          </w:tcPr>
          <w:p w14:paraId="3141F39C" w14:textId="77777777" w:rsidR="00C55A76" w:rsidRPr="00C55A76" w:rsidRDefault="00C55A76" w:rsidP="0082603D">
            <w:pPr>
              <w:spacing w:line="259" w:lineRule="auto"/>
              <w:rPr>
                <w:rFonts w:ascii="Segoe UI" w:hAnsi="Segoe UI"/>
                <w:sz w:val="24"/>
              </w:rPr>
            </w:pPr>
            <w:r w:rsidRPr="00C55A76">
              <w:rPr>
                <w:rFonts w:ascii="Segoe UI" w:hAnsi="Segoe UI"/>
                <w:sz w:val="24"/>
              </w:rPr>
              <w:t>1 minutes</w:t>
            </w:r>
          </w:p>
        </w:tc>
      </w:tr>
      <w:tr w:rsidR="00C55A76" w14:paraId="05DD523E" w14:textId="77777777" w:rsidTr="0082603D">
        <w:tc>
          <w:tcPr>
            <w:tcW w:w="4675" w:type="dxa"/>
            <w:noWrap/>
          </w:tcPr>
          <w:p w14:paraId="7E097ED1" w14:textId="77777777" w:rsidR="00C55A76" w:rsidRPr="00C55A76" w:rsidRDefault="00C55A76" w:rsidP="0082603D">
            <w:pPr>
              <w:spacing w:line="259" w:lineRule="auto"/>
              <w:rPr>
                <w:rFonts w:ascii="Segoe UI" w:hAnsi="Segoe UI"/>
                <w:sz w:val="24"/>
              </w:rPr>
            </w:pPr>
            <w:r w:rsidRPr="00C55A76">
              <w:rPr>
                <w:rFonts w:ascii="Segoe UI" w:hAnsi="Segoe UI"/>
                <w:sz w:val="24"/>
              </w:rPr>
              <w:t>96368</w:t>
            </w:r>
          </w:p>
        </w:tc>
        <w:tc>
          <w:tcPr>
            <w:tcW w:w="4675" w:type="dxa"/>
            <w:noWrap/>
          </w:tcPr>
          <w:p w14:paraId="4D530B17" w14:textId="23A2A1B5" w:rsidR="00C55A76" w:rsidRPr="00C55A76" w:rsidRDefault="0025047C" w:rsidP="0082603D">
            <w:pPr>
              <w:spacing w:line="259" w:lineRule="auto"/>
              <w:rPr>
                <w:rFonts w:ascii="Segoe UI" w:hAnsi="Segoe UI"/>
                <w:sz w:val="24"/>
              </w:rPr>
            </w:pPr>
            <w:r>
              <w:rPr>
                <w:rFonts w:ascii="Segoe UI" w:hAnsi="Segoe UI"/>
                <w:sz w:val="24"/>
              </w:rPr>
              <w:t>15</w:t>
            </w:r>
            <w:r w:rsidR="00C55A76" w:rsidRPr="00C55A76">
              <w:rPr>
                <w:rFonts w:ascii="Segoe UI" w:hAnsi="Segoe UI"/>
                <w:sz w:val="24"/>
              </w:rPr>
              <w:t xml:space="preserve"> minutes</w:t>
            </w:r>
          </w:p>
        </w:tc>
      </w:tr>
      <w:tr w:rsidR="00C55A76" w14:paraId="5E7A36A3" w14:textId="77777777" w:rsidTr="0082603D">
        <w:tc>
          <w:tcPr>
            <w:tcW w:w="4675" w:type="dxa"/>
            <w:noWrap/>
          </w:tcPr>
          <w:p w14:paraId="16A8C2AF" w14:textId="77777777" w:rsidR="00C55A76" w:rsidRPr="00C55A76" w:rsidRDefault="00C55A76" w:rsidP="0082603D">
            <w:pPr>
              <w:spacing w:line="259" w:lineRule="auto"/>
              <w:rPr>
                <w:rFonts w:ascii="Segoe UI" w:hAnsi="Segoe UI"/>
                <w:sz w:val="24"/>
              </w:rPr>
            </w:pPr>
            <w:r w:rsidRPr="00C55A76">
              <w:rPr>
                <w:rFonts w:ascii="Segoe UI" w:hAnsi="Segoe UI"/>
                <w:sz w:val="24"/>
              </w:rPr>
              <w:t>96369</w:t>
            </w:r>
          </w:p>
        </w:tc>
        <w:tc>
          <w:tcPr>
            <w:tcW w:w="4675" w:type="dxa"/>
            <w:noWrap/>
          </w:tcPr>
          <w:p w14:paraId="634162DA" w14:textId="77777777" w:rsidR="00C55A76" w:rsidRPr="00C55A76" w:rsidRDefault="00C55A76" w:rsidP="0082603D">
            <w:pPr>
              <w:spacing w:line="259" w:lineRule="auto"/>
              <w:rPr>
                <w:rFonts w:ascii="Segoe UI" w:hAnsi="Segoe UI"/>
                <w:sz w:val="24"/>
              </w:rPr>
            </w:pPr>
            <w:r w:rsidRPr="00C55A76">
              <w:rPr>
                <w:rFonts w:ascii="Segoe UI" w:hAnsi="Segoe UI"/>
                <w:sz w:val="24"/>
              </w:rPr>
              <w:t>16 minutes</w:t>
            </w:r>
          </w:p>
        </w:tc>
      </w:tr>
      <w:tr w:rsidR="00C55A76" w14:paraId="26208EA6" w14:textId="77777777" w:rsidTr="0082603D">
        <w:tc>
          <w:tcPr>
            <w:tcW w:w="4675" w:type="dxa"/>
            <w:noWrap/>
          </w:tcPr>
          <w:p w14:paraId="118EE535" w14:textId="77777777" w:rsidR="00C55A76" w:rsidRPr="00C55A76" w:rsidRDefault="00C55A76" w:rsidP="0082603D">
            <w:pPr>
              <w:spacing w:line="259" w:lineRule="auto"/>
              <w:rPr>
                <w:rFonts w:ascii="Segoe UI" w:hAnsi="Segoe UI"/>
                <w:sz w:val="24"/>
              </w:rPr>
            </w:pPr>
            <w:r w:rsidRPr="00C55A76">
              <w:rPr>
                <w:rFonts w:ascii="Segoe UI" w:hAnsi="Segoe UI"/>
                <w:sz w:val="24"/>
              </w:rPr>
              <w:t>96370</w:t>
            </w:r>
          </w:p>
        </w:tc>
        <w:tc>
          <w:tcPr>
            <w:tcW w:w="4675" w:type="dxa"/>
            <w:noWrap/>
          </w:tcPr>
          <w:p w14:paraId="31FBDB80" w14:textId="77777777" w:rsidR="00C55A76" w:rsidRPr="00C55A76" w:rsidRDefault="00C55A76" w:rsidP="0082603D">
            <w:pPr>
              <w:spacing w:line="259" w:lineRule="auto"/>
              <w:rPr>
                <w:rFonts w:ascii="Segoe UI" w:hAnsi="Segoe UI"/>
                <w:sz w:val="24"/>
              </w:rPr>
            </w:pPr>
            <w:r w:rsidRPr="00C55A76">
              <w:rPr>
                <w:rFonts w:ascii="Segoe UI" w:hAnsi="Segoe UI"/>
                <w:sz w:val="24"/>
              </w:rPr>
              <w:t>31 minutes</w:t>
            </w:r>
          </w:p>
        </w:tc>
      </w:tr>
      <w:tr w:rsidR="00C55A76" w14:paraId="5D2CD0C7" w14:textId="77777777" w:rsidTr="0082603D">
        <w:tc>
          <w:tcPr>
            <w:tcW w:w="4675" w:type="dxa"/>
            <w:noWrap/>
          </w:tcPr>
          <w:p w14:paraId="4A0D4547" w14:textId="77777777" w:rsidR="00C55A76" w:rsidRPr="00C55A76" w:rsidRDefault="00C55A76" w:rsidP="0082603D">
            <w:pPr>
              <w:spacing w:line="259" w:lineRule="auto"/>
              <w:rPr>
                <w:rFonts w:ascii="Segoe UI" w:hAnsi="Segoe UI"/>
                <w:sz w:val="24"/>
              </w:rPr>
            </w:pPr>
            <w:r w:rsidRPr="00C55A76">
              <w:rPr>
                <w:rFonts w:ascii="Segoe UI" w:hAnsi="Segoe UI"/>
                <w:sz w:val="24"/>
              </w:rPr>
              <w:t>96371</w:t>
            </w:r>
          </w:p>
        </w:tc>
        <w:tc>
          <w:tcPr>
            <w:tcW w:w="4675" w:type="dxa"/>
            <w:noWrap/>
          </w:tcPr>
          <w:p w14:paraId="7A279FDD" w14:textId="77777777" w:rsidR="00C55A76" w:rsidRPr="00C55A76" w:rsidRDefault="00C55A76" w:rsidP="0082603D">
            <w:pPr>
              <w:spacing w:line="259" w:lineRule="auto"/>
              <w:rPr>
                <w:rFonts w:ascii="Segoe UI" w:hAnsi="Segoe UI"/>
                <w:sz w:val="24"/>
              </w:rPr>
            </w:pPr>
            <w:r w:rsidRPr="00C55A76">
              <w:rPr>
                <w:rFonts w:ascii="Segoe UI" w:hAnsi="Segoe UI"/>
                <w:sz w:val="24"/>
              </w:rPr>
              <w:t>8 minutes</w:t>
            </w:r>
          </w:p>
        </w:tc>
      </w:tr>
      <w:tr w:rsidR="00C55A76" w14:paraId="0EC46DD4" w14:textId="77777777" w:rsidTr="0082603D">
        <w:tc>
          <w:tcPr>
            <w:tcW w:w="4675" w:type="dxa"/>
            <w:noWrap/>
          </w:tcPr>
          <w:p w14:paraId="1B5246ED" w14:textId="77777777" w:rsidR="00C55A76" w:rsidRPr="00C55A76" w:rsidRDefault="00C55A76" w:rsidP="0082603D">
            <w:pPr>
              <w:spacing w:line="259" w:lineRule="auto"/>
              <w:rPr>
                <w:rFonts w:ascii="Segoe UI" w:hAnsi="Segoe UI"/>
                <w:sz w:val="24"/>
              </w:rPr>
            </w:pPr>
            <w:r w:rsidRPr="00C55A76">
              <w:rPr>
                <w:rFonts w:ascii="Segoe UI" w:hAnsi="Segoe UI"/>
                <w:sz w:val="24"/>
              </w:rPr>
              <w:t>96372</w:t>
            </w:r>
          </w:p>
        </w:tc>
        <w:tc>
          <w:tcPr>
            <w:tcW w:w="4675" w:type="dxa"/>
            <w:noWrap/>
          </w:tcPr>
          <w:p w14:paraId="3E77A367" w14:textId="77777777" w:rsidR="00C55A76" w:rsidRPr="00C55A76" w:rsidRDefault="00C55A76" w:rsidP="0082603D">
            <w:pPr>
              <w:spacing w:line="259" w:lineRule="auto"/>
              <w:rPr>
                <w:rFonts w:ascii="Segoe UI" w:hAnsi="Segoe UI"/>
                <w:sz w:val="24"/>
              </w:rPr>
            </w:pPr>
            <w:r w:rsidRPr="00C55A76">
              <w:rPr>
                <w:rFonts w:ascii="Segoe UI" w:hAnsi="Segoe UI"/>
                <w:sz w:val="24"/>
              </w:rPr>
              <w:t>1 minutes</w:t>
            </w:r>
          </w:p>
        </w:tc>
      </w:tr>
      <w:tr w:rsidR="00C55A76" w14:paraId="47483B02" w14:textId="77777777" w:rsidTr="0082603D">
        <w:tc>
          <w:tcPr>
            <w:tcW w:w="4675" w:type="dxa"/>
            <w:noWrap/>
          </w:tcPr>
          <w:p w14:paraId="20B61577" w14:textId="77777777" w:rsidR="00C55A76" w:rsidRPr="00C55A76" w:rsidRDefault="00C55A76" w:rsidP="0082603D">
            <w:pPr>
              <w:spacing w:line="259" w:lineRule="auto"/>
              <w:rPr>
                <w:rFonts w:ascii="Segoe UI" w:hAnsi="Segoe UI"/>
                <w:sz w:val="24"/>
              </w:rPr>
            </w:pPr>
            <w:r w:rsidRPr="00C55A76">
              <w:rPr>
                <w:rFonts w:ascii="Segoe UI" w:hAnsi="Segoe UI"/>
                <w:sz w:val="24"/>
              </w:rPr>
              <w:t>96373</w:t>
            </w:r>
          </w:p>
        </w:tc>
        <w:tc>
          <w:tcPr>
            <w:tcW w:w="4675" w:type="dxa"/>
            <w:noWrap/>
          </w:tcPr>
          <w:p w14:paraId="04623998" w14:textId="77777777" w:rsidR="00C55A76" w:rsidRPr="00C55A76" w:rsidRDefault="00C55A76" w:rsidP="0082603D">
            <w:pPr>
              <w:spacing w:line="259" w:lineRule="auto"/>
              <w:rPr>
                <w:rFonts w:ascii="Segoe UI" w:hAnsi="Segoe UI"/>
                <w:sz w:val="24"/>
              </w:rPr>
            </w:pPr>
            <w:r w:rsidRPr="00C55A76">
              <w:rPr>
                <w:rFonts w:ascii="Segoe UI" w:hAnsi="Segoe UI"/>
                <w:sz w:val="24"/>
              </w:rPr>
              <w:t>1 minutes</w:t>
            </w:r>
          </w:p>
        </w:tc>
      </w:tr>
      <w:tr w:rsidR="00C55A76" w14:paraId="399288B2" w14:textId="77777777" w:rsidTr="0082603D">
        <w:tc>
          <w:tcPr>
            <w:tcW w:w="4675" w:type="dxa"/>
            <w:noWrap/>
          </w:tcPr>
          <w:p w14:paraId="390C9DCF" w14:textId="77777777" w:rsidR="00C55A76" w:rsidRPr="00C55A76" w:rsidRDefault="00C55A76" w:rsidP="0082603D">
            <w:pPr>
              <w:spacing w:line="259" w:lineRule="auto"/>
              <w:rPr>
                <w:rFonts w:ascii="Segoe UI" w:hAnsi="Segoe UI"/>
                <w:sz w:val="24"/>
              </w:rPr>
            </w:pPr>
            <w:r w:rsidRPr="00C55A76">
              <w:rPr>
                <w:rFonts w:ascii="Segoe UI" w:hAnsi="Segoe UI"/>
                <w:sz w:val="24"/>
              </w:rPr>
              <w:t>96374</w:t>
            </w:r>
          </w:p>
        </w:tc>
        <w:tc>
          <w:tcPr>
            <w:tcW w:w="4675" w:type="dxa"/>
            <w:noWrap/>
          </w:tcPr>
          <w:p w14:paraId="340EDF1F" w14:textId="1B339D9C" w:rsidR="00C55A76" w:rsidRPr="00C55A76" w:rsidRDefault="00CD4C42" w:rsidP="0082603D">
            <w:pPr>
              <w:spacing w:line="259" w:lineRule="auto"/>
              <w:rPr>
                <w:rFonts w:ascii="Segoe UI" w:hAnsi="Segoe UI"/>
                <w:sz w:val="24"/>
              </w:rPr>
            </w:pPr>
            <w:r>
              <w:rPr>
                <w:rFonts w:ascii="Segoe UI" w:hAnsi="Segoe UI"/>
                <w:sz w:val="24"/>
              </w:rPr>
              <w:t>15</w:t>
            </w:r>
            <w:r w:rsidR="00C55A76" w:rsidRPr="00C55A76">
              <w:rPr>
                <w:rFonts w:ascii="Segoe UI" w:hAnsi="Segoe UI"/>
                <w:sz w:val="24"/>
              </w:rPr>
              <w:t xml:space="preserve"> minutes</w:t>
            </w:r>
          </w:p>
        </w:tc>
      </w:tr>
      <w:tr w:rsidR="00C55A76" w14:paraId="0157A7F5" w14:textId="77777777" w:rsidTr="0082603D">
        <w:tc>
          <w:tcPr>
            <w:tcW w:w="4675" w:type="dxa"/>
            <w:noWrap/>
          </w:tcPr>
          <w:p w14:paraId="4592E5BD" w14:textId="77777777" w:rsidR="00C55A76" w:rsidRPr="00C55A76" w:rsidRDefault="00C55A76" w:rsidP="0082603D">
            <w:pPr>
              <w:spacing w:line="259" w:lineRule="auto"/>
              <w:rPr>
                <w:rFonts w:ascii="Segoe UI" w:hAnsi="Segoe UI"/>
                <w:sz w:val="24"/>
              </w:rPr>
            </w:pPr>
            <w:r w:rsidRPr="00C55A76">
              <w:rPr>
                <w:rFonts w:ascii="Segoe UI" w:hAnsi="Segoe UI"/>
                <w:sz w:val="24"/>
              </w:rPr>
              <w:t>96375</w:t>
            </w:r>
          </w:p>
        </w:tc>
        <w:tc>
          <w:tcPr>
            <w:tcW w:w="4675" w:type="dxa"/>
            <w:noWrap/>
          </w:tcPr>
          <w:p w14:paraId="2F844BAB" w14:textId="73033580" w:rsidR="00C55A76" w:rsidRPr="00C55A76" w:rsidRDefault="00CD4C42" w:rsidP="0082603D">
            <w:pPr>
              <w:spacing w:line="259" w:lineRule="auto"/>
              <w:rPr>
                <w:rFonts w:ascii="Segoe UI" w:hAnsi="Segoe UI"/>
                <w:sz w:val="24"/>
              </w:rPr>
            </w:pPr>
            <w:r>
              <w:rPr>
                <w:rFonts w:ascii="Segoe UI" w:hAnsi="Segoe UI"/>
                <w:sz w:val="24"/>
              </w:rPr>
              <w:t>15</w:t>
            </w:r>
            <w:r w:rsidR="00C55A76" w:rsidRPr="00C55A76">
              <w:rPr>
                <w:rFonts w:ascii="Segoe UI" w:hAnsi="Segoe UI"/>
                <w:sz w:val="24"/>
              </w:rPr>
              <w:t xml:space="preserve"> minutes</w:t>
            </w:r>
          </w:p>
        </w:tc>
      </w:tr>
      <w:tr w:rsidR="00C55A76" w14:paraId="737AF5E0" w14:textId="77777777" w:rsidTr="0082603D">
        <w:tc>
          <w:tcPr>
            <w:tcW w:w="4675" w:type="dxa"/>
            <w:noWrap/>
          </w:tcPr>
          <w:p w14:paraId="1AD30466" w14:textId="77777777" w:rsidR="00C55A76" w:rsidRPr="00C55A76" w:rsidRDefault="00C55A76" w:rsidP="0082603D">
            <w:pPr>
              <w:spacing w:line="259" w:lineRule="auto"/>
              <w:rPr>
                <w:rFonts w:ascii="Segoe UI" w:hAnsi="Segoe UI"/>
                <w:sz w:val="24"/>
              </w:rPr>
            </w:pPr>
            <w:r w:rsidRPr="00C55A76">
              <w:rPr>
                <w:rFonts w:ascii="Segoe UI" w:hAnsi="Segoe UI"/>
                <w:sz w:val="24"/>
              </w:rPr>
              <w:t>96376</w:t>
            </w:r>
          </w:p>
        </w:tc>
        <w:tc>
          <w:tcPr>
            <w:tcW w:w="4675" w:type="dxa"/>
            <w:noWrap/>
          </w:tcPr>
          <w:p w14:paraId="2C5C7ED8" w14:textId="09DF7075" w:rsidR="00C55A76" w:rsidRPr="00C55A76" w:rsidRDefault="00AB2BD1" w:rsidP="0082603D">
            <w:pPr>
              <w:spacing w:line="259" w:lineRule="auto"/>
              <w:rPr>
                <w:rFonts w:ascii="Segoe UI" w:hAnsi="Segoe UI"/>
                <w:sz w:val="24"/>
              </w:rPr>
            </w:pPr>
            <w:r>
              <w:rPr>
                <w:rFonts w:ascii="Segoe UI" w:hAnsi="Segoe UI"/>
                <w:sz w:val="24"/>
              </w:rPr>
              <w:t>15</w:t>
            </w:r>
            <w:r w:rsidR="00C55A76" w:rsidRPr="00C55A76">
              <w:rPr>
                <w:rFonts w:ascii="Segoe UI" w:hAnsi="Segoe UI"/>
                <w:sz w:val="24"/>
              </w:rPr>
              <w:t xml:space="preserve"> minutes</w:t>
            </w:r>
          </w:p>
        </w:tc>
      </w:tr>
      <w:tr w:rsidR="00C55A76" w14:paraId="4A571C44" w14:textId="77777777" w:rsidTr="0082603D">
        <w:tc>
          <w:tcPr>
            <w:tcW w:w="4675" w:type="dxa"/>
            <w:noWrap/>
          </w:tcPr>
          <w:p w14:paraId="4F378CEB" w14:textId="77777777" w:rsidR="00C55A76" w:rsidRPr="00C55A76" w:rsidRDefault="00C55A76" w:rsidP="0082603D">
            <w:pPr>
              <w:spacing w:line="259" w:lineRule="auto"/>
              <w:rPr>
                <w:rFonts w:ascii="Segoe UI" w:hAnsi="Segoe UI"/>
                <w:sz w:val="24"/>
              </w:rPr>
            </w:pPr>
            <w:r w:rsidRPr="00C55A76">
              <w:rPr>
                <w:rFonts w:ascii="Segoe UI" w:hAnsi="Segoe UI"/>
                <w:sz w:val="24"/>
              </w:rPr>
              <w:t>96377</w:t>
            </w:r>
          </w:p>
        </w:tc>
        <w:tc>
          <w:tcPr>
            <w:tcW w:w="4675" w:type="dxa"/>
            <w:noWrap/>
          </w:tcPr>
          <w:p w14:paraId="2126033E" w14:textId="77777777" w:rsidR="00C55A76" w:rsidRPr="00C55A76" w:rsidRDefault="00C55A76" w:rsidP="0082603D">
            <w:pPr>
              <w:spacing w:line="259" w:lineRule="auto"/>
              <w:rPr>
                <w:rFonts w:ascii="Segoe UI" w:hAnsi="Segoe UI"/>
                <w:sz w:val="24"/>
              </w:rPr>
            </w:pPr>
            <w:r w:rsidRPr="00C55A76">
              <w:rPr>
                <w:rFonts w:ascii="Segoe UI" w:hAnsi="Segoe UI"/>
                <w:sz w:val="24"/>
              </w:rPr>
              <w:t>1 minutes</w:t>
            </w:r>
          </w:p>
        </w:tc>
      </w:tr>
      <w:tr w:rsidR="00C55A76" w14:paraId="61330844" w14:textId="77777777" w:rsidTr="0082603D">
        <w:tc>
          <w:tcPr>
            <w:tcW w:w="4675" w:type="dxa"/>
            <w:noWrap/>
          </w:tcPr>
          <w:p w14:paraId="0AE44621" w14:textId="77777777" w:rsidR="00C55A76" w:rsidRPr="00C55A76" w:rsidRDefault="00C55A76" w:rsidP="0082603D">
            <w:pPr>
              <w:spacing w:line="259" w:lineRule="auto"/>
              <w:rPr>
                <w:rFonts w:ascii="Segoe UI" w:hAnsi="Segoe UI"/>
                <w:sz w:val="24"/>
              </w:rPr>
            </w:pPr>
            <w:r w:rsidRPr="00C55A76">
              <w:rPr>
                <w:rFonts w:ascii="Segoe UI" w:hAnsi="Segoe UI"/>
                <w:sz w:val="24"/>
              </w:rPr>
              <w:t>99202</w:t>
            </w:r>
          </w:p>
        </w:tc>
        <w:tc>
          <w:tcPr>
            <w:tcW w:w="4675" w:type="dxa"/>
            <w:noWrap/>
          </w:tcPr>
          <w:p w14:paraId="72632944" w14:textId="77777777" w:rsidR="00C55A76" w:rsidRPr="00C55A76" w:rsidRDefault="00C55A76" w:rsidP="0082603D">
            <w:pPr>
              <w:spacing w:line="259" w:lineRule="auto"/>
              <w:rPr>
                <w:rFonts w:ascii="Segoe UI" w:hAnsi="Segoe UI"/>
                <w:sz w:val="24"/>
              </w:rPr>
            </w:pPr>
            <w:r w:rsidRPr="00C55A76">
              <w:rPr>
                <w:rFonts w:ascii="Segoe UI" w:hAnsi="Segoe UI"/>
                <w:sz w:val="24"/>
              </w:rPr>
              <w:t>15 minutes</w:t>
            </w:r>
          </w:p>
        </w:tc>
      </w:tr>
      <w:tr w:rsidR="00C55A76" w14:paraId="29874E1F" w14:textId="77777777" w:rsidTr="0082603D">
        <w:tc>
          <w:tcPr>
            <w:tcW w:w="4675" w:type="dxa"/>
            <w:noWrap/>
          </w:tcPr>
          <w:p w14:paraId="7DD10E90" w14:textId="77777777" w:rsidR="00C55A76" w:rsidRPr="00C55A76" w:rsidRDefault="00C55A76" w:rsidP="0082603D">
            <w:pPr>
              <w:spacing w:line="259" w:lineRule="auto"/>
              <w:rPr>
                <w:rFonts w:ascii="Segoe UI" w:hAnsi="Segoe UI"/>
                <w:sz w:val="24"/>
              </w:rPr>
            </w:pPr>
            <w:r w:rsidRPr="00C55A76">
              <w:rPr>
                <w:rFonts w:ascii="Segoe UI" w:hAnsi="Segoe UI"/>
                <w:sz w:val="24"/>
              </w:rPr>
              <w:t>99203</w:t>
            </w:r>
          </w:p>
        </w:tc>
        <w:tc>
          <w:tcPr>
            <w:tcW w:w="4675" w:type="dxa"/>
            <w:noWrap/>
          </w:tcPr>
          <w:p w14:paraId="58289FCD" w14:textId="77777777" w:rsidR="00C55A76" w:rsidRPr="00C55A76" w:rsidRDefault="00C55A76" w:rsidP="0082603D">
            <w:pPr>
              <w:spacing w:line="259" w:lineRule="auto"/>
              <w:rPr>
                <w:rFonts w:ascii="Segoe UI" w:hAnsi="Segoe UI"/>
                <w:sz w:val="24"/>
              </w:rPr>
            </w:pPr>
            <w:r w:rsidRPr="00C55A76">
              <w:rPr>
                <w:rFonts w:ascii="Segoe UI" w:hAnsi="Segoe UI"/>
                <w:sz w:val="24"/>
              </w:rPr>
              <w:t>30 minutes</w:t>
            </w:r>
          </w:p>
        </w:tc>
      </w:tr>
      <w:tr w:rsidR="00C55A76" w14:paraId="34CA52B3" w14:textId="77777777" w:rsidTr="0082603D">
        <w:tc>
          <w:tcPr>
            <w:tcW w:w="4675" w:type="dxa"/>
            <w:noWrap/>
          </w:tcPr>
          <w:p w14:paraId="46CCBC26" w14:textId="77777777" w:rsidR="00C55A76" w:rsidRPr="00C55A76" w:rsidRDefault="00C55A76" w:rsidP="0082603D">
            <w:pPr>
              <w:spacing w:line="259" w:lineRule="auto"/>
              <w:rPr>
                <w:rFonts w:ascii="Segoe UI" w:hAnsi="Segoe UI"/>
                <w:sz w:val="24"/>
              </w:rPr>
            </w:pPr>
            <w:r w:rsidRPr="00C55A76">
              <w:rPr>
                <w:rFonts w:ascii="Segoe UI" w:hAnsi="Segoe UI"/>
                <w:sz w:val="24"/>
              </w:rPr>
              <w:t>99204</w:t>
            </w:r>
          </w:p>
        </w:tc>
        <w:tc>
          <w:tcPr>
            <w:tcW w:w="4675" w:type="dxa"/>
            <w:noWrap/>
          </w:tcPr>
          <w:p w14:paraId="375AE32F" w14:textId="77777777" w:rsidR="00C55A76" w:rsidRPr="00C55A76" w:rsidRDefault="00C55A76" w:rsidP="0082603D">
            <w:pPr>
              <w:spacing w:line="259" w:lineRule="auto"/>
              <w:rPr>
                <w:rFonts w:ascii="Segoe UI" w:hAnsi="Segoe UI"/>
                <w:sz w:val="24"/>
              </w:rPr>
            </w:pPr>
            <w:r w:rsidRPr="00C55A76">
              <w:rPr>
                <w:rFonts w:ascii="Segoe UI" w:hAnsi="Segoe UI"/>
                <w:sz w:val="24"/>
              </w:rPr>
              <w:t>45 minutes</w:t>
            </w:r>
          </w:p>
        </w:tc>
      </w:tr>
      <w:tr w:rsidR="00C55A76" w14:paraId="1A234E3C" w14:textId="77777777" w:rsidTr="0082603D">
        <w:tc>
          <w:tcPr>
            <w:tcW w:w="4675" w:type="dxa"/>
            <w:noWrap/>
          </w:tcPr>
          <w:p w14:paraId="50D36196" w14:textId="77777777" w:rsidR="00C55A76" w:rsidRPr="00C55A76" w:rsidRDefault="00C55A76" w:rsidP="0082603D">
            <w:pPr>
              <w:spacing w:line="259" w:lineRule="auto"/>
              <w:rPr>
                <w:rFonts w:ascii="Segoe UI" w:hAnsi="Segoe UI"/>
                <w:sz w:val="24"/>
              </w:rPr>
            </w:pPr>
            <w:r w:rsidRPr="00C55A76">
              <w:rPr>
                <w:rFonts w:ascii="Segoe UI" w:hAnsi="Segoe UI"/>
                <w:sz w:val="24"/>
              </w:rPr>
              <w:t>99205</w:t>
            </w:r>
          </w:p>
        </w:tc>
        <w:tc>
          <w:tcPr>
            <w:tcW w:w="4675" w:type="dxa"/>
            <w:noWrap/>
          </w:tcPr>
          <w:p w14:paraId="5853990C" w14:textId="77777777" w:rsidR="00C55A76" w:rsidRPr="00C55A76" w:rsidRDefault="00C55A76" w:rsidP="0082603D">
            <w:pPr>
              <w:spacing w:line="259" w:lineRule="auto"/>
              <w:rPr>
                <w:rFonts w:ascii="Segoe UI" w:hAnsi="Segoe UI"/>
                <w:sz w:val="24"/>
              </w:rPr>
            </w:pPr>
            <w:r w:rsidRPr="00C55A76">
              <w:rPr>
                <w:rFonts w:ascii="Segoe UI" w:hAnsi="Segoe UI"/>
                <w:sz w:val="24"/>
              </w:rPr>
              <w:t>60 minutes</w:t>
            </w:r>
          </w:p>
        </w:tc>
      </w:tr>
      <w:tr w:rsidR="00C55A76" w14:paraId="53DDCF19" w14:textId="77777777" w:rsidTr="0082603D">
        <w:tc>
          <w:tcPr>
            <w:tcW w:w="4675" w:type="dxa"/>
            <w:noWrap/>
          </w:tcPr>
          <w:p w14:paraId="577D0459" w14:textId="77777777" w:rsidR="00C55A76" w:rsidRPr="00C55A76" w:rsidRDefault="00C55A76" w:rsidP="0082603D">
            <w:pPr>
              <w:spacing w:line="259" w:lineRule="auto"/>
              <w:rPr>
                <w:rFonts w:ascii="Segoe UI" w:hAnsi="Segoe UI"/>
                <w:sz w:val="24"/>
              </w:rPr>
            </w:pPr>
            <w:r w:rsidRPr="00C55A76">
              <w:rPr>
                <w:rFonts w:ascii="Segoe UI" w:hAnsi="Segoe UI"/>
                <w:sz w:val="24"/>
              </w:rPr>
              <w:t>99212</w:t>
            </w:r>
          </w:p>
        </w:tc>
        <w:tc>
          <w:tcPr>
            <w:tcW w:w="4675" w:type="dxa"/>
            <w:noWrap/>
          </w:tcPr>
          <w:p w14:paraId="721CBF24" w14:textId="77777777" w:rsidR="00C55A76" w:rsidRPr="00C55A76" w:rsidRDefault="00C55A76" w:rsidP="0082603D">
            <w:pPr>
              <w:spacing w:line="259" w:lineRule="auto"/>
              <w:rPr>
                <w:rFonts w:ascii="Segoe UI" w:hAnsi="Segoe UI"/>
                <w:sz w:val="24"/>
              </w:rPr>
            </w:pPr>
            <w:r w:rsidRPr="00C55A76">
              <w:rPr>
                <w:rFonts w:ascii="Segoe UI" w:hAnsi="Segoe UI"/>
                <w:sz w:val="24"/>
              </w:rPr>
              <w:t>10 minutes</w:t>
            </w:r>
          </w:p>
        </w:tc>
      </w:tr>
      <w:tr w:rsidR="00C55A76" w14:paraId="39FFBB64" w14:textId="77777777" w:rsidTr="0082603D">
        <w:tc>
          <w:tcPr>
            <w:tcW w:w="4675" w:type="dxa"/>
            <w:noWrap/>
          </w:tcPr>
          <w:p w14:paraId="7F5ED835" w14:textId="77777777" w:rsidR="00C55A76" w:rsidRPr="00C55A76" w:rsidRDefault="00C55A76" w:rsidP="0082603D">
            <w:pPr>
              <w:spacing w:line="259" w:lineRule="auto"/>
              <w:rPr>
                <w:rFonts w:ascii="Segoe UI" w:hAnsi="Segoe UI"/>
                <w:sz w:val="24"/>
              </w:rPr>
            </w:pPr>
            <w:r w:rsidRPr="00C55A76">
              <w:rPr>
                <w:rFonts w:ascii="Segoe UI" w:hAnsi="Segoe UI"/>
                <w:sz w:val="24"/>
              </w:rPr>
              <w:t>99213</w:t>
            </w:r>
          </w:p>
        </w:tc>
        <w:tc>
          <w:tcPr>
            <w:tcW w:w="4675" w:type="dxa"/>
            <w:noWrap/>
          </w:tcPr>
          <w:p w14:paraId="74995932" w14:textId="77777777" w:rsidR="00C55A76" w:rsidRPr="00C55A76" w:rsidRDefault="00C55A76" w:rsidP="0082603D">
            <w:pPr>
              <w:spacing w:line="259" w:lineRule="auto"/>
              <w:rPr>
                <w:rFonts w:ascii="Segoe UI" w:hAnsi="Segoe UI"/>
                <w:sz w:val="24"/>
              </w:rPr>
            </w:pPr>
            <w:r w:rsidRPr="00C55A76">
              <w:rPr>
                <w:rFonts w:ascii="Segoe UI" w:hAnsi="Segoe UI"/>
                <w:sz w:val="24"/>
              </w:rPr>
              <w:t>20 minutes</w:t>
            </w:r>
          </w:p>
        </w:tc>
      </w:tr>
      <w:tr w:rsidR="00C55A76" w14:paraId="42A9F571" w14:textId="77777777" w:rsidTr="0082603D">
        <w:tc>
          <w:tcPr>
            <w:tcW w:w="4675" w:type="dxa"/>
            <w:noWrap/>
          </w:tcPr>
          <w:p w14:paraId="22C4B848" w14:textId="77777777" w:rsidR="00C55A76" w:rsidRPr="00C55A76" w:rsidRDefault="00C55A76" w:rsidP="0082603D">
            <w:pPr>
              <w:spacing w:line="259" w:lineRule="auto"/>
              <w:rPr>
                <w:rFonts w:ascii="Segoe UI" w:hAnsi="Segoe UI"/>
                <w:sz w:val="24"/>
              </w:rPr>
            </w:pPr>
            <w:r w:rsidRPr="00C55A76">
              <w:rPr>
                <w:rFonts w:ascii="Segoe UI" w:hAnsi="Segoe UI"/>
                <w:sz w:val="24"/>
              </w:rPr>
              <w:t>99214</w:t>
            </w:r>
          </w:p>
        </w:tc>
        <w:tc>
          <w:tcPr>
            <w:tcW w:w="4675" w:type="dxa"/>
            <w:noWrap/>
          </w:tcPr>
          <w:p w14:paraId="6FDE6A89" w14:textId="77777777" w:rsidR="00C55A76" w:rsidRPr="00C55A76" w:rsidRDefault="00C55A76" w:rsidP="0082603D">
            <w:pPr>
              <w:spacing w:line="259" w:lineRule="auto"/>
              <w:rPr>
                <w:rFonts w:ascii="Segoe UI" w:hAnsi="Segoe UI"/>
                <w:sz w:val="24"/>
              </w:rPr>
            </w:pPr>
            <w:r w:rsidRPr="00C55A76">
              <w:rPr>
                <w:rFonts w:ascii="Segoe UI" w:hAnsi="Segoe UI"/>
                <w:sz w:val="24"/>
              </w:rPr>
              <w:t>30 minutes</w:t>
            </w:r>
          </w:p>
        </w:tc>
      </w:tr>
      <w:tr w:rsidR="00C55A76" w14:paraId="461D87CC" w14:textId="77777777" w:rsidTr="0082603D">
        <w:tc>
          <w:tcPr>
            <w:tcW w:w="4675" w:type="dxa"/>
            <w:noWrap/>
          </w:tcPr>
          <w:p w14:paraId="0D39CAA4" w14:textId="77777777" w:rsidR="00C55A76" w:rsidRPr="00C55A76" w:rsidRDefault="00C55A76" w:rsidP="0082603D">
            <w:pPr>
              <w:spacing w:line="259" w:lineRule="auto"/>
              <w:rPr>
                <w:rFonts w:ascii="Segoe UI" w:hAnsi="Segoe UI"/>
                <w:sz w:val="24"/>
              </w:rPr>
            </w:pPr>
            <w:r w:rsidRPr="00C55A76">
              <w:rPr>
                <w:rFonts w:ascii="Segoe UI" w:hAnsi="Segoe UI"/>
                <w:sz w:val="24"/>
              </w:rPr>
              <w:t>99215</w:t>
            </w:r>
          </w:p>
        </w:tc>
        <w:tc>
          <w:tcPr>
            <w:tcW w:w="4675" w:type="dxa"/>
            <w:noWrap/>
          </w:tcPr>
          <w:p w14:paraId="7D1FC034" w14:textId="77777777" w:rsidR="00C55A76" w:rsidRPr="00C55A76" w:rsidRDefault="00C55A76" w:rsidP="0082603D">
            <w:pPr>
              <w:spacing w:line="259" w:lineRule="auto"/>
              <w:rPr>
                <w:rFonts w:ascii="Segoe UI" w:hAnsi="Segoe UI"/>
                <w:sz w:val="24"/>
              </w:rPr>
            </w:pPr>
            <w:r w:rsidRPr="00C55A76">
              <w:rPr>
                <w:rFonts w:ascii="Segoe UI" w:hAnsi="Segoe UI"/>
                <w:sz w:val="24"/>
              </w:rPr>
              <w:t>40 minutes</w:t>
            </w:r>
          </w:p>
        </w:tc>
      </w:tr>
      <w:tr w:rsidR="00C55A76" w14:paraId="6B5C542F" w14:textId="77777777" w:rsidTr="0082603D">
        <w:tc>
          <w:tcPr>
            <w:tcW w:w="4675" w:type="dxa"/>
            <w:noWrap/>
          </w:tcPr>
          <w:p w14:paraId="75EF6F27" w14:textId="77777777" w:rsidR="00C55A76" w:rsidRPr="00C55A76" w:rsidRDefault="00C55A76" w:rsidP="0082603D">
            <w:pPr>
              <w:spacing w:line="259" w:lineRule="auto"/>
              <w:rPr>
                <w:rFonts w:ascii="Segoe UI" w:hAnsi="Segoe UI"/>
                <w:sz w:val="24"/>
              </w:rPr>
            </w:pPr>
            <w:r w:rsidRPr="00C55A76">
              <w:rPr>
                <w:rFonts w:ascii="Segoe UI" w:hAnsi="Segoe UI"/>
                <w:sz w:val="24"/>
              </w:rPr>
              <w:t>99341</w:t>
            </w:r>
          </w:p>
        </w:tc>
        <w:tc>
          <w:tcPr>
            <w:tcW w:w="4675" w:type="dxa"/>
            <w:noWrap/>
          </w:tcPr>
          <w:p w14:paraId="7D882765" w14:textId="77777777" w:rsidR="00C55A76" w:rsidRPr="00C55A76" w:rsidRDefault="00C55A76" w:rsidP="0082603D">
            <w:pPr>
              <w:spacing w:line="259" w:lineRule="auto"/>
              <w:rPr>
                <w:rFonts w:ascii="Segoe UI" w:hAnsi="Segoe UI"/>
                <w:sz w:val="24"/>
              </w:rPr>
            </w:pPr>
            <w:r w:rsidRPr="00C55A76">
              <w:rPr>
                <w:rFonts w:ascii="Segoe UI" w:hAnsi="Segoe UI"/>
                <w:sz w:val="24"/>
              </w:rPr>
              <w:t>15 minutes</w:t>
            </w:r>
          </w:p>
        </w:tc>
      </w:tr>
      <w:tr w:rsidR="00C55A76" w14:paraId="7EE843DD" w14:textId="77777777" w:rsidTr="0082603D">
        <w:tc>
          <w:tcPr>
            <w:tcW w:w="4675" w:type="dxa"/>
            <w:noWrap/>
          </w:tcPr>
          <w:p w14:paraId="50169113" w14:textId="77777777" w:rsidR="00C55A76" w:rsidRPr="00C55A76" w:rsidRDefault="00C55A76" w:rsidP="0082603D">
            <w:pPr>
              <w:spacing w:line="259" w:lineRule="auto"/>
              <w:rPr>
                <w:rFonts w:ascii="Segoe UI" w:hAnsi="Segoe UI"/>
                <w:sz w:val="24"/>
              </w:rPr>
            </w:pPr>
            <w:r w:rsidRPr="00C55A76">
              <w:rPr>
                <w:rFonts w:ascii="Segoe UI" w:hAnsi="Segoe UI"/>
                <w:sz w:val="24"/>
              </w:rPr>
              <w:t>99342</w:t>
            </w:r>
          </w:p>
        </w:tc>
        <w:tc>
          <w:tcPr>
            <w:tcW w:w="4675" w:type="dxa"/>
            <w:noWrap/>
          </w:tcPr>
          <w:p w14:paraId="0CC86570" w14:textId="77777777" w:rsidR="00C55A76" w:rsidRPr="00C55A76" w:rsidRDefault="00C55A76" w:rsidP="0082603D">
            <w:pPr>
              <w:spacing w:line="259" w:lineRule="auto"/>
              <w:rPr>
                <w:rFonts w:ascii="Segoe UI" w:hAnsi="Segoe UI"/>
                <w:sz w:val="24"/>
              </w:rPr>
            </w:pPr>
            <w:r w:rsidRPr="00C55A76">
              <w:rPr>
                <w:rFonts w:ascii="Segoe UI" w:hAnsi="Segoe UI"/>
                <w:sz w:val="24"/>
              </w:rPr>
              <w:t>30 minutes</w:t>
            </w:r>
          </w:p>
        </w:tc>
      </w:tr>
      <w:tr w:rsidR="00C55A76" w14:paraId="4CF2BABB" w14:textId="77777777" w:rsidTr="0082603D">
        <w:tc>
          <w:tcPr>
            <w:tcW w:w="4675" w:type="dxa"/>
            <w:noWrap/>
          </w:tcPr>
          <w:p w14:paraId="2F806EBF" w14:textId="77777777" w:rsidR="00C55A76" w:rsidRPr="00C55A76" w:rsidRDefault="00C55A76" w:rsidP="0082603D">
            <w:pPr>
              <w:spacing w:line="259" w:lineRule="auto"/>
              <w:rPr>
                <w:rFonts w:ascii="Segoe UI" w:hAnsi="Segoe UI"/>
                <w:sz w:val="24"/>
              </w:rPr>
            </w:pPr>
            <w:r w:rsidRPr="00C55A76">
              <w:rPr>
                <w:rFonts w:ascii="Segoe UI" w:hAnsi="Segoe UI"/>
                <w:sz w:val="24"/>
              </w:rPr>
              <w:t>99344</w:t>
            </w:r>
          </w:p>
        </w:tc>
        <w:tc>
          <w:tcPr>
            <w:tcW w:w="4675" w:type="dxa"/>
            <w:noWrap/>
          </w:tcPr>
          <w:p w14:paraId="6D2559CB" w14:textId="77777777" w:rsidR="00C55A76" w:rsidRPr="00C55A76" w:rsidRDefault="00C55A76" w:rsidP="0082603D">
            <w:pPr>
              <w:spacing w:line="259" w:lineRule="auto"/>
              <w:rPr>
                <w:rFonts w:ascii="Segoe UI" w:hAnsi="Segoe UI"/>
                <w:sz w:val="24"/>
              </w:rPr>
            </w:pPr>
            <w:r w:rsidRPr="00C55A76">
              <w:rPr>
                <w:rFonts w:ascii="Segoe UI" w:hAnsi="Segoe UI"/>
                <w:sz w:val="24"/>
              </w:rPr>
              <w:t>60minutes</w:t>
            </w:r>
          </w:p>
        </w:tc>
      </w:tr>
      <w:tr w:rsidR="00C55A76" w14:paraId="5833D784" w14:textId="77777777" w:rsidTr="0082603D">
        <w:tc>
          <w:tcPr>
            <w:tcW w:w="4675" w:type="dxa"/>
            <w:noWrap/>
          </w:tcPr>
          <w:p w14:paraId="16F266B0" w14:textId="77777777" w:rsidR="00C55A76" w:rsidRPr="00C55A76" w:rsidRDefault="00C55A76" w:rsidP="0082603D">
            <w:pPr>
              <w:spacing w:line="259" w:lineRule="auto"/>
              <w:rPr>
                <w:rFonts w:ascii="Segoe UI" w:hAnsi="Segoe UI"/>
                <w:sz w:val="24"/>
              </w:rPr>
            </w:pPr>
            <w:r w:rsidRPr="00C55A76">
              <w:rPr>
                <w:rFonts w:ascii="Segoe UI" w:hAnsi="Segoe UI"/>
                <w:sz w:val="24"/>
              </w:rPr>
              <w:lastRenderedPageBreak/>
              <w:t>99345</w:t>
            </w:r>
          </w:p>
        </w:tc>
        <w:tc>
          <w:tcPr>
            <w:tcW w:w="4675" w:type="dxa"/>
            <w:noWrap/>
          </w:tcPr>
          <w:p w14:paraId="6C5A1DBD" w14:textId="77777777" w:rsidR="00C55A76" w:rsidRPr="00C55A76" w:rsidRDefault="00C55A76" w:rsidP="0082603D">
            <w:pPr>
              <w:spacing w:line="259" w:lineRule="auto"/>
              <w:rPr>
                <w:rFonts w:ascii="Segoe UI" w:hAnsi="Segoe UI"/>
                <w:sz w:val="24"/>
              </w:rPr>
            </w:pPr>
            <w:r w:rsidRPr="00C55A76">
              <w:rPr>
                <w:rFonts w:ascii="Segoe UI" w:hAnsi="Segoe UI"/>
                <w:sz w:val="24"/>
              </w:rPr>
              <w:t>75 minutes</w:t>
            </w:r>
          </w:p>
        </w:tc>
      </w:tr>
      <w:tr w:rsidR="00C55A76" w14:paraId="55186D0C" w14:textId="77777777" w:rsidTr="0082603D">
        <w:tc>
          <w:tcPr>
            <w:tcW w:w="4675" w:type="dxa"/>
            <w:noWrap/>
          </w:tcPr>
          <w:p w14:paraId="57DFC688" w14:textId="77777777" w:rsidR="00C55A76" w:rsidRPr="00C55A76" w:rsidRDefault="00C55A76" w:rsidP="0082603D">
            <w:pPr>
              <w:spacing w:line="259" w:lineRule="auto"/>
              <w:rPr>
                <w:rFonts w:ascii="Segoe UI" w:hAnsi="Segoe UI"/>
                <w:sz w:val="24"/>
              </w:rPr>
            </w:pPr>
            <w:r w:rsidRPr="00C55A76">
              <w:rPr>
                <w:rFonts w:ascii="Segoe UI" w:hAnsi="Segoe UI"/>
                <w:sz w:val="24"/>
              </w:rPr>
              <w:t>99347</w:t>
            </w:r>
          </w:p>
        </w:tc>
        <w:tc>
          <w:tcPr>
            <w:tcW w:w="4675" w:type="dxa"/>
            <w:noWrap/>
          </w:tcPr>
          <w:p w14:paraId="3ED0389B" w14:textId="77777777" w:rsidR="00C55A76" w:rsidRPr="00C55A76" w:rsidRDefault="00C55A76" w:rsidP="0082603D">
            <w:pPr>
              <w:spacing w:line="259" w:lineRule="auto"/>
              <w:rPr>
                <w:rFonts w:ascii="Segoe UI" w:hAnsi="Segoe UI"/>
                <w:sz w:val="24"/>
              </w:rPr>
            </w:pPr>
            <w:r w:rsidRPr="00C55A76">
              <w:rPr>
                <w:rFonts w:ascii="Segoe UI" w:hAnsi="Segoe UI"/>
                <w:sz w:val="24"/>
              </w:rPr>
              <w:t>20 minutes</w:t>
            </w:r>
          </w:p>
        </w:tc>
      </w:tr>
      <w:tr w:rsidR="00C55A76" w14:paraId="270ACAC7" w14:textId="77777777" w:rsidTr="0082603D">
        <w:tc>
          <w:tcPr>
            <w:tcW w:w="4675" w:type="dxa"/>
            <w:noWrap/>
          </w:tcPr>
          <w:p w14:paraId="251C3DED" w14:textId="77777777" w:rsidR="00C55A76" w:rsidRPr="00C55A76" w:rsidRDefault="00C55A76" w:rsidP="0082603D">
            <w:pPr>
              <w:spacing w:line="259" w:lineRule="auto"/>
              <w:rPr>
                <w:rFonts w:ascii="Segoe UI" w:hAnsi="Segoe UI"/>
                <w:sz w:val="24"/>
              </w:rPr>
            </w:pPr>
            <w:r w:rsidRPr="00C55A76">
              <w:rPr>
                <w:rFonts w:ascii="Segoe UI" w:hAnsi="Segoe UI"/>
                <w:sz w:val="24"/>
              </w:rPr>
              <w:t>99348</w:t>
            </w:r>
          </w:p>
        </w:tc>
        <w:tc>
          <w:tcPr>
            <w:tcW w:w="4675" w:type="dxa"/>
            <w:noWrap/>
          </w:tcPr>
          <w:p w14:paraId="47807B66" w14:textId="77777777" w:rsidR="00C55A76" w:rsidRPr="00C55A76" w:rsidRDefault="00C55A76" w:rsidP="0082603D">
            <w:pPr>
              <w:spacing w:line="259" w:lineRule="auto"/>
              <w:rPr>
                <w:rFonts w:ascii="Segoe UI" w:hAnsi="Segoe UI"/>
                <w:sz w:val="24"/>
              </w:rPr>
            </w:pPr>
            <w:r w:rsidRPr="00C55A76">
              <w:rPr>
                <w:rFonts w:ascii="Segoe UI" w:hAnsi="Segoe UI"/>
                <w:sz w:val="24"/>
              </w:rPr>
              <w:t>30 minutes</w:t>
            </w:r>
          </w:p>
        </w:tc>
      </w:tr>
      <w:tr w:rsidR="00C55A76" w14:paraId="0FCB79D0" w14:textId="77777777" w:rsidTr="0082603D">
        <w:tc>
          <w:tcPr>
            <w:tcW w:w="4675" w:type="dxa"/>
            <w:noWrap/>
          </w:tcPr>
          <w:p w14:paraId="6411FC26" w14:textId="77777777" w:rsidR="00C55A76" w:rsidRPr="00C55A76" w:rsidRDefault="00C55A76" w:rsidP="0082603D">
            <w:pPr>
              <w:spacing w:line="259" w:lineRule="auto"/>
              <w:rPr>
                <w:rFonts w:ascii="Segoe UI" w:hAnsi="Segoe UI"/>
                <w:sz w:val="24"/>
              </w:rPr>
            </w:pPr>
            <w:r w:rsidRPr="00C55A76">
              <w:rPr>
                <w:rFonts w:ascii="Segoe UI" w:hAnsi="Segoe UI"/>
                <w:sz w:val="24"/>
              </w:rPr>
              <w:t>99349</w:t>
            </w:r>
          </w:p>
        </w:tc>
        <w:tc>
          <w:tcPr>
            <w:tcW w:w="4675" w:type="dxa"/>
            <w:noWrap/>
          </w:tcPr>
          <w:p w14:paraId="21031F10" w14:textId="77777777" w:rsidR="00C55A76" w:rsidRPr="00C55A76" w:rsidRDefault="00C55A76" w:rsidP="0082603D">
            <w:pPr>
              <w:spacing w:line="259" w:lineRule="auto"/>
              <w:rPr>
                <w:rFonts w:ascii="Segoe UI" w:hAnsi="Segoe UI"/>
                <w:sz w:val="24"/>
              </w:rPr>
            </w:pPr>
            <w:r w:rsidRPr="00C55A76">
              <w:rPr>
                <w:rFonts w:ascii="Segoe UI" w:hAnsi="Segoe UI"/>
                <w:sz w:val="24"/>
              </w:rPr>
              <w:t>40 minutes</w:t>
            </w:r>
          </w:p>
        </w:tc>
      </w:tr>
      <w:tr w:rsidR="00C55A76" w14:paraId="21B148F0" w14:textId="77777777" w:rsidTr="0082603D">
        <w:tc>
          <w:tcPr>
            <w:tcW w:w="4675" w:type="dxa"/>
            <w:noWrap/>
          </w:tcPr>
          <w:p w14:paraId="0C0CE19B" w14:textId="77777777" w:rsidR="00C55A76" w:rsidRPr="00C55A76" w:rsidRDefault="00C55A76" w:rsidP="0082603D">
            <w:pPr>
              <w:spacing w:line="259" w:lineRule="auto"/>
              <w:rPr>
                <w:rFonts w:ascii="Segoe UI" w:hAnsi="Segoe UI"/>
                <w:sz w:val="24"/>
              </w:rPr>
            </w:pPr>
            <w:r w:rsidRPr="00C55A76">
              <w:rPr>
                <w:rFonts w:ascii="Segoe UI" w:hAnsi="Segoe UI"/>
                <w:sz w:val="24"/>
              </w:rPr>
              <w:t>99350</w:t>
            </w:r>
          </w:p>
        </w:tc>
        <w:tc>
          <w:tcPr>
            <w:tcW w:w="4675" w:type="dxa"/>
            <w:noWrap/>
          </w:tcPr>
          <w:p w14:paraId="65379DE5" w14:textId="77777777" w:rsidR="00C55A76" w:rsidRPr="00C55A76" w:rsidRDefault="00C55A76" w:rsidP="0082603D">
            <w:pPr>
              <w:spacing w:line="259" w:lineRule="auto"/>
              <w:rPr>
                <w:rFonts w:ascii="Segoe UI" w:hAnsi="Segoe UI"/>
                <w:sz w:val="24"/>
              </w:rPr>
            </w:pPr>
            <w:r w:rsidRPr="00C55A76">
              <w:rPr>
                <w:rFonts w:ascii="Segoe UI" w:hAnsi="Segoe UI"/>
                <w:sz w:val="24"/>
              </w:rPr>
              <w:t>60 minutes</w:t>
            </w:r>
          </w:p>
        </w:tc>
      </w:tr>
      <w:tr w:rsidR="00C55A76" w14:paraId="4A0CE854" w14:textId="77777777" w:rsidTr="0082603D">
        <w:tc>
          <w:tcPr>
            <w:tcW w:w="4675" w:type="dxa"/>
            <w:noWrap/>
          </w:tcPr>
          <w:p w14:paraId="2947E47F" w14:textId="77777777" w:rsidR="00C55A76" w:rsidRPr="00C55A76" w:rsidRDefault="00C55A76" w:rsidP="0082603D">
            <w:pPr>
              <w:spacing w:line="259" w:lineRule="auto"/>
              <w:rPr>
                <w:rFonts w:ascii="Segoe UI" w:hAnsi="Segoe UI"/>
                <w:sz w:val="24"/>
              </w:rPr>
            </w:pPr>
            <w:r w:rsidRPr="00C55A76">
              <w:rPr>
                <w:rFonts w:ascii="Segoe UI" w:hAnsi="Segoe UI"/>
                <w:sz w:val="24"/>
              </w:rPr>
              <w:t>99605</w:t>
            </w:r>
          </w:p>
        </w:tc>
        <w:tc>
          <w:tcPr>
            <w:tcW w:w="4675" w:type="dxa"/>
            <w:noWrap/>
          </w:tcPr>
          <w:p w14:paraId="4615B6A6" w14:textId="77777777" w:rsidR="00C55A76" w:rsidRPr="00C55A76" w:rsidRDefault="00C55A76" w:rsidP="0082603D">
            <w:pPr>
              <w:spacing w:line="259" w:lineRule="auto"/>
              <w:rPr>
                <w:rFonts w:ascii="Segoe UI" w:hAnsi="Segoe UI"/>
                <w:sz w:val="24"/>
              </w:rPr>
            </w:pPr>
            <w:r w:rsidRPr="00C55A76">
              <w:rPr>
                <w:rFonts w:ascii="Segoe UI" w:hAnsi="Segoe UI"/>
                <w:sz w:val="24"/>
              </w:rPr>
              <w:t>8 minutes</w:t>
            </w:r>
          </w:p>
        </w:tc>
      </w:tr>
      <w:tr w:rsidR="00C55A76" w14:paraId="7C2D0831" w14:textId="77777777" w:rsidTr="0082603D">
        <w:tc>
          <w:tcPr>
            <w:tcW w:w="4675" w:type="dxa"/>
            <w:noWrap/>
          </w:tcPr>
          <w:p w14:paraId="6C39B92D" w14:textId="77777777" w:rsidR="00C55A76" w:rsidRPr="00C55A76" w:rsidRDefault="00C55A76" w:rsidP="0082603D">
            <w:pPr>
              <w:spacing w:line="259" w:lineRule="auto"/>
              <w:rPr>
                <w:rFonts w:ascii="Segoe UI" w:hAnsi="Segoe UI"/>
                <w:sz w:val="24"/>
              </w:rPr>
            </w:pPr>
            <w:r w:rsidRPr="00C55A76">
              <w:rPr>
                <w:rFonts w:ascii="Segoe UI" w:hAnsi="Segoe UI"/>
                <w:sz w:val="24"/>
              </w:rPr>
              <w:t>99606</w:t>
            </w:r>
          </w:p>
        </w:tc>
        <w:tc>
          <w:tcPr>
            <w:tcW w:w="4675" w:type="dxa"/>
            <w:noWrap/>
          </w:tcPr>
          <w:p w14:paraId="7D81EB4E" w14:textId="77777777" w:rsidR="00C55A76" w:rsidRPr="00C55A76" w:rsidRDefault="00C55A76" w:rsidP="0082603D">
            <w:pPr>
              <w:spacing w:line="259" w:lineRule="auto"/>
              <w:rPr>
                <w:rFonts w:ascii="Segoe UI" w:hAnsi="Segoe UI"/>
                <w:sz w:val="24"/>
              </w:rPr>
            </w:pPr>
            <w:r w:rsidRPr="00C55A76">
              <w:rPr>
                <w:rFonts w:ascii="Segoe UI" w:hAnsi="Segoe UI"/>
                <w:sz w:val="24"/>
              </w:rPr>
              <w:t>8 minutes</w:t>
            </w:r>
          </w:p>
        </w:tc>
      </w:tr>
      <w:tr w:rsidR="00C55A76" w14:paraId="6902EF2F" w14:textId="77777777" w:rsidTr="0082603D">
        <w:tc>
          <w:tcPr>
            <w:tcW w:w="4675" w:type="dxa"/>
            <w:noWrap/>
          </w:tcPr>
          <w:p w14:paraId="66A03F8D" w14:textId="77777777" w:rsidR="00C55A76" w:rsidRPr="00C55A76" w:rsidRDefault="00C55A76" w:rsidP="0082603D">
            <w:pPr>
              <w:spacing w:line="259" w:lineRule="auto"/>
              <w:rPr>
                <w:rFonts w:ascii="Segoe UI" w:hAnsi="Segoe UI"/>
                <w:sz w:val="24"/>
              </w:rPr>
            </w:pPr>
            <w:r w:rsidRPr="00C55A76">
              <w:rPr>
                <w:rFonts w:ascii="Segoe UI" w:hAnsi="Segoe UI"/>
                <w:sz w:val="24"/>
              </w:rPr>
              <w:t>99607</w:t>
            </w:r>
          </w:p>
        </w:tc>
        <w:tc>
          <w:tcPr>
            <w:tcW w:w="4675" w:type="dxa"/>
            <w:noWrap/>
          </w:tcPr>
          <w:p w14:paraId="2CB2F8E3" w14:textId="77777777" w:rsidR="00C55A76" w:rsidRPr="00C55A76" w:rsidRDefault="00C55A76" w:rsidP="0082603D">
            <w:pPr>
              <w:spacing w:line="259" w:lineRule="auto"/>
              <w:rPr>
                <w:rFonts w:ascii="Segoe UI" w:hAnsi="Segoe UI"/>
                <w:sz w:val="24"/>
              </w:rPr>
            </w:pPr>
            <w:r w:rsidRPr="00C55A76">
              <w:rPr>
                <w:rFonts w:ascii="Segoe UI" w:hAnsi="Segoe UI"/>
                <w:sz w:val="24"/>
              </w:rPr>
              <w:t>8 minutes</w:t>
            </w:r>
          </w:p>
        </w:tc>
      </w:tr>
      <w:tr w:rsidR="00C55A76" w14:paraId="24A137DD" w14:textId="77777777" w:rsidTr="0082603D">
        <w:tc>
          <w:tcPr>
            <w:tcW w:w="4675" w:type="dxa"/>
            <w:noWrap/>
          </w:tcPr>
          <w:p w14:paraId="309ECC4C" w14:textId="77777777" w:rsidR="00C55A76" w:rsidRPr="00C55A76" w:rsidRDefault="00C55A76" w:rsidP="0082603D">
            <w:pPr>
              <w:spacing w:line="259" w:lineRule="auto"/>
              <w:rPr>
                <w:rFonts w:ascii="Segoe UI" w:hAnsi="Segoe UI"/>
                <w:sz w:val="24"/>
              </w:rPr>
            </w:pPr>
            <w:r w:rsidRPr="00C55A76">
              <w:rPr>
                <w:rFonts w:ascii="Segoe UI" w:hAnsi="Segoe UI"/>
                <w:sz w:val="24"/>
              </w:rPr>
              <w:t>H0033</w:t>
            </w:r>
          </w:p>
        </w:tc>
        <w:tc>
          <w:tcPr>
            <w:tcW w:w="4675" w:type="dxa"/>
            <w:noWrap/>
          </w:tcPr>
          <w:p w14:paraId="57103A80" w14:textId="77777777" w:rsidR="00C55A76" w:rsidRPr="00C55A76" w:rsidRDefault="00C55A76" w:rsidP="0082603D">
            <w:pPr>
              <w:spacing w:line="259" w:lineRule="auto"/>
              <w:rPr>
                <w:rFonts w:ascii="Segoe UI" w:hAnsi="Segoe UI"/>
                <w:sz w:val="24"/>
              </w:rPr>
            </w:pPr>
            <w:r w:rsidRPr="00C55A76">
              <w:rPr>
                <w:rFonts w:ascii="Segoe UI" w:hAnsi="Segoe UI"/>
                <w:sz w:val="24"/>
              </w:rPr>
              <w:t>15 minutes</w:t>
            </w:r>
          </w:p>
        </w:tc>
      </w:tr>
      <w:tr w:rsidR="00C55A76" w14:paraId="470F2730" w14:textId="77777777" w:rsidTr="0082603D">
        <w:tc>
          <w:tcPr>
            <w:tcW w:w="4675" w:type="dxa"/>
            <w:noWrap/>
          </w:tcPr>
          <w:p w14:paraId="57E8DA52" w14:textId="77777777" w:rsidR="00C55A76" w:rsidRPr="00C55A76" w:rsidRDefault="00C55A76" w:rsidP="0082603D">
            <w:pPr>
              <w:spacing w:line="259" w:lineRule="auto"/>
              <w:rPr>
                <w:rFonts w:ascii="Segoe UI" w:hAnsi="Segoe UI"/>
                <w:sz w:val="24"/>
              </w:rPr>
            </w:pPr>
            <w:r w:rsidRPr="00C55A76">
              <w:rPr>
                <w:rFonts w:ascii="Segoe UI" w:hAnsi="Segoe UI"/>
                <w:sz w:val="24"/>
              </w:rPr>
              <w:t>H0034</w:t>
            </w:r>
          </w:p>
        </w:tc>
        <w:tc>
          <w:tcPr>
            <w:tcW w:w="4675" w:type="dxa"/>
            <w:noWrap/>
          </w:tcPr>
          <w:p w14:paraId="1B0C6F1B" w14:textId="77777777" w:rsidR="00C55A76" w:rsidRPr="00C55A76" w:rsidRDefault="00C55A76" w:rsidP="0082603D">
            <w:pPr>
              <w:spacing w:line="259" w:lineRule="auto"/>
              <w:rPr>
                <w:rFonts w:ascii="Segoe UI" w:hAnsi="Segoe UI"/>
                <w:sz w:val="24"/>
              </w:rPr>
            </w:pPr>
            <w:r w:rsidRPr="00C55A76">
              <w:rPr>
                <w:rFonts w:ascii="Segoe UI" w:hAnsi="Segoe UI"/>
                <w:sz w:val="24"/>
              </w:rPr>
              <w:t>15 minutes</w:t>
            </w:r>
          </w:p>
        </w:tc>
      </w:tr>
    </w:tbl>
    <w:p w14:paraId="00AAB519" w14:textId="4E5F44A3" w:rsidR="000A3E05" w:rsidRDefault="000A3E05" w:rsidP="00124956">
      <w:pPr>
        <w:spacing w:before="120"/>
      </w:pPr>
      <w:r>
        <w:t xml:space="preserve">The Service Table lists the procedure codes for Crisis Stabilization. </w:t>
      </w:r>
      <w:r w:rsidRPr="00442E7F">
        <w:t xml:space="preserve">Crisis Stabilization is billed with HCPCS code S9484 in 1-hour increments. The combined aggregate limit for Crisis Stabilization is equal to the sum of time associated with all approved Crisis Stabilization services in history provided to the same </w:t>
      </w:r>
      <w:r w:rsidR="00AE08DE">
        <w:t>member</w:t>
      </w:r>
      <w:r w:rsidRPr="00442E7F">
        <w:t xml:space="preserve"> on the same day. SD/MC </w:t>
      </w:r>
      <w:proofErr w:type="gramStart"/>
      <w:r w:rsidRPr="00442E7F">
        <w:t>will</w:t>
      </w:r>
      <w:proofErr w:type="gramEnd"/>
      <w:r w:rsidRPr="00442E7F">
        <w:t xml:space="preserve"> deny a Crisis Stabilization service if the time associated with that service results in the combined aggregate exceeding 2</w:t>
      </w:r>
      <w:r>
        <w:t>3</w:t>
      </w:r>
      <w:r w:rsidRPr="00442E7F">
        <w:t xml:space="preserve"> hours for that date of service.</w:t>
      </w:r>
    </w:p>
    <w:p w14:paraId="7EF1DF20" w14:textId="65C8532B" w:rsidR="00F424F5" w:rsidRPr="00C92B37" w:rsidRDefault="00F424F5" w:rsidP="005E68A9">
      <w:pPr>
        <w:pStyle w:val="Heading4"/>
      </w:pPr>
      <w:bookmarkStart w:id="113" w:name="_Toc204951805"/>
      <w:r>
        <w:t>5.</w:t>
      </w:r>
      <w:r w:rsidR="00AB71F4">
        <w:t>3</w:t>
      </w:r>
      <w:r w:rsidR="00347FA2">
        <w:t>2</w:t>
      </w:r>
      <w:r>
        <w:t xml:space="preserve">.0 </w:t>
      </w:r>
      <w:r w:rsidRPr="00C92B37">
        <w:t>Lockout Rules</w:t>
      </w:r>
      <w:bookmarkEnd w:id="113"/>
    </w:p>
    <w:p w14:paraId="32B813B1" w14:textId="58A87460" w:rsidR="00F424F5" w:rsidRDefault="00F424F5" w:rsidP="00F424F5">
      <w:r w:rsidRPr="00442E7F">
        <w:t xml:space="preserve">SD/MC enforces two types of lockout rules. The California Code of Regulations prohibits some specialty mental health services from being provided to a </w:t>
      </w:r>
      <w:r w:rsidR="006737E1">
        <w:t>member</w:t>
      </w:r>
      <w:r w:rsidRPr="00442E7F">
        <w:t xml:space="preserve"> on the same day</w:t>
      </w:r>
      <w:r w:rsidR="00864D68">
        <w:t xml:space="preserve"> or states that those outpatient services are </w:t>
      </w:r>
      <w:r w:rsidR="00891B69">
        <w:t xml:space="preserve">part of the bundled </w:t>
      </w:r>
      <w:r w:rsidR="00C17718">
        <w:t>residential or 24-hour service</w:t>
      </w:r>
      <w:r w:rsidR="00864D68">
        <w:t>.</w:t>
      </w:r>
      <w:r w:rsidR="004E6CD1">
        <w:t xml:space="preserve"> </w:t>
      </w:r>
      <w:r w:rsidRPr="00442E7F">
        <w:t xml:space="preserve">SD/MC will deny a service line when the California Code of Regulations prohibits that service from being provided to a </w:t>
      </w:r>
      <w:r w:rsidR="006737E1">
        <w:t>member</w:t>
      </w:r>
      <w:r w:rsidRPr="00442E7F">
        <w:t xml:space="preserve"> on the same day </w:t>
      </w:r>
      <w:r w:rsidR="00C12174">
        <w:t xml:space="preserve">or when the regulations include a service as </w:t>
      </w:r>
      <w:proofErr w:type="gramStart"/>
      <w:r w:rsidR="00C12174">
        <w:t>part</w:t>
      </w:r>
      <w:proofErr w:type="gramEnd"/>
      <w:r w:rsidR="00C12174">
        <w:t xml:space="preserve"> </w:t>
      </w:r>
      <w:r w:rsidR="005951AE">
        <w:t>a bundled</w:t>
      </w:r>
      <w:r w:rsidR="00C12174">
        <w:t xml:space="preserve"> service</w:t>
      </w:r>
      <w:r w:rsidR="005951AE">
        <w:t>.</w:t>
      </w:r>
      <w:r w:rsidRPr="00442E7F">
        <w:t xml:space="preserve"> The Centers for Medicare and Medicaid Services (CMS) also requires states to implement the National Correct Coding Initiative (NCCI). NCCI identifies procedure codes that should not be billed on the same </w:t>
      </w:r>
      <w:r w:rsidRPr="00442E7F">
        <w:lastRenderedPageBreak/>
        <w:t xml:space="preserve">day for the same </w:t>
      </w:r>
      <w:r w:rsidR="004757B2">
        <w:t>member</w:t>
      </w:r>
      <w:r w:rsidRPr="00442E7F">
        <w:t xml:space="preserve"> unless certain conditions are met.</w:t>
      </w:r>
      <w:r w:rsidRPr="00442E7F">
        <w:rPr>
          <w:rStyle w:val="FootnoteReference"/>
        </w:rPr>
        <w:footnoteReference w:id="7"/>
      </w:r>
      <w:r w:rsidRPr="00442E7F">
        <w:t xml:space="preserve"> SD/MC will also deny a claim for a service when NCCI prohibits that service from being provided to a </w:t>
      </w:r>
      <w:r w:rsidR="004757B2">
        <w:t>member</w:t>
      </w:r>
      <w:r w:rsidRPr="00442E7F">
        <w:t xml:space="preserve"> on the same day as a service approved in history unless certain conditions are met.</w:t>
      </w:r>
    </w:p>
    <w:p w14:paraId="5AD848DD" w14:textId="78BD2013" w:rsidR="00F424F5" w:rsidRDefault="00F424F5" w:rsidP="00F424F5">
      <w:r>
        <w:t xml:space="preserve">The Service Table identifies the combinations of procedure codes that cannot be billed for the same </w:t>
      </w:r>
      <w:r w:rsidR="004757B2">
        <w:t>member</w:t>
      </w:r>
      <w:r>
        <w:t xml:space="preserve"> on the same day. Column A, labeled “Code”, lists each outpatient procedure code. Column J, labeled “Outpatient Lockout Codes,” lists all procedure codes that are locked out for the procedure code in Column A when provided to the same </w:t>
      </w:r>
      <w:r w:rsidR="004757B2">
        <w:t>member</w:t>
      </w:r>
      <w:r>
        <w:t xml:space="preserve"> on the same day. Column K, labeled “Outpatient Overridable Lockouts with Appropriate Modifiers” identifies those codes that can be billed with the code listed in Column A under extraordinary circumstances.</w:t>
      </w:r>
    </w:p>
    <w:p w14:paraId="0727A050" w14:textId="16469CA5" w:rsidR="00EF2949" w:rsidRPr="00442E7F" w:rsidRDefault="00EF2949" w:rsidP="00EF2949">
      <w:r>
        <w:t xml:space="preserve">The combination of the Code in Column A and each lockout code in Columns J or K represents a lockout situation when both are provided to the same </w:t>
      </w:r>
      <w:r w:rsidR="004757B2">
        <w:t>member</w:t>
      </w:r>
      <w:r>
        <w:t xml:space="preserve"> by the same provider on the same day. SD/MC will deny a claim for a service if it produces a lockout situation, when combined with a service approved in history, unless one of the codes is a target code with an over-riding modifier. Target codes are listed in Column K.</w:t>
      </w:r>
    </w:p>
    <w:p w14:paraId="163DCCCB" w14:textId="3A5FBC2A" w:rsidR="00EF2949" w:rsidRDefault="00EF2949" w:rsidP="00EF2949">
      <w:r>
        <w:t>Target codes in Column K are identified by one or two asterisks (*). Target codes with one asterisk are not locked out when combined with the procedure code in Column A if the target code is billed with one of the following over-riding modifiers: 59, XE, XP or XU. Target codes with two asterisks are not locked out when combined with the procedure code in Column A if the target code is billed with one of the following over-riding modifiers 27, 59, XE, XP, or XU.</w:t>
      </w:r>
    </w:p>
    <w:p w14:paraId="6ACE8117" w14:textId="69F6424F" w:rsidR="001600EA" w:rsidRPr="00CF6811" w:rsidRDefault="00A41A7D" w:rsidP="00EF2949">
      <w:r w:rsidRPr="00A95F97">
        <w:t xml:space="preserve">Appendix 6 explains </w:t>
      </w:r>
      <w:r w:rsidR="00E72378" w:rsidRPr="00A95F97">
        <w:t>the method used to look up outpatient lockouts.</w:t>
      </w:r>
    </w:p>
    <w:p w14:paraId="0EC56A9B" w14:textId="1081691A" w:rsidR="009E5A86" w:rsidRPr="00C92B37" w:rsidRDefault="009E5A86" w:rsidP="005E68A9">
      <w:pPr>
        <w:pStyle w:val="Heading4"/>
      </w:pPr>
      <w:bookmarkStart w:id="114" w:name="_Toc204951806"/>
      <w:r>
        <w:t>5.</w:t>
      </w:r>
      <w:r w:rsidR="001F13C0">
        <w:t>3</w:t>
      </w:r>
      <w:r w:rsidR="00347FA2">
        <w:t>3</w:t>
      </w:r>
      <w:r>
        <w:t xml:space="preserve">.0 </w:t>
      </w:r>
      <w:r w:rsidRPr="7D50D398">
        <w:t>Emergency and Pregnancy Indicator</w:t>
      </w:r>
      <w:bookmarkEnd w:id="114"/>
    </w:p>
    <w:p w14:paraId="39F32BD7" w14:textId="05C25BAC" w:rsidR="009E5A86" w:rsidRDefault="009E5A86" w:rsidP="009E5A86">
      <w:r>
        <w:t xml:space="preserve">The pregnancy indicator should be set to yes if the </w:t>
      </w:r>
      <w:r w:rsidR="004757B2">
        <w:t>member</w:t>
      </w:r>
      <w:r>
        <w:t xml:space="preserve"> is pregnant. SD/MC will deny a claim submitted for a </w:t>
      </w:r>
      <w:r w:rsidR="005E0E98">
        <w:t>member</w:t>
      </w:r>
      <w:r>
        <w:t xml:space="preserve"> enrolled in an aid code restricted to pregnancy services if the pregnancy indicator is not set to yes.</w:t>
      </w:r>
    </w:p>
    <w:p w14:paraId="40E5A794" w14:textId="0FAE5F1A" w:rsidR="009E5A86" w:rsidRPr="008F2D34" w:rsidRDefault="009E5A86" w:rsidP="009E5A86">
      <w:r>
        <w:t>If the county includes an emergency indicator on the claim, the SD/MC system will ignore it</w:t>
      </w:r>
      <w:r w:rsidRPr="008F2D34">
        <w:t xml:space="preserve">. DHCS no longer </w:t>
      </w:r>
      <w:r>
        <w:t>considers</w:t>
      </w:r>
      <w:r w:rsidRPr="008F2D34">
        <w:t xml:space="preserve"> a</w:t>
      </w:r>
      <w:r>
        <w:t xml:space="preserve">ny </w:t>
      </w:r>
      <w:r w:rsidRPr="008F2D34">
        <w:t>behavioral health service to be an emergency service</w:t>
      </w:r>
      <w:r>
        <w:t xml:space="preserve"> </w:t>
      </w:r>
      <w:r w:rsidRPr="008F2D34">
        <w:t xml:space="preserve">for the </w:t>
      </w:r>
      <w:r>
        <w:t>purpose</w:t>
      </w:r>
      <w:r w:rsidRPr="008F2D34">
        <w:t xml:space="preserve"> of </w:t>
      </w:r>
      <w:r>
        <w:t>federal reimbursement.</w:t>
      </w:r>
    </w:p>
    <w:p w14:paraId="706B4B46" w14:textId="418B2E81" w:rsidR="00225421" w:rsidRPr="00C92B37" w:rsidRDefault="00126FAA" w:rsidP="005E68A9">
      <w:pPr>
        <w:pStyle w:val="Heading4"/>
      </w:pPr>
      <w:bookmarkStart w:id="115" w:name="Section5290EPSDT"/>
      <w:bookmarkStart w:id="116" w:name="_Toc204951807"/>
      <w:r>
        <w:lastRenderedPageBreak/>
        <w:t>5.</w:t>
      </w:r>
      <w:r w:rsidR="009127AD">
        <w:t>3</w:t>
      </w:r>
      <w:r w:rsidR="00347FA2">
        <w:t>4</w:t>
      </w:r>
      <w:r>
        <w:t xml:space="preserve">.0 </w:t>
      </w:r>
      <w:r w:rsidR="00225421" w:rsidRPr="00C92B37">
        <w:t>Early and Periodic Screening, Diagnosis, and Treatment (EPSDT)</w:t>
      </w:r>
      <w:bookmarkEnd w:id="115"/>
      <w:bookmarkEnd w:id="116"/>
    </w:p>
    <w:p w14:paraId="5F339D16" w14:textId="6482B783" w:rsidR="00225421" w:rsidRDefault="00225421" w:rsidP="00126FAA">
      <w:r>
        <w:t xml:space="preserve">For individuals under 21 years of age, a service is “medically necessary” or a “medical necessity” if the service meets the standards set forth in Section 1396(r)(5) of the Title 42 of the United States Code. This section requires provision of all Medicaid-coverable services needed to correct and ameliorate mental illness and conditions. Federal guidance from the Centers for Medicare &amp; Medicaid Services makes it clear that services need not be curative or restorative to ameliorate </w:t>
      </w:r>
      <w:proofErr w:type="gramStart"/>
      <w:r>
        <w:t>a mental</w:t>
      </w:r>
      <w:proofErr w:type="gramEnd"/>
      <w:r>
        <w:t xml:space="preserve"> health condition. All mental health services that are not covered under Medi-Cal Fee For Service (FFS) or by Managed Care Plans as non-specialty mental health services as established in W&amp;I Code section 14184.402(b) that sustain, support, improve, or make more tolerable a mental health condition are considered to ameliorate the mental health condition are thus medically necessary and covered as EPSDT services and must be covered for beneficiaries who meet the criteria for access to the specialty mental health delivery system. Services provided to a </w:t>
      </w:r>
      <w:r w:rsidR="005E0E98">
        <w:t>member</w:t>
      </w:r>
      <w:r>
        <w:t xml:space="preserve"> must be medically necessary and clinically appropriate to address the </w:t>
      </w:r>
      <w:r w:rsidR="005E0E98">
        <w:t>member</w:t>
      </w:r>
      <w:r>
        <w:t>’s presenting condition.</w:t>
      </w:r>
    </w:p>
    <w:p w14:paraId="54CEDDD7" w14:textId="744BE8CD" w:rsidR="00225421" w:rsidRPr="00442E7F" w:rsidRDefault="00225421" w:rsidP="00126FAA">
      <w:r>
        <w:t xml:space="preserve">DHCS currently provides the following specialty mental health services through the EPSDT benefit: Therapeutic Behavioral Services (TBS), Intensive Care Coordination (ICC), Child and Family Team (CFT), In-Home Behavioral Services (IHBS), and Therapeutic Foster Care (TFC). SD/MC will deny any service line for an EPSDT service if the </w:t>
      </w:r>
      <w:r w:rsidR="005E0E98">
        <w:t>member</w:t>
      </w:r>
      <w:r>
        <w:t xml:space="preserve"> is not under 21 years of age, or the </w:t>
      </w:r>
      <w:r w:rsidR="005E0E98">
        <w:t>member</w:t>
      </w:r>
      <w:r>
        <w:t xml:space="preserve"> is not enrolled in an aid code that is EPSDT eligible. Please consult the Aid Code Master Chart on the following DHCS </w:t>
      </w:r>
      <w:r w:rsidRPr="004849B2">
        <w:t>webpage</w:t>
      </w:r>
      <w:r>
        <w:t xml:space="preserve"> to determine </w:t>
      </w:r>
      <w:proofErr w:type="gramStart"/>
      <w:r>
        <w:t>whether or not</w:t>
      </w:r>
      <w:proofErr w:type="gramEnd"/>
      <w:r>
        <w:t xml:space="preserve"> a </w:t>
      </w:r>
      <w:r w:rsidR="005E0E98">
        <w:t>member</w:t>
      </w:r>
      <w:r>
        <w:t>’s aid code is EPSDT eligible.</w:t>
      </w:r>
    </w:p>
    <w:p w14:paraId="6DC6BBBC" w14:textId="77777777" w:rsidR="001D4B2E" w:rsidRDefault="001D4B2E" w:rsidP="001D4B2E">
      <w:r w:rsidRPr="00442E7F">
        <w:t>The following table displays the coding for each EPSDT service.</w:t>
      </w:r>
    </w:p>
    <w:tbl>
      <w:tblPr>
        <w:tblStyle w:val="TableGrid"/>
        <w:tblW w:w="0" w:type="auto"/>
        <w:tblLook w:val="04A0" w:firstRow="1" w:lastRow="0" w:firstColumn="1" w:lastColumn="0" w:noHBand="0" w:noVBand="1"/>
      </w:tblPr>
      <w:tblGrid>
        <w:gridCol w:w="3116"/>
        <w:gridCol w:w="3117"/>
        <w:gridCol w:w="3117"/>
      </w:tblGrid>
      <w:tr w:rsidR="00A5253B" w:rsidRPr="00304A98" w14:paraId="574028FF" w14:textId="77777777" w:rsidTr="00CB19E0">
        <w:tc>
          <w:tcPr>
            <w:tcW w:w="3116" w:type="dxa"/>
            <w:shd w:val="clear" w:color="auto" w:fill="17315A"/>
          </w:tcPr>
          <w:p w14:paraId="22CCC829" w14:textId="77777777" w:rsidR="00A5253B" w:rsidRPr="00CB19E0" w:rsidRDefault="00A5253B" w:rsidP="00CB19E0">
            <w:pPr>
              <w:pStyle w:val="TableHeaders"/>
              <w:rPr>
                <w:rFonts w:ascii="Segoe UI" w:hAnsi="Segoe UI"/>
                <w:bCs/>
                <w:sz w:val="24"/>
              </w:rPr>
            </w:pPr>
            <w:r w:rsidRPr="00CB19E0">
              <w:rPr>
                <w:rFonts w:ascii="Segoe UI" w:hAnsi="Segoe UI"/>
                <w:bCs/>
                <w:sz w:val="24"/>
              </w:rPr>
              <w:t>EPSDT Services</w:t>
            </w:r>
          </w:p>
        </w:tc>
        <w:tc>
          <w:tcPr>
            <w:tcW w:w="3117" w:type="dxa"/>
            <w:shd w:val="clear" w:color="auto" w:fill="17315A"/>
          </w:tcPr>
          <w:p w14:paraId="2527841E" w14:textId="77777777" w:rsidR="00A5253B" w:rsidRPr="00CB19E0" w:rsidRDefault="00A5253B" w:rsidP="00CB19E0">
            <w:pPr>
              <w:pStyle w:val="TableHeaders"/>
              <w:rPr>
                <w:rFonts w:ascii="Segoe UI" w:hAnsi="Segoe UI"/>
                <w:bCs/>
                <w:sz w:val="24"/>
              </w:rPr>
            </w:pPr>
            <w:r w:rsidRPr="00CB19E0">
              <w:rPr>
                <w:rFonts w:ascii="Segoe UI" w:hAnsi="Segoe UI"/>
                <w:bCs/>
                <w:sz w:val="24"/>
              </w:rPr>
              <w:t>Procedure Code</w:t>
            </w:r>
          </w:p>
        </w:tc>
        <w:tc>
          <w:tcPr>
            <w:tcW w:w="3117" w:type="dxa"/>
            <w:shd w:val="clear" w:color="auto" w:fill="17315A"/>
          </w:tcPr>
          <w:p w14:paraId="780447B7" w14:textId="77777777" w:rsidR="00A5253B" w:rsidRPr="00CB19E0" w:rsidRDefault="00A5253B" w:rsidP="00CB19E0">
            <w:pPr>
              <w:pStyle w:val="TableHeaders"/>
              <w:rPr>
                <w:rFonts w:ascii="Segoe UI" w:hAnsi="Segoe UI"/>
                <w:bCs/>
                <w:sz w:val="24"/>
              </w:rPr>
            </w:pPr>
            <w:r w:rsidRPr="00CB19E0">
              <w:rPr>
                <w:rFonts w:ascii="Segoe UI" w:hAnsi="Segoe UI"/>
                <w:bCs/>
                <w:sz w:val="24"/>
              </w:rPr>
              <w:t>Modifier</w:t>
            </w:r>
          </w:p>
        </w:tc>
      </w:tr>
      <w:tr w:rsidR="00A5253B" w14:paraId="57B09973" w14:textId="77777777" w:rsidTr="00781ADD">
        <w:tc>
          <w:tcPr>
            <w:tcW w:w="3116" w:type="dxa"/>
          </w:tcPr>
          <w:p w14:paraId="53719FAB" w14:textId="77777777" w:rsidR="00A5253B" w:rsidRPr="00CB19E0" w:rsidRDefault="00A5253B" w:rsidP="00CB19E0">
            <w:pPr>
              <w:spacing w:line="259" w:lineRule="auto"/>
              <w:rPr>
                <w:rFonts w:ascii="Segoe UI" w:hAnsi="Segoe UI"/>
                <w:sz w:val="24"/>
              </w:rPr>
            </w:pPr>
            <w:r w:rsidRPr="00CB19E0">
              <w:rPr>
                <w:rFonts w:ascii="Segoe UI" w:hAnsi="Segoe UI"/>
                <w:sz w:val="24"/>
              </w:rPr>
              <w:t>TBS</w:t>
            </w:r>
          </w:p>
        </w:tc>
        <w:tc>
          <w:tcPr>
            <w:tcW w:w="3117" w:type="dxa"/>
          </w:tcPr>
          <w:p w14:paraId="49074594" w14:textId="77777777" w:rsidR="00A5253B" w:rsidRPr="00CB19E0" w:rsidRDefault="00A5253B" w:rsidP="00CB19E0">
            <w:pPr>
              <w:spacing w:line="259" w:lineRule="auto"/>
              <w:rPr>
                <w:rFonts w:ascii="Segoe UI" w:hAnsi="Segoe UI"/>
                <w:sz w:val="24"/>
              </w:rPr>
            </w:pPr>
            <w:r w:rsidRPr="00CB19E0">
              <w:rPr>
                <w:rFonts w:ascii="Segoe UI" w:hAnsi="Segoe UI"/>
                <w:sz w:val="24"/>
              </w:rPr>
              <w:t>H2019</w:t>
            </w:r>
          </w:p>
        </w:tc>
        <w:tc>
          <w:tcPr>
            <w:tcW w:w="3117" w:type="dxa"/>
          </w:tcPr>
          <w:p w14:paraId="37050C2B" w14:textId="738E9A2C" w:rsidR="00A5253B" w:rsidRPr="00CB19E0" w:rsidRDefault="00A5253B" w:rsidP="00CB19E0">
            <w:pPr>
              <w:spacing w:line="259" w:lineRule="auto"/>
              <w:rPr>
                <w:rFonts w:ascii="Segoe UI" w:hAnsi="Segoe UI"/>
                <w:sz w:val="24"/>
              </w:rPr>
            </w:pPr>
            <w:r w:rsidRPr="00CB19E0">
              <w:rPr>
                <w:rFonts w:ascii="Segoe UI" w:hAnsi="Segoe UI"/>
                <w:sz w:val="24"/>
              </w:rPr>
              <w:t>N</w:t>
            </w:r>
            <w:r w:rsidR="00541F04">
              <w:rPr>
                <w:rFonts w:ascii="Segoe UI" w:hAnsi="Segoe UI"/>
                <w:sz w:val="24"/>
              </w:rPr>
              <w:t>/</w:t>
            </w:r>
            <w:r w:rsidRPr="00CB19E0">
              <w:rPr>
                <w:rFonts w:ascii="Segoe UI" w:hAnsi="Segoe UI"/>
                <w:sz w:val="24"/>
              </w:rPr>
              <w:t>A</w:t>
            </w:r>
          </w:p>
        </w:tc>
      </w:tr>
      <w:tr w:rsidR="00A5253B" w14:paraId="2D302E08" w14:textId="77777777" w:rsidTr="00781ADD">
        <w:tc>
          <w:tcPr>
            <w:tcW w:w="3116" w:type="dxa"/>
          </w:tcPr>
          <w:p w14:paraId="2CFBA3B9" w14:textId="77777777" w:rsidR="00A5253B" w:rsidRPr="00CB19E0" w:rsidRDefault="00A5253B" w:rsidP="00CB19E0">
            <w:pPr>
              <w:spacing w:line="259" w:lineRule="auto"/>
              <w:rPr>
                <w:rFonts w:ascii="Segoe UI" w:hAnsi="Segoe UI"/>
                <w:sz w:val="24"/>
              </w:rPr>
            </w:pPr>
            <w:r w:rsidRPr="00CB19E0">
              <w:rPr>
                <w:rFonts w:ascii="Segoe UI" w:hAnsi="Segoe UI"/>
                <w:sz w:val="24"/>
              </w:rPr>
              <w:t>ICC</w:t>
            </w:r>
          </w:p>
        </w:tc>
        <w:tc>
          <w:tcPr>
            <w:tcW w:w="3117" w:type="dxa"/>
          </w:tcPr>
          <w:p w14:paraId="4CC4CCF8" w14:textId="77777777" w:rsidR="00A5253B" w:rsidRPr="00CB19E0" w:rsidRDefault="00A5253B" w:rsidP="00CB19E0">
            <w:pPr>
              <w:spacing w:line="259" w:lineRule="auto"/>
              <w:rPr>
                <w:rFonts w:ascii="Segoe UI" w:hAnsi="Segoe UI"/>
                <w:sz w:val="24"/>
              </w:rPr>
            </w:pPr>
            <w:r w:rsidRPr="00CB19E0">
              <w:rPr>
                <w:rFonts w:ascii="Segoe UI" w:hAnsi="Segoe UI"/>
                <w:sz w:val="24"/>
              </w:rPr>
              <w:t>T1017</w:t>
            </w:r>
          </w:p>
        </w:tc>
        <w:tc>
          <w:tcPr>
            <w:tcW w:w="3117" w:type="dxa"/>
          </w:tcPr>
          <w:p w14:paraId="34F81AFD" w14:textId="77777777" w:rsidR="00A5253B" w:rsidRPr="00CB19E0" w:rsidRDefault="00A5253B" w:rsidP="00CB19E0">
            <w:pPr>
              <w:spacing w:line="259" w:lineRule="auto"/>
              <w:rPr>
                <w:rFonts w:ascii="Segoe UI" w:hAnsi="Segoe UI"/>
                <w:sz w:val="24"/>
              </w:rPr>
            </w:pPr>
            <w:r w:rsidRPr="00CB19E0">
              <w:rPr>
                <w:rFonts w:ascii="Segoe UI" w:hAnsi="Segoe UI"/>
                <w:sz w:val="24"/>
              </w:rPr>
              <w:t>HK</w:t>
            </w:r>
          </w:p>
        </w:tc>
      </w:tr>
      <w:tr w:rsidR="00A5253B" w14:paraId="5799C971" w14:textId="77777777" w:rsidTr="00781ADD">
        <w:tc>
          <w:tcPr>
            <w:tcW w:w="3116" w:type="dxa"/>
          </w:tcPr>
          <w:p w14:paraId="2C62C5BE" w14:textId="77777777" w:rsidR="00A5253B" w:rsidRPr="00CB19E0" w:rsidRDefault="00A5253B" w:rsidP="00CB19E0">
            <w:pPr>
              <w:spacing w:line="259" w:lineRule="auto"/>
              <w:rPr>
                <w:rFonts w:ascii="Segoe UI" w:hAnsi="Segoe UI"/>
                <w:sz w:val="24"/>
              </w:rPr>
            </w:pPr>
            <w:r w:rsidRPr="00CB19E0">
              <w:rPr>
                <w:rFonts w:ascii="Segoe UI" w:hAnsi="Segoe UI"/>
                <w:sz w:val="24"/>
              </w:rPr>
              <w:t>CFT</w:t>
            </w:r>
          </w:p>
        </w:tc>
        <w:tc>
          <w:tcPr>
            <w:tcW w:w="3117" w:type="dxa"/>
          </w:tcPr>
          <w:p w14:paraId="6448E5E2" w14:textId="77777777" w:rsidR="00A5253B" w:rsidRPr="00CB19E0" w:rsidRDefault="00A5253B" w:rsidP="00CB19E0">
            <w:pPr>
              <w:spacing w:line="259" w:lineRule="auto"/>
              <w:rPr>
                <w:rFonts w:ascii="Segoe UI" w:hAnsi="Segoe UI"/>
                <w:sz w:val="24"/>
              </w:rPr>
            </w:pPr>
            <w:r w:rsidRPr="00CB19E0">
              <w:rPr>
                <w:rFonts w:ascii="Segoe UI" w:hAnsi="Segoe UI"/>
                <w:sz w:val="24"/>
              </w:rPr>
              <w:t>H2000</w:t>
            </w:r>
          </w:p>
        </w:tc>
        <w:tc>
          <w:tcPr>
            <w:tcW w:w="3117" w:type="dxa"/>
          </w:tcPr>
          <w:p w14:paraId="5BA80377" w14:textId="77777777" w:rsidR="00A5253B" w:rsidRPr="00CB19E0" w:rsidRDefault="00A5253B" w:rsidP="00CB19E0">
            <w:pPr>
              <w:spacing w:line="259" w:lineRule="auto"/>
              <w:rPr>
                <w:rFonts w:ascii="Segoe UI" w:hAnsi="Segoe UI"/>
                <w:sz w:val="24"/>
              </w:rPr>
            </w:pPr>
            <w:r w:rsidRPr="00CB19E0">
              <w:rPr>
                <w:rFonts w:ascii="Segoe UI" w:hAnsi="Segoe UI"/>
                <w:sz w:val="24"/>
              </w:rPr>
              <w:t>HK</w:t>
            </w:r>
          </w:p>
        </w:tc>
      </w:tr>
      <w:tr w:rsidR="00A5253B" w14:paraId="29161D00" w14:textId="77777777" w:rsidTr="00781ADD">
        <w:tc>
          <w:tcPr>
            <w:tcW w:w="3116" w:type="dxa"/>
          </w:tcPr>
          <w:p w14:paraId="41D1CC64" w14:textId="77777777" w:rsidR="00A5253B" w:rsidRPr="00CB19E0" w:rsidRDefault="00A5253B" w:rsidP="00CB19E0">
            <w:pPr>
              <w:spacing w:line="259" w:lineRule="auto"/>
              <w:rPr>
                <w:rFonts w:ascii="Segoe UI" w:hAnsi="Segoe UI"/>
                <w:sz w:val="24"/>
              </w:rPr>
            </w:pPr>
            <w:r w:rsidRPr="00CB19E0">
              <w:rPr>
                <w:rFonts w:ascii="Segoe UI" w:hAnsi="Segoe UI"/>
                <w:sz w:val="24"/>
              </w:rPr>
              <w:t>TFC</w:t>
            </w:r>
          </w:p>
        </w:tc>
        <w:tc>
          <w:tcPr>
            <w:tcW w:w="3117" w:type="dxa"/>
          </w:tcPr>
          <w:p w14:paraId="289AF817" w14:textId="77777777" w:rsidR="00A5253B" w:rsidRPr="00CB19E0" w:rsidRDefault="00A5253B" w:rsidP="00CB19E0">
            <w:pPr>
              <w:spacing w:line="259" w:lineRule="auto"/>
              <w:rPr>
                <w:rFonts w:ascii="Segoe UI" w:hAnsi="Segoe UI"/>
                <w:sz w:val="24"/>
              </w:rPr>
            </w:pPr>
            <w:r w:rsidRPr="00CB19E0">
              <w:rPr>
                <w:rFonts w:ascii="Segoe UI" w:hAnsi="Segoe UI"/>
                <w:sz w:val="24"/>
              </w:rPr>
              <w:t>S5145</w:t>
            </w:r>
          </w:p>
        </w:tc>
        <w:tc>
          <w:tcPr>
            <w:tcW w:w="3117" w:type="dxa"/>
          </w:tcPr>
          <w:p w14:paraId="5C2C4313" w14:textId="77777777" w:rsidR="00A5253B" w:rsidRPr="00CB19E0" w:rsidRDefault="00A5253B" w:rsidP="00CB19E0">
            <w:pPr>
              <w:spacing w:line="259" w:lineRule="auto"/>
              <w:rPr>
                <w:rFonts w:ascii="Segoe UI" w:hAnsi="Segoe UI"/>
                <w:sz w:val="24"/>
              </w:rPr>
            </w:pPr>
            <w:r w:rsidRPr="00CB19E0">
              <w:rPr>
                <w:rFonts w:ascii="Segoe UI" w:hAnsi="Segoe UI"/>
                <w:sz w:val="24"/>
              </w:rPr>
              <w:t>HE</w:t>
            </w:r>
          </w:p>
        </w:tc>
      </w:tr>
      <w:tr w:rsidR="00A5253B" w14:paraId="1775EAA6" w14:textId="77777777" w:rsidTr="00781ADD">
        <w:tc>
          <w:tcPr>
            <w:tcW w:w="3116" w:type="dxa"/>
            <w:tcBorders>
              <w:bottom w:val="single" w:sz="4" w:space="0" w:color="auto"/>
            </w:tcBorders>
          </w:tcPr>
          <w:p w14:paraId="50634E75" w14:textId="77777777" w:rsidR="00A5253B" w:rsidRPr="00CB19E0" w:rsidRDefault="00A5253B" w:rsidP="00CB19E0">
            <w:pPr>
              <w:spacing w:line="259" w:lineRule="auto"/>
              <w:rPr>
                <w:rFonts w:ascii="Segoe UI" w:hAnsi="Segoe UI"/>
                <w:sz w:val="24"/>
              </w:rPr>
            </w:pPr>
            <w:r w:rsidRPr="00CB19E0">
              <w:rPr>
                <w:rFonts w:ascii="Segoe UI" w:hAnsi="Segoe UI"/>
                <w:sz w:val="24"/>
              </w:rPr>
              <w:t>IHBS</w:t>
            </w:r>
          </w:p>
        </w:tc>
        <w:tc>
          <w:tcPr>
            <w:tcW w:w="3117" w:type="dxa"/>
            <w:tcBorders>
              <w:bottom w:val="single" w:sz="4" w:space="0" w:color="auto"/>
            </w:tcBorders>
          </w:tcPr>
          <w:p w14:paraId="0CC5C6F5" w14:textId="77777777" w:rsidR="00A5253B" w:rsidRPr="00CB19E0" w:rsidRDefault="00A5253B" w:rsidP="00CB19E0">
            <w:pPr>
              <w:spacing w:line="259" w:lineRule="auto"/>
              <w:rPr>
                <w:rFonts w:ascii="Segoe UI" w:hAnsi="Segoe UI"/>
                <w:sz w:val="24"/>
              </w:rPr>
            </w:pPr>
            <w:r w:rsidRPr="00CB19E0">
              <w:rPr>
                <w:rFonts w:ascii="Segoe UI" w:hAnsi="Segoe UI"/>
                <w:sz w:val="24"/>
              </w:rPr>
              <w:t>Multiple</w:t>
            </w:r>
            <w:r w:rsidRPr="00541F04">
              <w:rPr>
                <w:rFonts w:ascii="Segoe UI" w:hAnsi="Segoe UI"/>
                <w:sz w:val="24"/>
                <w:vertAlign w:val="superscript"/>
              </w:rPr>
              <w:t>1</w:t>
            </w:r>
          </w:p>
        </w:tc>
        <w:tc>
          <w:tcPr>
            <w:tcW w:w="3117" w:type="dxa"/>
            <w:tcBorders>
              <w:bottom w:val="single" w:sz="4" w:space="0" w:color="auto"/>
            </w:tcBorders>
          </w:tcPr>
          <w:p w14:paraId="1A6E606D" w14:textId="77777777" w:rsidR="00A5253B" w:rsidRPr="00CB19E0" w:rsidRDefault="00A5253B" w:rsidP="00CB19E0">
            <w:pPr>
              <w:spacing w:line="259" w:lineRule="auto"/>
              <w:rPr>
                <w:rFonts w:ascii="Segoe UI" w:hAnsi="Segoe UI"/>
                <w:sz w:val="24"/>
              </w:rPr>
            </w:pPr>
            <w:r w:rsidRPr="00CB19E0">
              <w:rPr>
                <w:rFonts w:ascii="Segoe UI" w:hAnsi="Segoe UI"/>
                <w:sz w:val="24"/>
              </w:rPr>
              <w:t>HK</w:t>
            </w:r>
          </w:p>
        </w:tc>
      </w:tr>
      <w:tr w:rsidR="00A5253B" w14:paraId="1E6F4380" w14:textId="77777777" w:rsidTr="00781ADD">
        <w:tc>
          <w:tcPr>
            <w:tcW w:w="9350" w:type="dxa"/>
            <w:gridSpan w:val="3"/>
            <w:tcBorders>
              <w:top w:val="single" w:sz="4" w:space="0" w:color="auto"/>
              <w:left w:val="nil"/>
              <w:bottom w:val="nil"/>
              <w:right w:val="nil"/>
            </w:tcBorders>
          </w:tcPr>
          <w:p w14:paraId="21B7ACDC" w14:textId="77777777" w:rsidR="00A5253B" w:rsidRPr="008502B8" w:rsidRDefault="00A5253B" w:rsidP="00781ADD">
            <w:pPr>
              <w:rPr>
                <w:rFonts w:ascii="Segoe UI" w:hAnsi="Segoe UI" w:cs="Segoe UI"/>
              </w:rPr>
            </w:pPr>
            <w:r w:rsidRPr="008502B8">
              <w:rPr>
                <w:rFonts w:ascii="Segoe UI" w:hAnsi="Segoe UI" w:cs="Segoe UI"/>
                <w:vertAlign w:val="superscript"/>
              </w:rPr>
              <w:t xml:space="preserve">1 </w:t>
            </w:r>
            <w:r w:rsidRPr="008502B8">
              <w:rPr>
                <w:rFonts w:ascii="Segoe UI" w:hAnsi="Segoe UI" w:cs="Segoe UI"/>
              </w:rPr>
              <w:t>Please see Service Table and Ancillary Table 3-Modifiers for more information about which procedure codes may be billed with the HK modifier.</w:t>
            </w:r>
          </w:p>
        </w:tc>
      </w:tr>
    </w:tbl>
    <w:p w14:paraId="5329E4C4" w14:textId="29C1814F" w:rsidR="00CB19E0" w:rsidRDefault="00CB19E0" w:rsidP="00CB19E0">
      <w:r>
        <w:t xml:space="preserve">As discussed in the Companion Guide, Demonstration Project Identifier (DPI) in loop 2300 should indicate KTA when the </w:t>
      </w:r>
      <w:r w:rsidR="005E0E98">
        <w:t>member</w:t>
      </w:r>
      <w:r>
        <w:t xml:space="preserve"> is part of the Katie A. subclass.</w:t>
      </w:r>
    </w:p>
    <w:p w14:paraId="1D981B8E" w14:textId="46F7D2E8" w:rsidR="00634AF8" w:rsidRPr="00C92B37" w:rsidRDefault="00634AF8" w:rsidP="005E68A9">
      <w:pPr>
        <w:pStyle w:val="Heading4"/>
      </w:pPr>
      <w:bookmarkStart w:id="117" w:name="_Toc204951808"/>
      <w:r>
        <w:lastRenderedPageBreak/>
        <w:t>5.3</w:t>
      </w:r>
      <w:r w:rsidR="00347FA2">
        <w:t>5</w:t>
      </w:r>
      <w:r>
        <w:t xml:space="preserve">.0 </w:t>
      </w:r>
      <w:r w:rsidRPr="00C92B37">
        <w:t>Replacing Approved and Denied Claims</w:t>
      </w:r>
      <w:bookmarkEnd w:id="117"/>
    </w:p>
    <w:p w14:paraId="30E5A3E3" w14:textId="336B7826" w:rsidR="00634AF8" w:rsidRPr="00442E7F" w:rsidRDefault="00634AF8" w:rsidP="00634AF8">
      <w:r w:rsidRPr="00442E7F">
        <w:t>Replacement claims are claims that correct previously submitted claims. An MHP may submit a claim to replace an approved or denied claim no later than 15 months after the month of service. SD/MC will deny a replacement claim submitted more than 15 months after the month of service.</w:t>
      </w:r>
    </w:p>
    <w:p w14:paraId="7B01DFA4" w14:textId="3117289F" w:rsidR="00634AF8" w:rsidRDefault="00634AF8" w:rsidP="00634AF8">
      <w:r w:rsidRPr="00DF5AFA">
        <w:t>A replacement claim can be submitted if an 835 has been issued and the claim being replaced has not been voided. Replacement claims for outpatient services, day services, or 24-hour services must have the following data elements match the claim it is replacing: Billing Employer Identification Number</w:t>
      </w:r>
      <w:r w:rsidR="00E406D0" w:rsidRPr="00DF5AFA">
        <w:t xml:space="preserve"> and</w:t>
      </w:r>
      <w:r w:rsidRPr="00DF5AFA">
        <w:t xml:space="preserve"> County Cod</w:t>
      </w:r>
      <w:r w:rsidR="00E406D0" w:rsidRPr="00DF5AFA">
        <w:t>e.</w:t>
      </w:r>
      <w:r w:rsidRPr="00DF5AFA">
        <w:t xml:space="preserve"> If a Delay Reason Code (DRC) was submitted with the original claim, it must have the same DRC as the original claim. If the replacement criteria are not met, the claim will be denied.</w:t>
      </w:r>
    </w:p>
    <w:p w14:paraId="3877C132" w14:textId="3B71B2DD" w:rsidR="00172784" w:rsidRPr="00E0777D" w:rsidRDefault="00172784" w:rsidP="00634AF8"/>
    <w:p w14:paraId="2A0A33E7" w14:textId="68CEC62C" w:rsidR="00E00F90" w:rsidRPr="00DF5AFA" w:rsidRDefault="00E00F90" w:rsidP="00E00F90">
      <w:pPr>
        <w:pStyle w:val="Heading4"/>
      </w:pPr>
      <w:bookmarkStart w:id="118" w:name="_Toc204951809"/>
      <w:r w:rsidRPr="00DF5AFA">
        <w:t>5.3</w:t>
      </w:r>
      <w:r w:rsidR="00347FA2">
        <w:t>6</w:t>
      </w:r>
      <w:r w:rsidRPr="00DF5AFA">
        <w:t>.0 Re</w:t>
      </w:r>
      <w:r w:rsidR="00183B74" w:rsidRPr="00DF5AFA">
        <w:t xml:space="preserve">placing </w:t>
      </w:r>
      <w:r w:rsidR="009439FB" w:rsidRPr="00DF5AFA">
        <w:t xml:space="preserve">Late </w:t>
      </w:r>
      <w:r w:rsidRPr="00DF5AFA">
        <w:t>Claims</w:t>
      </w:r>
      <w:r w:rsidR="00F53D2A" w:rsidRPr="00DF5AFA">
        <w:t xml:space="preserve"> Due to </w:t>
      </w:r>
      <w:proofErr w:type="spellStart"/>
      <w:r w:rsidR="00F53D2A" w:rsidRPr="00DF5AFA">
        <w:t>CalAIM</w:t>
      </w:r>
      <w:proofErr w:type="spellEnd"/>
      <w:r w:rsidR="00F53D2A" w:rsidRPr="00DF5AFA">
        <w:t xml:space="preserve"> Claiming Challenges</w:t>
      </w:r>
      <w:bookmarkEnd w:id="118"/>
    </w:p>
    <w:p w14:paraId="72B72EF7" w14:textId="4E5360F6" w:rsidR="00E00F90" w:rsidRPr="00DF5AFA" w:rsidRDefault="00E00F90" w:rsidP="00E00F90">
      <w:r w:rsidRPr="00DF5AFA">
        <w:t xml:space="preserve">MHPs </w:t>
      </w:r>
      <w:r w:rsidR="00761111" w:rsidRPr="00DF5AFA">
        <w:t xml:space="preserve">may use an </w:t>
      </w:r>
      <w:r w:rsidR="009439FB" w:rsidRPr="00DF5AFA">
        <w:t xml:space="preserve">expedited procedure </w:t>
      </w:r>
      <w:r w:rsidR="00C270C2" w:rsidRPr="00DF5AFA">
        <w:t xml:space="preserve">to replace claims that are submitted more than 15 months from the </w:t>
      </w:r>
      <w:r w:rsidR="0016663A" w:rsidRPr="00DF5AFA">
        <w:t xml:space="preserve">original </w:t>
      </w:r>
      <w:r w:rsidR="008E73DB" w:rsidRPr="00DF5AFA">
        <w:t>month</w:t>
      </w:r>
      <w:r w:rsidR="0016663A" w:rsidRPr="00DF5AFA">
        <w:t xml:space="preserve"> of service </w:t>
      </w:r>
      <w:r w:rsidR="00446BAE" w:rsidRPr="00DF5AFA">
        <w:t xml:space="preserve">for previously approved or denied </w:t>
      </w:r>
      <w:r w:rsidR="00E473FC" w:rsidRPr="00DF5AFA">
        <w:t>Specialty Mental Health Services claims. To use this expedited procedure on late claims, counties should submit those claims with Delay Reason Code 9</w:t>
      </w:r>
      <w:r w:rsidR="00902379" w:rsidRPr="00DF5AFA">
        <w:t>.</w:t>
      </w:r>
    </w:p>
    <w:p w14:paraId="2A9493A9" w14:textId="431C1B8B" w:rsidR="00902379" w:rsidRPr="00DF5AFA" w:rsidRDefault="00902379" w:rsidP="00E00F90">
      <w:r w:rsidRPr="00DF5AFA">
        <w:t xml:space="preserve">Delay </w:t>
      </w:r>
      <w:r w:rsidR="00BC76A5" w:rsidRPr="00DF5AFA">
        <w:t xml:space="preserve">Reason Code 9 is only allowed for use with true replacement claims </w:t>
      </w:r>
      <w:r w:rsidR="00522F16" w:rsidRPr="00DF5AFA">
        <w:t xml:space="preserve">where the original claim was previously submitted to SD/MC </w:t>
      </w:r>
      <w:r w:rsidR="00186B60" w:rsidRPr="00DF5AFA">
        <w:t>for adjudication and not denied for late submission.</w:t>
      </w:r>
    </w:p>
    <w:p w14:paraId="0087EC16" w14:textId="2145A9C0" w:rsidR="001B304E" w:rsidRPr="00DF5AFA" w:rsidRDefault="001B304E" w:rsidP="00E00F90">
      <w:r w:rsidRPr="00DF5AFA">
        <w:t xml:space="preserve">Counties do not need to submit </w:t>
      </w:r>
      <w:r w:rsidR="001B0ADD" w:rsidRPr="00DF5AFA">
        <w:t xml:space="preserve">a Formal Delay </w:t>
      </w:r>
      <w:r w:rsidR="005B37F6" w:rsidRPr="00DF5AFA">
        <w:t xml:space="preserve">Reason Code </w:t>
      </w:r>
      <w:r w:rsidR="004B2F1C" w:rsidRPr="00DF5AFA">
        <w:t xml:space="preserve">request </w:t>
      </w:r>
      <w:r w:rsidR="00540AA6">
        <w:t xml:space="preserve">for using Delay Reason Code 9 </w:t>
      </w:r>
      <w:r w:rsidR="005B37F6" w:rsidRPr="00DF5AFA">
        <w:t xml:space="preserve">to </w:t>
      </w:r>
      <w:proofErr w:type="spellStart"/>
      <w:r w:rsidR="005B37F6" w:rsidRPr="00DF5AFA">
        <w:t>MedCCC</w:t>
      </w:r>
      <w:proofErr w:type="spellEnd"/>
      <w:r w:rsidR="00553DAE">
        <w:t xml:space="preserve"> if they are using it only due to </w:t>
      </w:r>
      <w:proofErr w:type="spellStart"/>
      <w:r w:rsidR="00553DAE">
        <w:t>CalAIM</w:t>
      </w:r>
      <w:proofErr w:type="spellEnd"/>
      <w:r w:rsidR="00553DAE">
        <w:t xml:space="preserve"> claiming challenges</w:t>
      </w:r>
      <w:r w:rsidR="003402F7" w:rsidRPr="00DF5AFA">
        <w:t xml:space="preserve">. However, the MHP needs to provide </w:t>
      </w:r>
      <w:r w:rsidR="002670F5" w:rsidRPr="00DF5AFA">
        <w:t xml:space="preserve">a document on MHP </w:t>
      </w:r>
      <w:r w:rsidR="00725627" w:rsidRPr="00DF5AFA">
        <w:t xml:space="preserve">letterhead to </w:t>
      </w:r>
      <w:r w:rsidR="004B4B3A">
        <w:t>Ser</w:t>
      </w:r>
      <w:r w:rsidR="0010101C">
        <w:t>vice Now</w:t>
      </w:r>
      <w:r w:rsidR="00725627" w:rsidRPr="00DF5AFA">
        <w:t xml:space="preserve"> </w:t>
      </w:r>
      <w:r w:rsidR="0010101C">
        <w:t xml:space="preserve">providing </w:t>
      </w:r>
      <w:r w:rsidR="00725627" w:rsidRPr="00DF5AFA">
        <w:t>the following information:</w:t>
      </w:r>
    </w:p>
    <w:p w14:paraId="32EBD12E" w14:textId="6452B7DE" w:rsidR="000509C7" w:rsidRPr="00DF5AFA" w:rsidRDefault="000509C7" w:rsidP="000509C7">
      <w:pPr>
        <w:pStyle w:val="Bullets"/>
      </w:pPr>
      <w:r w:rsidRPr="00DF5AFA">
        <w:t xml:space="preserve">List reason for request: </w:t>
      </w:r>
      <w:r w:rsidR="007D2B36" w:rsidRPr="00DF5AFA">
        <w:t xml:space="preserve">This is a request to utilize DRC 9 for replacement claims that are being submitted </w:t>
      </w:r>
      <w:r w:rsidR="00693DC7" w:rsidRPr="00DF5AFA">
        <w:t xml:space="preserve">more than 15 months after the original month of service </w:t>
      </w:r>
      <w:r w:rsidR="009E0A37" w:rsidRPr="00DF5AFA">
        <w:t xml:space="preserve">due to </w:t>
      </w:r>
      <w:proofErr w:type="spellStart"/>
      <w:r w:rsidR="009E0A37" w:rsidRPr="00DF5AFA">
        <w:t>CalAIM</w:t>
      </w:r>
      <w:proofErr w:type="spellEnd"/>
      <w:r w:rsidR="009E0A37" w:rsidRPr="00DF5AFA">
        <w:t xml:space="preserve"> clinical challenges.</w:t>
      </w:r>
    </w:p>
    <w:p w14:paraId="40855DBA" w14:textId="11818361" w:rsidR="009E0A37" w:rsidRPr="00DF5AFA" w:rsidRDefault="0073641B" w:rsidP="000509C7">
      <w:pPr>
        <w:pStyle w:val="Bullets"/>
      </w:pPr>
      <w:r w:rsidRPr="00DF5AFA">
        <w:t xml:space="preserve">The months of service, number of claims for each month, and total </w:t>
      </w:r>
      <w:r w:rsidR="00CB1210" w:rsidRPr="00DF5AFA">
        <w:t>dollar amount for those claims for each month.</w:t>
      </w:r>
      <w:r w:rsidR="00CB1210" w:rsidRPr="00DF5AFA">
        <w:br/>
      </w:r>
      <w:r w:rsidR="00CB1210" w:rsidRPr="00DF5AFA">
        <w:rPr>
          <w:b/>
          <w:bCs/>
        </w:rPr>
        <w:t>Example:</w:t>
      </w:r>
      <w:r w:rsidR="00CB1210" w:rsidRPr="00DF5AFA">
        <w:t xml:space="preserve"> </w:t>
      </w:r>
      <w:r w:rsidR="00E76E53" w:rsidRPr="00DF5AFA">
        <w:t>July 2023-18 claims-$176,391.59</w:t>
      </w:r>
    </w:p>
    <w:p w14:paraId="11ED9E47" w14:textId="064F70DB" w:rsidR="00634AF8" w:rsidRPr="00C92B37" w:rsidRDefault="00634AF8" w:rsidP="005E68A9">
      <w:pPr>
        <w:pStyle w:val="Heading4"/>
      </w:pPr>
      <w:bookmarkStart w:id="119" w:name="_Toc204951810"/>
      <w:r>
        <w:t>5.3</w:t>
      </w:r>
      <w:r w:rsidR="00347FA2">
        <w:t>7</w:t>
      </w:r>
      <w:r>
        <w:t xml:space="preserve">.0 </w:t>
      </w:r>
      <w:r w:rsidRPr="00C92B37">
        <w:t>Voiding Approved Claims</w:t>
      </w:r>
      <w:bookmarkEnd w:id="119"/>
    </w:p>
    <w:p w14:paraId="4C6DD4D7" w14:textId="709DA227" w:rsidR="00634AF8" w:rsidRDefault="00634AF8" w:rsidP="00634AF8">
      <w:r w:rsidRPr="00442E7F">
        <w:t xml:space="preserve">MHPs may </w:t>
      </w:r>
      <w:proofErr w:type="gramStart"/>
      <w:r w:rsidRPr="00442E7F">
        <w:t>void</w:t>
      </w:r>
      <w:proofErr w:type="gramEnd"/>
      <w:r w:rsidRPr="00442E7F">
        <w:t xml:space="preserve"> previously approved claims. A void reverses the previously approved claim</w:t>
      </w:r>
      <w:r w:rsidR="00F261F7">
        <w:t xml:space="preserve"> </w:t>
      </w:r>
      <w:r w:rsidR="00FF78CF" w:rsidRPr="00DF5AFA">
        <w:t>and recoups the funds associated with that claim</w:t>
      </w:r>
      <w:r w:rsidRPr="00E0777D">
        <w:t>.</w:t>
      </w:r>
      <w:r w:rsidRPr="00442E7F">
        <w:t xml:space="preserve"> MHPs may void a previously </w:t>
      </w:r>
      <w:r w:rsidRPr="00442E7F">
        <w:lastRenderedPageBreak/>
        <w:t xml:space="preserve">approved claim at any time. SD/MC does not require voids to be submitted within a certain time frame after the service </w:t>
      </w:r>
      <w:proofErr w:type="gramStart"/>
      <w:r w:rsidRPr="00442E7F">
        <w:t>was</w:t>
      </w:r>
      <w:proofErr w:type="gramEnd"/>
      <w:r w:rsidRPr="00442E7F">
        <w:t xml:space="preserve"> rendered.</w:t>
      </w:r>
    </w:p>
    <w:p w14:paraId="2C8B2BAD" w14:textId="6516FAF1" w:rsidR="00634AF8" w:rsidRPr="00C92B37" w:rsidRDefault="00634AF8" w:rsidP="005E68A9">
      <w:pPr>
        <w:pStyle w:val="Heading4"/>
      </w:pPr>
      <w:bookmarkStart w:id="120" w:name="section531"/>
      <w:bookmarkStart w:id="121" w:name="_Toc204951811"/>
      <w:r>
        <w:t>5.3</w:t>
      </w:r>
      <w:r w:rsidR="00347FA2">
        <w:t>8</w:t>
      </w:r>
      <w:r>
        <w:t xml:space="preserve">.0 </w:t>
      </w:r>
      <w:r w:rsidRPr="00C92B37">
        <w:t>Requesting Delay Reason Codes</w:t>
      </w:r>
      <w:bookmarkEnd w:id="120"/>
      <w:bookmarkEnd w:id="121"/>
    </w:p>
    <w:p w14:paraId="0975385E" w14:textId="468D1E6B" w:rsidR="00EB5125" w:rsidRDefault="00634AF8" w:rsidP="00DC4FAB">
      <w:r w:rsidRPr="00442E7F">
        <w:t>MHPs may request a Delay Reason Code (DRC) to submit an original claim more than 12 months from the month of service or a replacement claim more than 1</w:t>
      </w:r>
      <w:r w:rsidR="00F5012E">
        <w:t>5</w:t>
      </w:r>
      <w:r>
        <w:t xml:space="preserve"> </w:t>
      </w:r>
      <w:r w:rsidRPr="00442E7F">
        <w:t>months from the month of service</w:t>
      </w:r>
      <w:r>
        <w:t xml:space="preserve"> i</w:t>
      </w:r>
      <w:r w:rsidRPr="00442E7F">
        <w:t xml:space="preserve">f the delay in submitting the original or replacement claim is due to litigation, the original claim being rejected or denied for a reason unrelated to the billing limitation rules, or an administrative delay in the prior approval process. </w:t>
      </w:r>
      <w:r>
        <w:t xml:space="preserve">Please refer to Appendix 5 for a list of DRCs. </w:t>
      </w:r>
      <w:r w:rsidRPr="00442E7F">
        <w:t>Contact M</w:t>
      </w:r>
      <w:r>
        <w:t>ED</w:t>
      </w:r>
      <w:r w:rsidRPr="00442E7F">
        <w:t xml:space="preserve">CCC </w:t>
      </w:r>
      <w:r w:rsidR="00A5012C" w:rsidRPr="00A5012C">
        <w:t xml:space="preserve">via the </w:t>
      </w:r>
      <w:proofErr w:type="spellStart"/>
      <w:r w:rsidR="00A5012C" w:rsidRPr="00A5012C">
        <w:t>MedCCC</w:t>
      </w:r>
      <w:proofErr w:type="spellEnd"/>
      <w:r w:rsidR="00A5012C" w:rsidRPr="00A5012C">
        <w:t xml:space="preserve"> Service Now Portal at </w:t>
      </w:r>
      <w:hyperlink r:id="rId30" w:tgtFrame="_blank" w:history="1">
        <w:r w:rsidR="00A5012C" w:rsidRPr="00A5012C">
          <w:rPr>
            <w:rStyle w:val="Hyperlink"/>
          </w:rPr>
          <w:t>DHCS MEDCCC - MEDCCC</w:t>
        </w:r>
      </w:hyperlink>
      <w:r w:rsidR="00DC4FAB">
        <w:t xml:space="preserve"> to request a DRC. </w:t>
      </w:r>
      <w:r w:rsidR="00A5012C" w:rsidRPr="00A5012C">
        <w:t>If you do not yet have access, please reach out to your designated county manager to request access.</w:t>
      </w:r>
      <w:r w:rsidR="00EB5125">
        <w:br w:type="page"/>
      </w:r>
    </w:p>
    <w:p w14:paraId="62EA1FEE" w14:textId="77777777" w:rsidR="00F64F15" w:rsidRDefault="00F64F15" w:rsidP="00634AF8">
      <w:pPr>
        <w:rPr>
          <w:rFonts w:cs="Segoe UI"/>
          <w:b/>
          <w:bCs/>
          <w:u w:val="single"/>
        </w:rPr>
      </w:pPr>
    </w:p>
    <w:p w14:paraId="152EB3B1" w14:textId="77777777" w:rsidR="00F64F15" w:rsidRDefault="00F64F15" w:rsidP="00634AF8">
      <w:pPr>
        <w:rPr>
          <w:rFonts w:cs="Segoe UI"/>
          <w:b/>
          <w:bCs/>
          <w:u w:val="single"/>
        </w:rPr>
      </w:pPr>
    </w:p>
    <w:p w14:paraId="402405E1" w14:textId="77777777" w:rsidR="00F64F15" w:rsidRDefault="00F64F15" w:rsidP="00634AF8">
      <w:pPr>
        <w:rPr>
          <w:rFonts w:cs="Segoe UI"/>
          <w:b/>
          <w:bCs/>
          <w:u w:val="single"/>
        </w:rPr>
      </w:pPr>
    </w:p>
    <w:p w14:paraId="4E011260" w14:textId="77777777" w:rsidR="00F64F15" w:rsidRDefault="00F64F15" w:rsidP="00634AF8">
      <w:pPr>
        <w:rPr>
          <w:rFonts w:cs="Segoe UI"/>
          <w:b/>
          <w:bCs/>
          <w:u w:val="single"/>
        </w:rPr>
      </w:pPr>
    </w:p>
    <w:p w14:paraId="618B19C7" w14:textId="77777777" w:rsidR="00F64F15" w:rsidRPr="003043B6" w:rsidRDefault="00F64F15" w:rsidP="00634AF8">
      <w:pPr>
        <w:rPr>
          <w:rFonts w:cs="Segoe UI"/>
          <w:b/>
          <w:bCs/>
          <w:u w:val="single"/>
        </w:rPr>
      </w:pPr>
    </w:p>
    <w:p w14:paraId="321E84D9" w14:textId="5F913E34" w:rsidR="00634AF8" w:rsidRPr="007335F8" w:rsidRDefault="00634AF8" w:rsidP="00634AF8">
      <w:pPr>
        <w:pStyle w:val="Heading2"/>
      </w:pPr>
      <w:bookmarkStart w:id="122" w:name="_Toc204951812"/>
      <w:r>
        <w:t xml:space="preserve">Chapter </w:t>
      </w:r>
      <w:r w:rsidR="001B505C">
        <w:t>Six</w:t>
      </w:r>
      <w:r>
        <w:t xml:space="preserve"> – </w:t>
      </w:r>
      <w:r w:rsidR="001B505C">
        <w:t>Funding</w:t>
      </w:r>
      <w:bookmarkEnd w:id="122"/>
    </w:p>
    <w:p w14:paraId="57DB42C9" w14:textId="77777777" w:rsidR="00634AF8" w:rsidRDefault="00634AF8" w:rsidP="00634AF8"/>
    <w:p w14:paraId="119DFD94" w14:textId="77777777" w:rsidR="00634AF8" w:rsidRDefault="00634AF8" w:rsidP="00634AF8"/>
    <w:p w14:paraId="7675D5D0" w14:textId="4C452474" w:rsidR="00634AF8" w:rsidRDefault="00634AF8" w:rsidP="00634AF8">
      <w:pPr>
        <w:spacing w:after="160"/>
      </w:pPr>
      <w:r>
        <w:rPr>
          <w:noProof/>
        </w:rPr>
        <w:drawing>
          <wp:anchor distT="0" distB="0" distL="114300" distR="114300" simplePos="0" relativeHeight="251658246" behindDoc="1" locked="0" layoutInCell="1" allowOverlap="1" wp14:anchorId="21989575" wp14:editId="75AA7DF2">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r>
        <w:br w:type="page"/>
      </w:r>
    </w:p>
    <w:p w14:paraId="660041B6" w14:textId="192865CD" w:rsidR="00C76B43" w:rsidRPr="00255F9A" w:rsidRDefault="00737364" w:rsidP="00C76B43">
      <w:pPr>
        <w:pStyle w:val="Heading3"/>
      </w:pPr>
      <w:bookmarkStart w:id="123" w:name="_Toc204951813"/>
      <w:r>
        <w:lastRenderedPageBreak/>
        <w:t xml:space="preserve">6.0 </w:t>
      </w:r>
      <w:r w:rsidR="00C76B43" w:rsidRPr="00C738BB">
        <w:t>Introduction</w:t>
      </w:r>
      <w:bookmarkEnd w:id="123"/>
    </w:p>
    <w:p w14:paraId="32E5D8C1" w14:textId="3A0CB608" w:rsidR="00C76B43" w:rsidRDefault="00C76B43" w:rsidP="00737364">
      <w:r>
        <w:t xml:space="preserve">Specialty mental health services are financed with a combination of federal, state, and county funds. The proportion of the approved claim paid with federal, state, and county funds depends upon the service rendered and the </w:t>
      </w:r>
      <w:r w:rsidR="005E0E98">
        <w:t>member</w:t>
      </w:r>
      <w:r>
        <w:t xml:space="preserve"> served. This chapter provides an explanation of how the SD/MC claiming system determines the federal, state, and county share for each service submitted and approved for reimbursement.</w:t>
      </w:r>
    </w:p>
    <w:p w14:paraId="36B944B2" w14:textId="77777777" w:rsidR="00C76B43" w:rsidRDefault="00C76B43" w:rsidP="00D71D95">
      <w:pPr>
        <w:pStyle w:val="Bullets"/>
        <w:numPr>
          <w:ilvl w:val="0"/>
          <w:numId w:val="5"/>
        </w:numPr>
      </w:pPr>
      <w:r>
        <w:t>Federal Share – FMAP Percentage and Aid Codes</w:t>
      </w:r>
    </w:p>
    <w:p w14:paraId="7C8D3FAB" w14:textId="77777777" w:rsidR="00C76B43" w:rsidRDefault="00C76B43" w:rsidP="00D71D95">
      <w:pPr>
        <w:pStyle w:val="Bullets"/>
        <w:numPr>
          <w:ilvl w:val="0"/>
          <w:numId w:val="5"/>
        </w:numPr>
      </w:pPr>
      <w:r>
        <w:t>State Share and Proposition 30</w:t>
      </w:r>
    </w:p>
    <w:p w14:paraId="492243B0" w14:textId="6429769F" w:rsidR="00C76B43" w:rsidRPr="00DD20EF" w:rsidRDefault="00C76B43" w:rsidP="00D71D95">
      <w:pPr>
        <w:pStyle w:val="Bullets"/>
        <w:numPr>
          <w:ilvl w:val="0"/>
          <w:numId w:val="5"/>
        </w:numPr>
      </w:pPr>
      <w:r>
        <w:t>County Share</w:t>
      </w:r>
    </w:p>
    <w:p w14:paraId="428BA5FB" w14:textId="14B02102" w:rsidR="00C76B43" w:rsidRPr="00255F9A" w:rsidRDefault="00737364" w:rsidP="005E68A9">
      <w:pPr>
        <w:pStyle w:val="Heading4"/>
      </w:pPr>
      <w:bookmarkStart w:id="124" w:name="_Toc204951814"/>
      <w:r>
        <w:t xml:space="preserve">6.1 </w:t>
      </w:r>
      <w:r w:rsidR="00C76B43" w:rsidRPr="00C738BB">
        <w:t>Federal Share: FMAP Percentage and Aid Codes</w:t>
      </w:r>
      <w:bookmarkEnd w:id="124"/>
    </w:p>
    <w:p w14:paraId="6E9C332D" w14:textId="0ED582CC" w:rsidR="00C76B43" w:rsidRPr="00737364" w:rsidRDefault="00C76B43" w:rsidP="00737364">
      <w:r w:rsidRPr="00737364">
        <w:t xml:space="preserve">After a claim passes all the adjudication edits, SD/MC determines the total amount eligible for reimbursement, which is called the total approved amount. SD/MC multiplies the total approved amount by an FMAP percentage to determine the amount of federal funds to reimburse the county. The FMAP percentage depends upon a combination of the service provided and the </w:t>
      </w:r>
      <w:r w:rsidR="005E0E98">
        <w:t>member</w:t>
      </w:r>
      <w:r w:rsidRPr="00737364">
        <w:t xml:space="preserve">’s aid code. If a </w:t>
      </w:r>
      <w:r w:rsidR="005E0E98">
        <w:t>member</w:t>
      </w:r>
      <w:r w:rsidRPr="00737364">
        <w:t xml:space="preserve"> is assigned more than one aid code, SD/MC will select the aid code eligible for the service billed with the highest FMAP.</w:t>
      </w:r>
    </w:p>
    <w:p w14:paraId="13B3BE98" w14:textId="28F9B4FC" w:rsidR="00C76B43" w:rsidRPr="00737364" w:rsidRDefault="00C76B43" w:rsidP="00737364">
      <w:r w:rsidRPr="00737364">
        <w:t xml:space="preserve">The federal share for all services provided to a </w:t>
      </w:r>
      <w:r w:rsidR="005E0E98">
        <w:t>member</w:t>
      </w:r>
      <w:r w:rsidRPr="00737364">
        <w:t xml:space="preserve"> enrolled in Medi-Cal, including State Only Medi-Cal, who is </w:t>
      </w:r>
      <w:proofErr w:type="gramStart"/>
      <w:r w:rsidRPr="00737364">
        <w:t>pregnant</w:t>
      </w:r>
      <w:proofErr w:type="gramEnd"/>
      <w:r w:rsidRPr="00737364">
        <w:t xml:space="preserve"> is 65 percent of the total approved amount. </w:t>
      </w:r>
      <w:r w:rsidR="008C3D7C" w:rsidRPr="008C3D7C">
        <w:t xml:space="preserve">To be considered a pregnancy service, the service line must set the pregnancy indicator to yes to indicate that the </w:t>
      </w:r>
      <w:r w:rsidR="005E0E98">
        <w:t>member</w:t>
      </w:r>
      <w:r w:rsidR="008C3D7C" w:rsidRPr="008C3D7C">
        <w:t xml:space="preserve"> </w:t>
      </w:r>
      <w:r w:rsidR="00B454AE" w:rsidRPr="008C3D7C">
        <w:t>is pregnant</w:t>
      </w:r>
      <w:r w:rsidR="002422FF">
        <w:t>.</w:t>
      </w:r>
    </w:p>
    <w:p w14:paraId="2ADD23B2" w14:textId="50A0803C" w:rsidR="00C76B43" w:rsidRPr="00737364" w:rsidRDefault="00C76B43" w:rsidP="00737364">
      <w:r w:rsidRPr="00737364">
        <w:t>The federal share for services funded by the American Rescue Plan Act (ARPA) is 85 percent of the total approved. Mobile crisis services are currently the only ARPA-funded services.</w:t>
      </w:r>
    </w:p>
    <w:p w14:paraId="5D0858D8" w14:textId="429B6462" w:rsidR="00C76B43" w:rsidRDefault="00C76B43" w:rsidP="00C76B43">
      <w:r w:rsidRPr="00737364">
        <w:t xml:space="preserve">The federal share for non-pregnancy services provided to a </w:t>
      </w:r>
      <w:r w:rsidR="005E0E98">
        <w:t>member</w:t>
      </w:r>
      <w:r w:rsidRPr="00737364">
        <w:t xml:space="preserve"> enrolled in the State Only Medi-Cal program is 0 percent. The federal government does not reimburse states for the cost of any non-pregnancy services, including emergency services, provided to beneficiaries with State-Only Medi-Cal. If there is an emergency indicator on the claim, SD/MC will ignore it.</w:t>
      </w:r>
    </w:p>
    <w:p w14:paraId="24454C09" w14:textId="377C0169" w:rsidR="00C76B43" w:rsidRPr="00255F9A" w:rsidRDefault="00737364" w:rsidP="005E68A9">
      <w:pPr>
        <w:pStyle w:val="Heading4"/>
      </w:pPr>
      <w:bookmarkStart w:id="125" w:name="_Toc204951815"/>
      <w:r>
        <w:t xml:space="preserve">6.2 </w:t>
      </w:r>
      <w:r w:rsidR="00C76B43" w:rsidRPr="00C738BB">
        <w:t>State Share and Proposition 30</w:t>
      </w:r>
      <w:bookmarkEnd w:id="125"/>
      <w:r w:rsidR="00C76B43" w:rsidRPr="00C738BB">
        <w:t xml:space="preserve"> </w:t>
      </w:r>
    </w:p>
    <w:p w14:paraId="61CB2B6E" w14:textId="6537C76A" w:rsidR="00392E64" w:rsidRPr="00C67AC9" w:rsidRDefault="00C76B43" w:rsidP="00737364">
      <w:r>
        <w:t xml:space="preserve">The State realigned financial responsibility for Medi-Cal Specialty Mental Health Services to the counties in 2011 as part of 2011 Public Safety Realignment. The voters approved </w:t>
      </w:r>
      <w:r w:rsidRPr="004849B2">
        <w:lastRenderedPageBreak/>
        <w:t>Proposition 30</w:t>
      </w:r>
      <w:r>
        <w:t xml:space="preserve"> in the November 2012 election, which added Section 36 to the California State Constitution. </w:t>
      </w:r>
      <w:r w:rsidRPr="004849B2">
        <w:t>Proposition 30</w:t>
      </w:r>
      <w:r>
        <w:t xml:space="preserve"> requires the state to reimburse counties a portion of the non-federal share of increased costs incurred to implement new requirements for the Medi-Cal specialty mental health services program established after 2011 realignment. More specifically, the state must reimburse counties one hundred percent of the non-federal share for new requirements imposed by the State and fifty percent of the non-federal share for new requirements imposed by the federal government. This section of the billing manual discusses those Specialty Mental Health Services that counties must provide </w:t>
      </w:r>
      <w:proofErr w:type="gramStart"/>
      <w:r>
        <w:t>as a result of</w:t>
      </w:r>
      <w:proofErr w:type="gramEnd"/>
      <w:r>
        <w:t xml:space="preserve"> a state-imposed requirement and a </w:t>
      </w:r>
      <w:proofErr w:type="gramStart"/>
      <w:r>
        <w:t>federally-imposed</w:t>
      </w:r>
      <w:proofErr w:type="gramEnd"/>
      <w:r>
        <w:t xml:space="preserve"> requirement; and how counties must submit claims for those Specialty Mental Services so that the State reimburses the county the appropriate portion of the non-federal share with State General Funds. If a </w:t>
      </w:r>
      <w:r w:rsidR="005E0E98">
        <w:t>member</w:t>
      </w:r>
      <w:r>
        <w:t xml:space="preserve"> is eligible for services </w:t>
      </w:r>
      <w:proofErr w:type="gramStart"/>
      <w:r>
        <w:t>as a result of</w:t>
      </w:r>
      <w:proofErr w:type="gramEnd"/>
      <w:r>
        <w:t xml:space="preserve"> the Affordable Care Act (ACA), the state will be responsible for 100 percent of the non-federal share. If the </w:t>
      </w:r>
      <w:r w:rsidR="005E0E98">
        <w:t>member</w:t>
      </w:r>
      <w:r>
        <w:t xml:space="preserve"> is eligible for services </w:t>
      </w:r>
      <w:proofErr w:type="gramStart"/>
      <w:r>
        <w:t>as a result of</w:t>
      </w:r>
      <w:proofErr w:type="gramEnd"/>
      <w:r>
        <w:t xml:space="preserve"> </w:t>
      </w:r>
      <w:proofErr w:type="gramStart"/>
      <w:r>
        <w:t>Family</w:t>
      </w:r>
      <w:proofErr w:type="gramEnd"/>
      <w:r>
        <w:t xml:space="preserve"> First Prevention Services Act (FFPSA), the state will be responsible for 50 percent of the non-federal share. If the </w:t>
      </w:r>
      <w:r w:rsidR="005E0E98">
        <w:t>member</w:t>
      </w:r>
      <w:r>
        <w:t xml:space="preserve"> is eligible </w:t>
      </w:r>
      <w:proofErr w:type="gramStart"/>
      <w:r>
        <w:t>as a result of</w:t>
      </w:r>
      <w:proofErr w:type="gramEnd"/>
      <w:r>
        <w:t xml:space="preserve"> </w:t>
      </w:r>
      <w:r w:rsidRPr="004849B2">
        <w:t>Senate Bill (SB) 75</w:t>
      </w:r>
      <w:r>
        <w:t>, young adult expansion, older adult expansion, or is receiving continuum of care services, the state will be responsible for one hundred percent of the non-federal share.</w:t>
      </w:r>
    </w:p>
    <w:p w14:paraId="73E2F0E1" w14:textId="672E663C" w:rsidR="00202036" w:rsidRPr="00C738BB" w:rsidRDefault="00202036" w:rsidP="005E68A9">
      <w:pPr>
        <w:pStyle w:val="Heading5"/>
      </w:pPr>
      <w:bookmarkStart w:id="126" w:name="section621"/>
      <w:bookmarkStart w:id="127" w:name="_Toc204951816"/>
      <w:r>
        <w:t xml:space="preserve">6.2.1 </w:t>
      </w:r>
      <w:r w:rsidRPr="00C738BB">
        <w:t>State Required Specialty Mental Health Services</w:t>
      </w:r>
      <w:bookmarkEnd w:id="126"/>
      <w:bookmarkEnd w:id="127"/>
    </w:p>
    <w:p w14:paraId="0255DE71" w14:textId="00BDB8C0" w:rsidR="00202036" w:rsidRPr="00202036" w:rsidRDefault="00202036" w:rsidP="00202036">
      <w:r w:rsidRPr="00442E7F">
        <w:t xml:space="preserve">The state will reimburse counties 100 percent of the non-federal share for specialty mental health services provided </w:t>
      </w:r>
      <w:proofErr w:type="gramStart"/>
      <w:r w:rsidRPr="00442E7F">
        <w:t>as a result of</w:t>
      </w:r>
      <w:proofErr w:type="gramEnd"/>
      <w:r w:rsidRPr="00442E7F">
        <w:t xml:space="preserve"> a new state requirement implemented after 2011 realignment. Either the </w:t>
      </w:r>
      <w:r w:rsidR="005E0E98">
        <w:t>member</w:t>
      </w:r>
      <w:r w:rsidRPr="00442E7F">
        <w:t xml:space="preserve"> aid code or service modifier identifies whether the service was provided </w:t>
      </w:r>
      <w:proofErr w:type="gramStart"/>
      <w:r w:rsidRPr="00442E7F">
        <w:t>as a result of</w:t>
      </w:r>
      <w:proofErr w:type="gramEnd"/>
      <w:r w:rsidRPr="00442E7F">
        <w:t xml:space="preserve"> a new state requirement. This subsection discusses each of the new state requirements implemented after 2011 realignment and whether SD/MC uses a modifier or the </w:t>
      </w:r>
      <w:r w:rsidR="005E0E98">
        <w:t>member</w:t>
      </w:r>
      <w:r w:rsidRPr="00442E7F">
        <w:t>’s aid code to identify the service as a state requirement.</w:t>
      </w:r>
    </w:p>
    <w:p w14:paraId="33433978" w14:textId="77777777" w:rsidR="00202036" w:rsidRPr="00202036" w:rsidRDefault="00202036" w:rsidP="00202036">
      <w:pPr>
        <w:rPr>
          <w:u w:val="single"/>
        </w:rPr>
      </w:pPr>
      <w:r w:rsidRPr="00202036">
        <w:rPr>
          <w:u w:val="single"/>
        </w:rPr>
        <w:t>Affordable Care Act Optional Expansion Population</w:t>
      </w:r>
    </w:p>
    <w:p w14:paraId="6CA41CD9" w14:textId="0D5459DB" w:rsidR="00202036" w:rsidRDefault="00202036" w:rsidP="00202036">
      <w:r w:rsidRPr="00442E7F">
        <w:t xml:space="preserve">The Affordable Care Act (ACA) gave states the option to expand eligibility for beneficiaries to enroll in their Medicaid program. California chose to expand eligibility for Medi-Cal. Beneficiaries enrolled in Medi-Cal </w:t>
      </w:r>
      <w:proofErr w:type="gramStart"/>
      <w:r w:rsidRPr="00442E7F">
        <w:t>as a result of</w:t>
      </w:r>
      <w:proofErr w:type="gramEnd"/>
      <w:r w:rsidRPr="00442E7F">
        <w:t xml:space="preserve"> the ACA Optional Expansion are assigned specific aid codes (i.e., ACA Aid Codes). Counties are required to provide Specialty Mental Health Services to Medi-Cal beneficiaries enrolled in ACA Aid Codes. The state reimburses counties 100 percent of the non-federal share of the total approved amount for specialty mental health services provided to beneficiaries enrolled </w:t>
      </w:r>
      <w:r w:rsidRPr="00442E7F">
        <w:lastRenderedPageBreak/>
        <w:t>in ACA aid codes.</w:t>
      </w:r>
      <w:r w:rsidRPr="00442E7F">
        <w:rPr>
          <w:rStyle w:val="FootnoteReference"/>
        </w:rPr>
        <w:footnoteReference w:id="8"/>
      </w:r>
      <w:r w:rsidRPr="00442E7F">
        <w:t xml:space="preserve"> Services provided to beneficiaries enrolled in ACA aid codes do not need a modifier to be reimbursed 100 percent of the non-federal share.</w:t>
      </w:r>
    </w:p>
    <w:p w14:paraId="0B2589D2" w14:textId="1FB001AB" w:rsidR="005C0873" w:rsidRPr="00FC5849" w:rsidRDefault="005C0873" w:rsidP="00202036">
      <w:r w:rsidRPr="00A95F97">
        <w:t xml:space="preserve">The state will also reimburse DMC-ODS counties one hundred percent of the non-federal share for all warm linkage services with dates of service October 1, </w:t>
      </w:r>
      <w:proofErr w:type="gramStart"/>
      <w:r w:rsidRPr="00A95F97">
        <w:t>2024</w:t>
      </w:r>
      <w:proofErr w:type="gramEnd"/>
      <w:r w:rsidRPr="00A95F97">
        <w:t xml:space="preserve"> and later when those warm linkage services are provided to justice involved beneficiaries 90 days before their release. Codes that can be claimed to SD/MC as part of the Justice-Involved Reentry Initiative are identified in the Service Table when column “</w:t>
      </w:r>
      <w:proofErr w:type="spellStart"/>
      <w:r w:rsidRPr="00A95F97">
        <w:t>Jl</w:t>
      </w:r>
      <w:proofErr w:type="spellEnd"/>
      <w:r w:rsidRPr="00A95F97">
        <w:t xml:space="preserve"> Warm Linkage Code?” contains a yes.</w:t>
      </w:r>
    </w:p>
    <w:p w14:paraId="6EF39DC6" w14:textId="77777777" w:rsidR="00202036" w:rsidRPr="00202036" w:rsidRDefault="00202036" w:rsidP="00202036">
      <w:pPr>
        <w:rPr>
          <w:u w:val="single"/>
        </w:rPr>
      </w:pPr>
      <w:r w:rsidRPr="00202036">
        <w:rPr>
          <w:u w:val="single"/>
        </w:rPr>
        <w:t xml:space="preserve">Continuum of Care Reform </w:t>
      </w:r>
    </w:p>
    <w:p w14:paraId="6AEAA3DB" w14:textId="5FE86114" w:rsidR="00202036" w:rsidRPr="00202036" w:rsidRDefault="00202036" w:rsidP="00202036">
      <w:r w:rsidRPr="00202036">
        <w:t xml:space="preserve">The State implemented Continuum of Care Reform in January of 2017. Continuum of Care Reform </w:t>
      </w:r>
      <w:proofErr w:type="gramStart"/>
      <w:r w:rsidRPr="00202036">
        <w:t>required</w:t>
      </w:r>
      <w:proofErr w:type="gramEnd"/>
      <w:r w:rsidRPr="00202036">
        <w:t xml:space="preserve"> mental health plans to assess children and youth before being placed in an STRTP and to participate in a child and family team when the child or youth needs mental health treatment. To indicate that a service was provided as part of continuum of care reform, the MHP should use modifier HW with that service. The Service Table indicates which procedure codes can be used with modifier HW in the “Allowable Modifiers” column.</w:t>
      </w:r>
    </w:p>
    <w:p w14:paraId="469CE851" w14:textId="77777777" w:rsidR="00202036" w:rsidRPr="00202036" w:rsidRDefault="00202036" w:rsidP="00202036">
      <w:pPr>
        <w:rPr>
          <w:u w:val="single"/>
        </w:rPr>
      </w:pPr>
      <w:r w:rsidRPr="00202036">
        <w:rPr>
          <w:u w:val="single"/>
        </w:rPr>
        <w:t>Senate Bill 75 – Medi-Cal for All Children</w:t>
      </w:r>
    </w:p>
    <w:p w14:paraId="0A020A11" w14:textId="08923F08" w:rsidR="00202036" w:rsidRPr="00202036" w:rsidRDefault="00202036" w:rsidP="00202036">
      <w:r w:rsidRPr="00202036">
        <w:t xml:space="preserve">Children under 19 years of age are eligible for full-scope Medi-Cal benefits regardless of immigration status, </w:t>
      </w:r>
      <w:proofErr w:type="gramStart"/>
      <w:r w:rsidRPr="00202036">
        <w:t>as long as</w:t>
      </w:r>
      <w:proofErr w:type="gramEnd"/>
      <w:r w:rsidRPr="00202036">
        <w:t xml:space="preserve"> they meet all other eligibility requirements (SB 75, Chapter 8, Statutes of 2015). As a result, children under 19 years of age who do not have satisfactory immigration status are enrolled in the State Only Medi-Cal Program. SD/MC determines which beneficiaries are eligible for the State-Only Medi-Cal Program </w:t>
      </w:r>
      <w:proofErr w:type="gramStart"/>
      <w:r w:rsidRPr="00202036">
        <w:t>as a result of</w:t>
      </w:r>
      <w:proofErr w:type="gramEnd"/>
      <w:r w:rsidRPr="00202036">
        <w:t xml:space="preserve"> SB 75 by the beneficiaries’ aid code. The state will reimburse MHPs 100 percent of the non-federal share for Specialty Mental Health Services provided to beneficiaries enrolled in the State Only Medi-Cal Program pursuant to SB 75. The service does not need a modifier.</w:t>
      </w:r>
    </w:p>
    <w:p w14:paraId="0B48EB65" w14:textId="77777777" w:rsidR="00202036" w:rsidRPr="00202036" w:rsidRDefault="00202036" w:rsidP="00202036">
      <w:pPr>
        <w:rPr>
          <w:u w:val="single"/>
        </w:rPr>
      </w:pPr>
      <w:r w:rsidRPr="00202036">
        <w:rPr>
          <w:u w:val="single"/>
        </w:rPr>
        <w:t>Young Adult Expansion</w:t>
      </w:r>
    </w:p>
    <w:p w14:paraId="077B4488" w14:textId="49D31F90" w:rsidR="00202036" w:rsidRPr="00202036" w:rsidRDefault="00202036" w:rsidP="00202036">
      <w:r w:rsidRPr="00202036">
        <w:t xml:space="preserve">As of January 1, 2020, young adults under the age of 26 are eligible for full-scope Medi-Cal regardless of immigration status, </w:t>
      </w:r>
      <w:proofErr w:type="gramStart"/>
      <w:r w:rsidRPr="00202036">
        <w:t>as long as</w:t>
      </w:r>
      <w:proofErr w:type="gramEnd"/>
      <w:r w:rsidRPr="00202036">
        <w:t xml:space="preserve"> they meet all other eligibility requirements (Welfare and Institutions Code section 14007.8). As a result, young adults from 20 through 25 years of age who do not have satisfactory immigration status are enrolled in the State Only Medi-Cal Program. SD/MC determines which beneficiaries are </w:t>
      </w:r>
      <w:r w:rsidRPr="00202036">
        <w:lastRenderedPageBreak/>
        <w:t xml:space="preserve">eligible for Medi-Cal </w:t>
      </w:r>
      <w:proofErr w:type="gramStart"/>
      <w:r w:rsidRPr="00202036">
        <w:t>as a result of</w:t>
      </w:r>
      <w:proofErr w:type="gramEnd"/>
      <w:r w:rsidRPr="00202036">
        <w:t xml:space="preserve"> the young adult expansion by the beneficiaries’ aid code</w:t>
      </w:r>
      <w:r w:rsidR="00AE6CB1">
        <w:t xml:space="preserve"> and date of birth</w:t>
      </w:r>
      <w:r w:rsidRPr="00202036">
        <w:t>. The state will reimburse MHPs 100 percent of the non-federal share for Specialty Mental Health Services provided to beneficiaries enrolled through the Young Adult Expansion. The service does not need a modifier.</w:t>
      </w:r>
    </w:p>
    <w:p w14:paraId="7C49D638" w14:textId="3626B599" w:rsidR="00202036" w:rsidRPr="00202036" w:rsidRDefault="00202036" w:rsidP="00202036">
      <w:pPr>
        <w:rPr>
          <w:u w:val="single"/>
        </w:rPr>
      </w:pPr>
      <w:r w:rsidRPr="00202036">
        <w:rPr>
          <w:u w:val="single"/>
        </w:rPr>
        <w:t>Older Adult Expansion</w:t>
      </w:r>
    </w:p>
    <w:p w14:paraId="5FFB7A85" w14:textId="3DE41DF9" w:rsidR="00202036" w:rsidRDefault="00202036" w:rsidP="00202036">
      <w:pPr>
        <w:rPr>
          <w:bCs/>
        </w:rPr>
      </w:pPr>
      <w:r w:rsidRPr="00344434">
        <w:rPr>
          <w:bCs/>
        </w:rPr>
        <w:t xml:space="preserve">Older adults over 50 years of age are eligible for full-scope Medi-Cal regardless of immigration status, </w:t>
      </w:r>
      <w:proofErr w:type="gramStart"/>
      <w:r w:rsidRPr="00344434">
        <w:rPr>
          <w:bCs/>
        </w:rPr>
        <w:t>as long as</w:t>
      </w:r>
      <w:proofErr w:type="gramEnd"/>
      <w:r w:rsidRPr="00344434">
        <w:rPr>
          <w:bCs/>
        </w:rPr>
        <w:t xml:space="preserve"> they meet all other eligibility requirements. As a result, older adults over 50 years of age who have unsatisfactory immigration status are enrolled in the State Only Medi-Cal Program. SD/MC determines which beneficiaries are eligible for the State Only Medi-Cal Program </w:t>
      </w:r>
      <w:proofErr w:type="gramStart"/>
      <w:r w:rsidRPr="00344434">
        <w:rPr>
          <w:bCs/>
        </w:rPr>
        <w:t>as a result of</w:t>
      </w:r>
      <w:proofErr w:type="gramEnd"/>
      <w:r w:rsidRPr="00344434">
        <w:rPr>
          <w:bCs/>
        </w:rPr>
        <w:t xml:space="preserve"> older adult expansion by the beneficiaries’ aid code. The state will reimburse MHPs for 100 percent of the non-federal share of the cost of care for </w:t>
      </w:r>
      <w:r w:rsidRPr="004849B2">
        <w:rPr>
          <w:bCs/>
        </w:rPr>
        <w:t>Older Adult Expansion</w:t>
      </w:r>
      <w:r w:rsidRPr="00344434">
        <w:rPr>
          <w:bCs/>
        </w:rPr>
        <w:t xml:space="preserve"> beneficiaries. The service does not need a modifier.</w:t>
      </w:r>
    </w:p>
    <w:p w14:paraId="4D983581" w14:textId="77777777" w:rsidR="00202036" w:rsidRPr="00202036" w:rsidRDefault="00202036" w:rsidP="00202036">
      <w:pPr>
        <w:rPr>
          <w:bCs/>
          <w:u w:val="single"/>
        </w:rPr>
      </w:pPr>
      <w:r w:rsidRPr="00202036">
        <w:rPr>
          <w:bCs/>
          <w:u w:val="single"/>
        </w:rPr>
        <w:t>Ages 26 through 49 Adult Full Scope Medi-Cal Expansion</w:t>
      </w:r>
    </w:p>
    <w:p w14:paraId="13CD9860" w14:textId="404B2AED" w:rsidR="00202036" w:rsidRDefault="00202036" w:rsidP="00202036">
      <w:pPr>
        <w:rPr>
          <w:bCs/>
        </w:rPr>
      </w:pPr>
      <w:r>
        <w:rPr>
          <w:bCs/>
        </w:rPr>
        <w:t>A</w:t>
      </w:r>
      <w:r w:rsidRPr="00344434">
        <w:rPr>
          <w:bCs/>
        </w:rPr>
        <w:t xml:space="preserve">dults </w:t>
      </w:r>
      <w:proofErr w:type="gramStart"/>
      <w:r>
        <w:rPr>
          <w:bCs/>
        </w:rPr>
        <w:t>ages</w:t>
      </w:r>
      <w:proofErr w:type="gramEnd"/>
      <w:r>
        <w:rPr>
          <w:bCs/>
        </w:rPr>
        <w:t xml:space="preserve"> 26 through 49</w:t>
      </w:r>
      <w:r w:rsidRPr="00344434">
        <w:rPr>
          <w:bCs/>
        </w:rPr>
        <w:t xml:space="preserve"> are eligible for full-scope Medi-Cal regardless of immigration status, </w:t>
      </w:r>
      <w:proofErr w:type="gramStart"/>
      <w:r w:rsidRPr="00344434">
        <w:rPr>
          <w:bCs/>
        </w:rPr>
        <w:t>as long as</w:t>
      </w:r>
      <w:proofErr w:type="gramEnd"/>
      <w:r w:rsidRPr="00344434">
        <w:rPr>
          <w:bCs/>
        </w:rPr>
        <w:t xml:space="preserve"> they meet all other eligibility requirements. As a result, </w:t>
      </w:r>
      <w:r>
        <w:rPr>
          <w:bCs/>
        </w:rPr>
        <w:t xml:space="preserve">adults </w:t>
      </w:r>
      <w:r w:rsidRPr="00344434">
        <w:rPr>
          <w:bCs/>
        </w:rPr>
        <w:t xml:space="preserve">who have unsatisfactory immigration status are enrolled in the State Only Medi-Cal Program. SD/MC determines which beneficiaries are eligible for the State Only Medi-Cal Program because of adult expansion by the beneficiaries’ aid code. The state will reimburse MHPs for 100 percent of the non-federal share of the cost of care for </w:t>
      </w:r>
      <w:r w:rsidRPr="004849B2">
        <w:rPr>
          <w:bCs/>
        </w:rPr>
        <w:t xml:space="preserve">Adult </w:t>
      </w:r>
      <w:r>
        <w:rPr>
          <w:bCs/>
        </w:rPr>
        <w:t xml:space="preserve">Full Scope </w:t>
      </w:r>
      <w:r w:rsidRPr="004849B2">
        <w:rPr>
          <w:bCs/>
        </w:rPr>
        <w:t>Expansion</w:t>
      </w:r>
      <w:r w:rsidRPr="00344434">
        <w:rPr>
          <w:bCs/>
        </w:rPr>
        <w:t xml:space="preserve"> beneficiaries. The service does not need a modifier.</w:t>
      </w:r>
    </w:p>
    <w:p w14:paraId="385AD30A" w14:textId="2E37A87A" w:rsidR="00202036" w:rsidRPr="00544061" w:rsidRDefault="00202036" w:rsidP="00202036">
      <w:pPr>
        <w:rPr>
          <w:bCs/>
        </w:rPr>
      </w:pPr>
      <w:r>
        <w:rPr>
          <w:bCs/>
        </w:rPr>
        <w:t>Please refer to All County Welfare Directors Letter 23-08 for additional information.</w:t>
      </w:r>
    </w:p>
    <w:p w14:paraId="0F5EF0E4" w14:textId="77777777" w:rsidR="00202036" w:rsidRPr="00202036" w:rsidRDefault="00202036" w:rsidP="00202036">
      <w:pPr>
        <w:rPr>
          <w:bCs/>
          <w:u w:val="single"/>
        </w:rPr>
      </w:pPr>
      <w:r w:rsidRPr="00202036">
        <w:rPr>
          <w:bCs/>
          <w:u w:val="single"/>
        </w:rPr>
        <w:t>Community-Based Mobile Crisis Intervention Services</w:t>
      </w:r>
    </w:p>
    <w:p w14:paraId="484C0E87" w14:textId="1EBA8EA1" w:rsidR="00202036" w:rsidRDefault="00202036" w:rsidP="00202036">
      <w:r>
        <w:t xml:space="preserve">DHCS added Community-Based </w:t>
      </w:r>
      <w:r w:rsidRPr="00EC23CD">
        <w:t xml:space="preserve">Mobile </w:t>
      </w:r>
      <w:r>
        <w:t xml:space="preserve">Crisis Intervention Services to the State Plan to be effective on January 1, 2023. MHPs should use modifier HW to indicate that the mobile crisis, transportation mileage, and transportation staff time were provided </w:t>
      </w:r>
      <w:proofErr w:type="gramStart"/>
      <w:r>
        <w:t>as a result of</w:t>
      </w:r>
      <w:proofErr w:type="gramEnd"/>
      <w:r>
        <w:t xml:space="preserve"> a </w:t>
      </w:r>
      <w:proofErr w:type="gramStart"/>
      <w:r>
        <w:t>State</w:t>
      </w:r>
      <w:proofErr w:type="gramEnd"/>
      <w:r>
        <w:t xml:space="preserve"> mandate and is subject to Proposition 30. </w:t>
      </w:r>
    </w:p>
    <w:p w14:paraId="67985C37" w14:textId="2C6E5622" w:rsidR="004F3538" w:rsidRPr="00C738BB" w:rsidRDefault="004F3538" w:rsidP="005E68A9">
      <w:pPr>
        <w:pStyle w:val="Heading5"/>
      </w:pPr>
      <w:bookmarkStart w:id="128" w:name="section622"/>
      <w:bookmarkStart w:id="129" w:name="_Toc204951817"/>
      <w:r>
        <w:t xml:space="preserve">6.2.2 </w:t>
      </w:r>
      <w:r w:rsidRPr="00C738BB">
        <w:t>Federally Required Specialty Mental Health Services</w:t>
      </w:r>
      <w:bookmarkEnd w:id="128"/>
      <w:bookmarkEnd w:id="129"/>
    </w:p>
    <w:p w14:paraId="0C472462" w14:textId="55B97C99" w:rsidR="004F3538" w:rsidRPr="00FC5849" w:rsidRDefault="004F3538" w:rsidP="004F3538">
      <w:r w:rsidRPr="00344434">
        <w:t xml:space="preserve">The state will reimburse counties 50 percent of the non-federal share for specialty mental health services provided </w:t>
      </w:r>
      <w:proofErr w:type="gramStart"/>
      <w:r w:rsidRPr="00344434">
        <w:t>as a result of</w:t>
      </w:r>
      <w:proofErr w:type="gramEnd"/>
      <w:r w:rsidRPr="00344434">
        <w:t xml:space="preserve"> a new federal requirement implemented after 2011 realignment. Either the </w:t>
      </w:r>
      <w:r w:rsidR="005E0E98">
        <w:t>member</w:t>
      </w:r>
      <w:r w:rsidRPr="00344434">
        <w:t xml:space="preserve"> aid code or service modifier identifies whether the service was provided </w:t>
      </w:r>
      <w:proofErr w:type="gramStart"/>
      <w:r w:rsidRPr="00344434">
        <w:t>as a result of</w:t>
      </w:r>
      <w:proofErr w:type="gramEnd"/>
      <w:r w:rsidRPr="00344434">
        <w:t xml:space="preserve"> a new federal requirement. This subsection discusses each of the new federal requirements implemented after 2011 </w:t>
      </w:r>
      <w:r w:rsidRPr="00344434">
        <w:lastRenderedPageBreak/>
        <w:t xml:space="preserve">realignment and whether SD/MC uses a modifier or the </w:t>
      </w:r>
      <w:r w:rsidR="005E0E98">
        <w:t>member</w:t>
      </w:r>
      <w:r w:rsidRPr="00344434">
        <w:t>’s aid code to identify the service as a state requirement.</w:t>
      </w:r>
    </w:p>
    <w:p w14:paraId="204B8098" w14:textId="77777777" w:rsidR="004F3538" w:rsidRDefault="004F3538" w:rsidP="004F3538">
      <w:pPr>
        <w:rPr>
          <w:u w:val="single"/>
        </w:rPr>
      </w:pPr>
      <w:r>
        <w:rPr>
          <w:u w:val="single"/>
        </w:rPr>
        <w:t>Family First Prevention Services Act (FFPSA)</w:t>
      </w:r>
    </w:p>
    <w:p w14:paraId="58D957B1" w14:textId="1BA7F241" w:rsidR="004F3538" w:rsidRDefault="004F3538" w:rsidP="004F3538">
      <w:r w:rsidRPr="00344434">
        <w:t xml:space="preserve">The Family First Prevention Services Act (FFPSA) requires a qualified individual to provide certain services to children and youth before they are placed and while they are placed in a Short-Term Residential Therapeutic Program (STRTP); and states to provide 6-months of aftercare services after a child or youth is discharged from an STRTP. For more information about FFPSA please refer to </w:t>
      </w:r>
      <w:proofErr w:type="gramStart"/>
      <w:r w:rsidRPr="00344434">
        <w:t>the joint</w:t>
      </w:r>
      <w:proofErr w:type="gramEnd"/>
      <w:r w:rsidRPr="00344434">
        <w:t xml:space="preserve"> </w:t>
      </w:r>
      <w:r w:rsidRPr="004849B2">
        <w:t>DHCS and CDSS Information Notice 21-055</w:t>
      </w:r>
      <w:r w:rsidRPr="00344434">
        <w:t>. FFPSA can only be claimed for a child under 21.</w:t>
      </w:r>
    </w:p>
    <w:p w14:paraId="2505F8BE" w14:textId="47EDDB23" w:rsidR="004F3538" w:rsidRPr="00504C48" w:rsidRDefault="004F3538" w:rsidP="004F3538">
      <w:pPr>
        <w:rPr>
          <w:b/>
          <w:bCs/>
        </w:rPr>
      </w:pPr>
      <w:r>
        <w:t xml:space="preserve">To indicate that a service was provided </w:t>
      </w:r>
      <w:proofErr w:type="gramStart"/>
      <w:r>
        <w:t>as a result of</w:t>
      </w:r>
      <w:proofErr w:type="gramEnd"/>
      <w:r>
        <w:t xml:space="preserve"> FFPSA, the MHP must use modifier HV with that service. The Service Table indicates which procedure codes can be used with modifier HV in Column S titled “Allowable Modifiers.” The State will reimburse the MHP 50 percent of the non-federal share if the service was provided to a child under 21 and has an HV modifier. If the child has unsatisfactory immigration status and is only eligible for these specific services </w:t>
      </w:r>
      <w:proofErr w:type="gramStart"/>
      <w:r>
        <w:t>as a result of</w:t>
      </w:r>
      <w:proofErr w:type="gramEnd"/>
      <w:r>
        <w:t xml:space="preserve"> FFPSA, SD/MC will deny the service line unless the HV modifier is present. If the HV modifier is present, the state will reimburse the MHP for 50 percent of the non-federal share of the cost of FFPSA services.</w:t>
      </w:r>
    </w:p>
    <w:p w14:paraId="44EFF30C" w14:textId="503821AE" w:rsidR="00B63B7C" w:rsidRPr="00C738BB" w:rsidRDefault="00B63B7C" w:rsidP="005E68A9">
      <w:pPr>
        <w:pStyle w:val="Heading4"/>
      </w:pPr>
      <w:bookmarkStart w:id="130" w:name="Section63"/>
      <w:bookmarkStart w:id="131" w:name="_Toc204951818"/>
      <w:r>
        <w:t xml:space="preserve">6.3 </w:t>
      </w:r>
      <w:r w:rsidRPr="00C738BB">
        <w:t>County Share</w:t>
      </w:r>
      <w:bookmarkEnd w:id="130"/>
      <w:bookmarkEnd w:id="131"/>
    </w:p>
    <w:p w14:paraId="320815FB" w14:textId="5A49BDC6" w:rsidR="00B63B7C" w:rsidRDefault="00B63B7C" w:rsidP="00B63B7C">
      <w:pPr>
        <w:rPr>
          <w:bCs/>
        </w:rPr>
      </w:pPr>
      <w:r>
        <w:rPr>
          <w:bCs/>
        </w:rPr>
        <w:t xml:space="preserve">Counties are responsible for the share of all approved services that are not reimbursed with federal and/or state funds. Counties are not responsible for any portion of the amount approved for state required specialty mental health services as described in </w:t>
      </w:r>
      <w:r w:rsidRPr="004849B2">
        <w:rPr>
          <w:bCs/>
        </w:rPr>
        <w:t>Section 6.2.1</w:t>
      </w:r>
      <w:r>
        <w:rPr>
          <w:bCs/>
        </w:rPr>
        <w:t xml:space="preserve">. Counties are responsible for half of the non-federal share of the amount approved for federally required specialty mental health services as described in </w:t>
      </w:r>
      <w:r w:rsidRPr="004849B2">
        <w:rPr>
          <w:bCs/>
        </w:rPr>
        <w:t>Section 6.2.2</w:t>
      </w:r>
      <w:r>
        <w:rPr>
          <w:bCs/>
        </w:rPr>
        <w:t>. Counties are responsible for all the non-federal share of the amount approved for all other specialty mental health services. Some specialty mental health services provided to some beneficiaries are not eligible for federal and/or state reimbursement. The county is responsible for 100 percent of the cost to provide these services. The following discusses those services.</w:t>
      </w:r>
    </w:p>
    <w:p w14:paraId="7B401998" w14:textId="77777777" w:rsidR="00B63B7C" w:rsidRDefault="00B63B7C" w:rsidP="00B63B7C">
      <w:pPr>
        <w:rPr>
          <w:bCs/>
          <w:u w:val="single"/>
        </w:rPr>
      </w:pPr>
      <w:r>
        <w:rPr>
          <w:bCs/>
          <w:u w:val="single"/>
        </w:rPr>
        <w:t xml:space="preserve">Qualified </w:t>
      </w:r>
      <w:proofErr w:type="gramStart"/>
      <w:r>
        <w:rPr>
          <w:bCs/>
          <w:u w:val="single"/>
        </w:rPr>
        <w:t>Non-Citizens</w:t>
      </w:r>
      <w:proofErr w:type="gramEnd"/>
    </w:p>
    <w:p w14:paraId="07034A51" w14:textId="08EFFE2A" w:rsidR="00EB5125" w:rsidRDefault="00B63B7C" w:rsidP="002A7BA3">
      <w:pPr>
        <w:rPr>
          <w:bCs/>
          <w:u w:val="single"/>
        </w:rPr>
      </w:pPr>
      <w:r>
        <w:rPr>
          <w:bCs/>
        </w:rPr>
        <w:t xml:space="preserve">California provides full scope Medi-Cal benefits to Qualified Non-Citizens who are not federally eligible because they have not been in the United States for at least five years. Federal reimbursement is not available for non-pregnancy services provided to Qualified Non-Citizens enrolled in the State Only Medi-Cal Program. State reimbursement is not available for specialty mental health services provided to Qualified Non-Citizens unless </w:t>
      </w:r>
      <w:r>
        <w:rPr>
          <w:bCs/>
        </w:rPr>
        <w:lastRenderedPageBreak/>
        <w:t xml:space="preserve">the service </w:t>
      </w:r>
      <w:proofErr w:type="gramStart"/>
      <w:r>
        <w:rPr>
          <w:bCs/>
        </w:rPr>
        <w:t>was</w:t>
      </w:r>
      <w:proofErr w:type="gramEnd"/>
      <w:r>
        <w:rPr>
          <w:bCs/>
        </w:rPr>
        <w:t xml:space="preserve"> provided </w:t>
      </w:r>
      <w:proofErr w:type="gramStart"/>
      <w:r>
        <w:rPr>
          <w:bCs/>
        </w:rPr>
        <w:t>as a result of</w:t>
      </w:r>
      <w:proofErr w:type="gramEnd"/>
      <w:r>
        <w:rPr>
          <w:bCs/>
        </w:rPr>
        <w:t xml:space="preserve"> a State Requirement as described in </w:t>
      </w:r>
      <w:r w:rsidRPr="004849B2">
        <w:rPr>
          <w:bCs/>
        </w:rPr>
        <w:t>Section 6.2.1</w:t>
      </w:r>
      <w:r>
        <w:rPr>
          <w:bCs/>
        </w:rPr>
        <w:t xml:space="preserve"> or a Federal Requirement as described in </w:t>
      </w:r>
      <w:r w:rsidRPr="004849B2">
        <w:rPr>
          <w:bCs/>
        </w:rPr>
        <w:t>Section 6.2.2</w:t>
      </w:r>
      <w:r>
        <w:rPr>
          <w:bCs/>
        </w:rPr>
        <w:t>. Counties are responsible for 100 percent of the cost of all other services provided to Qualified Non-Citizens</w:t>
      </w:r>
      <w:r w:rsidR="00EB5125">
        <w:rPr>
          <w:bCs/>
        </w:rPr>
        <w:t>.</w:t>
      </w:r>
    </w:p>
    <w:p w14:paraId="2B69D7D9" w14:textId="28D4CE83" w:rsidR="00B63B7C" w:rsidRPr="003523AB" w:rsidRDefault="00B63B7C" w:rsidP="00B63B7C">
      <w:pPr>
        <w:rPr>
          <w:bCs/>
          <w:u w:val="single"/>
        </w:rPr>
      </w:pPr>
      <w:r>
        <w:rPr>
          <w:bCs/>
          <w:u w:val="single"/>
        </w:rPr>
        <w:t>Permanently Residing Under Color of Law (PRUCOL)</w:t>
      </w:r>
    </w:p>
    <w:p w14:paraId="0ACB4E3D" w14:textId="1EBBF1DD" w:rsidR="00B63B7C" w:rsidRDefault="00B63B7C" w:rsidP="002A7BA3">
      <w:r>
        <w:rPr>
          <w:bCs/>
        </w:rPr>
        <w:t xml:space="preserve">California provides full scope Medi-Cal benefits to individuals Permanently Residing in the United States Under Color of Law (PRUCOL) who are otherwise eligible for Medi-Cal. Some of PRUCOL beneficiaries are not eligible for federal benefits and are enrolled in the State Only Medi-Cal Program. Federal reimbursement is not available for non-pregnancy services provided to PRUCOL beneficiaries enrolled in the State Only Medi-Cal Program. State reimbursement is not available for Specialty Mental Health Services provided to PRUCOL beneficiaries enrolled in the State Only Medi-Cal Program unless the service was provided </w:t>
      </w:r>
      <w:proofErr w:type="gramStart"/>
      <w:r>
        <w:rPr>
          <w:bCs/>
        </w:rPr>
        <w:t>as a result of</w:t>
      </w:r>
      <w:proofErr w:type="gramEnd"/>
      <w:r>
        <w:rPr>
          <w:bCs/>
        </w:rPr>
        <w:t xml:space="preserve"> a State Requirement as described in </w:t>
      </w:r>
      <w:r w:rsidRPr="004849B2">
        <w:rPr>
          <w:bCs/>
        </w:rPr>
        <w:t>Section 6.2.1</w:t>
      </w:r>
      <w:r>
        <w:rPr>
          <w:bCs/>
        </w:rPr>
        <w:t xml:space="preserve"> or a Federal Requirement as described in </w:t>
      </w:r>
      <w:r w:rsidRPr="004849B2">
        <w:rPr>
          <w:bCs/>
        </w:rPr>
        <w:t>Section 6.2.2</w:t>
      </w:r>
      <w:r>
        <w:rPr>
          <w:bCs/>
        </w:rPr>
        <w:t>. Counties are responsible for 100 percent of the cost of all other services provided to PRUCOL beneficiaries enrolled in the State Only Medi-Cal Program.</w:t>
      </w:r>
      <w:r>
        <w:br w:type="page"/>
      </w:r>
    </w:p>
    <w:p w14:paraId="5302E1FA" w14:textId="77777777" w:rsidR="00FB4532" w:rsidRDefault="00FB4532" w:rsidP="00FB4532">
      <w:pPr>
        <w:rPr>
          <w:rFonts w:cs="Segoe UI"/>
          <w:b/>
          <w:bCs/>
          <w:u w:val="single"/>
        </w:rPr>
      </w:pPr>
    </w:p>
    <w:p w14:paraId="30A422CA" w14:textId="77777777" w:rsidR="00FB4532" w:rsidRDefault="00FB4532" w:rsidP="00FB4532">
      <w:pPr>
        <w:rPr>
          <w:rFonts w:cs="Segoe UI"/>
          <w:b/>
          <w:bCs/>
          <w:u w:val="single"/>
        </w:rPr>
      </w:pPr>
    </w:p>
    <w:p w14:paraId="23D77999" w14:textId="77777777" w:rsidR="00FB4532" w:rsidRDefault="00FB4532" w:rsidP="00FB4532">
      <w:pPr>
        <w:rPr>
          <w:rFonts w:cs="Segoe UI"/>
          <w:b/>
          <w:bCs/>
          <w:u w:val="single"/>
        </w:rPr>
      </w:pPr>
    </w:p>
    <w:p w14:paraId="1C60B0BC" w14:textId="77777777" w:rsidR="00FB4532" w:rsidRPr="003043B6" w:rsidRDefault="00FB4532" w:rsidP="00FB4532">
      <w:pPr>
        <w:rPr>
          <w:rFonts w:cs="Segoe UI"/>
          <w:b/>
          <w:bCs/>
          <w:u w:val="single"/>
        </w:rPr>
      </w:pPr>
    </w:p>
    <w:p w14:paraId="4468E115" w14:textId="7C92C41D" w:rsidR="00FB4532" w:rsidRPr="007335F8" w:rsidRDefault="00FB4532" w:rsidP="00FB4532">
      <w:pPr>
        <w:pStyle w:val="Heading2"/>
      </w:pPr>
      <w:bookmarkStart w:id="132" w:name="_Toc204951819"/>
      <w:r>
        <w:t>Chapter Seven – Out-Of-State Claims</w:t>
      </w:r>
      <w:bookmarkEnd w:id="132"/>
    </w:p>
    <w:p w14:paraId="068FB2BB" w14:textId="77777777" w:rsidR="00FB4532" w:rsidRDefault="00FB4532" w:rsidP="00FB4532"/>
    <w:p w14:paraId="51C86A14" w14:textId="77777777" w:rsidR="00FB4532" w:rsidRDefault="00FB4532" w:rsidP="00FB4532"/>
    <w:p w14:paraId="14EDDB40" w14:textId="362C3ED3" w:rsidR="00FB4532" w:rsidRDefault="00FB4532" w:rsidP="00FB4532">
      <w:pPr>
        <w:spacing w:after="160"/>
      </w:pPr>
      <w:r>
        <w:rPr>
          <w:noProof/>
        </w:rPr>
        <w:drawing>
          <wp:anchor distT="0" distB="0" distL="114300" distR="114300" simplePos="0" relativeHeight="251658247" behindDoc="1" locked="0" layoutInCell="1" allowOverlap="1" wp14:anchorId="0400DA2E" wp14:editId="2FBEC578">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r>
        <w:br w:type="page"/>
      </w:r>
    </w:p>
    <w:p w14:paraId="2282A801" w14:textId="523771A7" w:rsidR="0024198B" w:rsidRPr="0098740A" w:rsidRDefault="0024198B" w:rsidP="005E68A9">
      <w:pPr>
        <w:pStyle w:val="Heading4"/>
      </w:pPr>
      <w:bookmarkStart w:id="133" w:name="_Toc204951820"/>
      <w:r w:rsidRPr="00656540">
        <w:lastRenderedPageBreak/>
        <w:t>7.1.0</w:t>
      </w:r>
      <w:r>
        <w:rPr>
          <w:i/>
        </w:rPr>
        <w:t xml:space="preserve"> </w:t>
      </w:r>
      <w:r>
        <w:t>Out-of-</w:t>
      </w:r>
      <w:r w:rsidRPr="00FF1A62">
        <w:t>State: Outpatient Services</w:t>
      </w:r>
      <w:bookmarkEnd w:id="133"/>
    </w:p>
    <w:p w14:paraId="3EF657E8" w14:textId="7DB2777C" w:rsidR="0024198B" w:rsidRDefault="0024198B" w:rsidP="0024198B">
      <w:r>
        <w:t xml:space="preserve">Title 9, CCR, </w:t>
      </w:r>
      <w:r>
        <w:rPr>
          <w:rFonts w:cstheme="minorHAnsi"/>
        </w:rPr>
        <w:t>§</w:t>
      </w:r>
      <w:r>
        <w:t xml:space="preserve"> </w:t>
      </w:r>
      <w:r w:rsidRPr="004849B2">
        <w:t>1810.355(b)</w:t>
      </w:r>
      <w:r>
        <w:t xml:space="preserve"> states that out-of-state specialty mental health services cannot be billed to SD/MC except when it is customary practice to receive medical services in a border community outside the State. Border communities are listed in Title 9, CCR, </w:t>
      </w:r>
      <w:r>
        <w:rPr>
          <w:rFonts w:cstheme="minorHAnsi"/>
        </w:rPr>
        <w:t>§</w:t>
      </w:r>
      <w:r>
        <w:t xml:space="preserve"> </w:t>
      </w:r>
      <w:r w:rsidRPr="004849B2">
        <w:t>1820.115(i)</w:t>
      </w:r>
      <w:r>
        <w:t>.</w:t>
      </w:r>
    </w:p>
    <w:p w14:paraId="415DA41E" w14:textId="694C2F3E" w:rsidR="0024198B" w:rsidRPr="00DD20EF" w:rsidRDefault="0024198B" w:rsidP="005E68A9">
      <w:pPr>
        <w:pStyle w:val="Heading4"/>
      </w:pPr>
      <w:bookmarkStart w:id="134" w:name="_Toc204951821"/>
      <w:r>
        <w:t>7.2.0 Out-</w:t>
      </w:r>
      <w:r w:rsidRPr="00FF1A62">
        <w:t>o</w:t>
      </w:r>
      <w:r>
        <w:t>f-</w:t>
      </w:r>
      <w:r w:rsidRPr="00FF1A62">
        <w:t>State: Inpatient Services</w:t>
      </w:r>
      <w:bookmarkEnd w:id="134"/>
    </w:p>
    <w:p w14:paraId="31F12A19" w14:textId="706A0472" w:rsidR="0024198B" w:rsidRDefault="0024198B">
      <w:pPr>
        <w:spacing w:after="160"/>
      </w:pPr>
      <w:r>
        <w:rPr>
          <w:bCs/>
        </w:rPr>
        <w:t xml:space="preserve">Title 22, CCR, </w:t>
      </w:r>
      <w:r>
        <w:rPr>
          <w:rFonts w:cstheme="minorHAnsi"/>
          <w:bCs/>
        </w:rPr>
        <w:t xml:space="preserve">§ </w:t>
      </w:r>
      <w:r w:rsidRPr="004849B2">
        <w:rPr>
          <w:bCs/>
        </w:rPr>
        <w:t>51006</w:t>
      </w:r>
      <w:r>
        <w:rPr>
          <w:bCs/>
        </w:rPr>
        <w:t xml:space="preserve"> states that emergency services are available for emergency conditions. Emergency conditions include emergency psychiatric conditions. To be reimbursed for out-of-state inpatient emergency services, providers will need an approved Treatment Authorization Request (TAR). Please refer to </w:t>
      </w:r>
      <w:r w:rsidRPr="004849B2">
        <w:rPr>
          <w:bCs/>
        </w:rPr>
        <w:t>Medi-Cal: Out-of-State Provider FAQs</w:t>
      </w:r>
      <w:r>
        <w:rPr>
          <w:bCs/>
        </w:rPr>
        <w:t xml:space="preserve"> for additional details or call </w:t>
      </w:r>
      <w:r w:rsidRPr="004849B2">
        <w:rPr>
          <w:bCs/>
        </w:rPr>
        <w:t>out-of-state provider support</w:t>
      </w:r>
      <w:r>
        <w:rPr>
          <w:bCs/>
        </w:rPr>
        <w:t xml:space="preserve"> at (916) 636-1960.</w:t>
      </w:r>
      <w:r>
        <w:br w:type="page"/>
      </w:r>
    </w:p>
    <w:p w14:paraId="0BE8D262" w14:textId="77777777" w:rsidR="0024198B" w:rsidRDefault="0024198B" w:rsidP="0024198B">
      <w:pPr>
        <w:rPr>
          <w:rFonts w:cs="Segoe UI"/>
          <w:b/>
          <w:bCs/>
          <w:u w:val="single"/>
        </w:rPr>
      </w:pPr>
    </w:p>
    <w:p w14:paraId="7DDBB025" w14:textId="77777777" w:rsidR="0024198B" w:rsidRDefault="0024198B" w:rsidP="0024198B">
      <w:pPr>
        <w:rPr>
          <w:rFonts w:cs="Segoe UI"/>
          <w:b/>
          <w:bCs/>
          <w:u w:val="single"/>
        </w:rPr>
      </w:pPr>
    </w:p>
    <w:p w14:paraId="700184A2" w14:textId="77777777" w:rsidR="0024198B" w:rsidRDefault="0024198B" w:rsidP="0024198B">
      <w:pPr>
        <w:rPr>
          <w:rFonts w:cs="Segoe UI"/>
          <w:b/>
          <w:bCs/>
          <w:u w:val="single"/>
        </w:rPr>
      </w:pPr>
    </w:p>
    <w:p w14:paraId="054A2B2C" w14:textId="77777777" w:rsidR="0024198B" w:rsidRPr="003043B6" w:rsidRDefault="0024198B" w:rsidP="0024198B">
      <w:pPr>
        <w:rPr>
          <w:rFonts w:cs="Segoe UI"/>
          <w:b/>
          <w:bCs/>
          <w:u w:val="single"/>
        </w:rPr>
      </w:pPr>
    </w:p>
    <w:p w14:paraId="0966F541" w14:textId="354C8DB5" w:rsidR="0024198B" w:rsidRPr="007335F8" w:rsidRDefault="0024198B" w:rsidP="0024198B">
      <w:pPr>
        <w:pStyle w:val="Heading2"/>
      </w:pPr>
      <w:bookmarkStart w:id="135" w:name="_Toc204951822"/>
      <w:r>
        <w:t xml:space="preserve">Chapter Eight – </w:t>
      </w:r>
      <w:r w:rsidR="00D96ECC">
        <w:t>2025</w:t>
      </w:r>
      <w:r>
        <w:t xml:space="preserve"> CPT Updates</w:t>
      </w:r>
      <w:bookmarkEnd w:id="135"/>
    </w:p>
    <w:p w14:paraId="4DDB6FEA" w14:textId="77777777" w:rsidR="0024198B" w:rsidRDefault="0024198B" w:rsidP="0024198B"/>
    <w:p w14:paraId="766151C6" w14:textId="77777777" w:rsidR="0024198B" w:rsidRDefault="0024198B" w:rsidP="0024198B"/>
    <w:p w14:paraId="2EDF0B86" w14:textId="4622DB3E" w:rsidR="0024198B" w:rsidRDefault="0024198B" w:rsidP="0024198B">
      <w:pPr>
        <w:spacing w:after="160"/>
      </w:pPr>
      <w:r>
        <w:rPr>
          <w:noProof/>
        </w:rPr>
        <w:drawing>
          <wp:anchor distT="0" distB="0" distL="114300" distR="114300" simplePos="0" relativeHeight="251658248" behindDoc="1" locked="0" layoutInCell="1" allowOverlap="1" wp14:anchorId="3DC9E4C1" wp14:editId="05598820">
            <wp:simplePos x="0" y="0"/>
            <wp:positionH relativeFrom="column">
              <wp:posOffset>-914400</wp:posOffset>
            </wp:positionH>
            <wp:positionV relativeFrom="paragraph">
              <wp:posOffset>2540</wp:posOffset>
            </wp:positionV>
            <wp:extent cx="8812278" cy="895350"/>
            <wp:effectExtent l="0" t="0" r="8255" b="0"/>
            <wp:wrapTight wrapText="bothSides">
              <wp:wrapPolygon edited="0">
                <wp:start x="12841" y="460"/>
                <wp:lineTo x="0" y="5055"/>
                <wp:lineTo x="0" y="12868"/>
                <wp:lineTo x="1448" y="16085"/>
                <wp:lineTo x="1448" y="16545"/>
                <wp:lineTo x="3456" y="19762"/>
                <wp:lineTo x="3782" y="20681"/>
                <wp:lineTo x="5977" y="20681"/>
                <wp:lineTo x="21574" y="18843"/>
                <wp:lineTo x="21574" y="9651"/>
                <wp:lineTo x="21107" y="7353"/>
                <wp:lineTo x="17371" y="1838"/>
                <wp:lineTo x="16204" y="460"/>
                <wp:lineTo x="12841" y="46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8812278" cy="895350"/>
                    </a:xfrm>
                    <a:prstGeom prst="rect">
                      <a:avLst/>
                    </a:prstGeom>
                  </pic:spPr>
                </pic:pic>
              </a:graphicData>
            </a:graphic>
            <wp14:sizeRelH relativeFrom="page">
              <wp14:pctWidth>0</wp14:pctWidth>
            </wp14:sizeRelH>
            <wp14:sizeRelV relativeFrom="page">
              <wp14:pctHeight>0</wp14:pctHeight>
            </wp14:sizeRelV>
          </wp:anchor>
        </w:drawing>
      </w:r>
      <w:r>
        <w:br w:type="page"/>
      </w:r>
    </w:p>
    <w:p w14:paraId="2ADEBBE3" w14:textId="4241B948" w:rsidR="00D96ECC" w:rsidRDefault="005341F3" w:rsidP="005341F3">
      <w:r w:rsidRPr="00DF5AFA">
        <w:lastRenderedPageBreak/>
        <w:t>The American Medical Association’s (AMA) CPT Professional Edition Codebook with Rules and Guidelines is updated annually.</w:t>
      </w:r>
      <w:r w:rsidR="00D96ECC" w:rsidRPr="00DF5AFA">
        <w:t xml:space="preserve"> CPT codes 99441, 99442, and 99443 have been deleted effective January 1, 2025. A claim that contains any of the deleted codes will be rejected. Counties should replace CPT codes 99441-99443 as follows:</w:t>
      </w:r>
    </w:p>
    <w:tbl>
      <w:tblPr>
        <w:tblStyle w:val="TableGrid"/>
        <w:tblW w:w="9610" w:type="dxa"/>
        <w:tblInd w:w="-113" w:type="dxa"/>
        <w:tblLook w:val="04A0" w:firstRow="1" w:lastRow="0" w:firstColumn="1" w:lastColumn="0" w:noHBand="0" w:noVBand="1"/>
      </w:tblPr>
      <w:tblGrid>
        <w:gridCol w:w="96"/>
        <w:gridCol w:w="2002"/>
        <w:gridCol w:w="2690"/>
        <w:gridCol w:w="2384"/>
        <w:gridCol w:w="2438"/>
      </w:tblGrid>
      <w:tr w:rsidR="008C51A9" w:rsidRPr="00304A98" w14:paraId="39D740F6" w14:textId="77777777" w:rsidTr="002A7BA3">
        <w:trPr>
          <w:gridBefore w:val="1"/>
          <w:wBefore w:w="96" w:type="dxa"/>
          <w:tblHeader/>
        </w:trPr>
        <w:tc>
          <w:tcPr>
            <w:tcW w:w="2002" w:type="dxa"/>
            <w:shd w:val="clear" w:color="auto" w:fill="17315A"/>
          </w:tcPr>
          <w:p w14:paraId="59E15B4D" w14:textId="2D0EEF1C" w:rsidR="004433F2" w:rsidRPr="00CB19E0" w:rsidRDefault="004433F2" w:rsidP="0001281B">
            <w:pPr>
              <w:pStyle w:val="TableHeaders"/>
              <w:rPr>
                <w:rFonts w:ascii="Segoe UI" w:hAnsi="Segoe UI"/>
                <w:bCs/>
                <w:sz w:val="24"/>
              </w:rPr>
            </w:pPr>
            <w:r>
              <w:rPr>
                <w:rFonts w:ascii="Segoe UI" w:hAnsi="Segoe UI"/>
                <w:bCs/>
                <w:sz w:val="24"/>
              </w:rPr>
              <w:t>Deleted Code</w:t>
            </w:r>
          </w:p>
        </w:tc>
        <w:tc>
          <w:tcPr>
            <w:tcW w:w="2690" w:type="dxa"/>
            <w:shd w:val="clear" w:color="auto" w:fill="17315A"/>
          </w:tcPr>
          <w:p w14:paraId="21A2A68C" w14:textId="12BF67D4" w:rsidR="004433F2" w:rsidRPr="00F2458E" w:rsidRDefault="004433F2" w:rsidP="004433F2">
            <w:pPr>
              <w:pStyle w:val="TableHeaders"/>
              <w:rPr>
                <w:rFonts w:ascii="Segoe UI" w:hAnsi="Segoe UI" w:cs="Segoe UI"/>
                <w:bCs/>
                <w:sz w:val="24"/>
              </w:rPr>
            </w:pPr>
            <w:r w:rsidRPr="00F2458E">
              <w:rPr>
                <w:rFonts w:ascii="Segoe UI" w:hAnsi="Segoe UI" w:cs="Segoe UI"/>
                <w:bCs/>
                <w:sz w:val="24"/>
              </w:rPr>
              <w:t>Definitions</w:t>
            </w:r>
          </w:p>
        </w:tc>
        <w:tc>
          <w:tcPr>
            <w:tcW w:w="2384" w:type="dxa"/>
            <w:shd w:val="clear" w:color="auto" w:fill="17315A"/>
          </w:tcPr>
          <w:p w14:paraId="35788578" w14:textId="30F7C610" w:rsidR="004433F2" w:rsidRPr="004433F2" w:rsidRDefault="004433F2" w:rsidP="004433F2">
            <w:pPr>
              <w:pStyle w:val="TableHeaders"/>
              <w:rPr>
                <w:rFonts w:ascii="Segoe UI" w:hAnsi="Segoe UI" w:cs="Segoe UI"/>
                <w:bCs/>
                <w:sz w:val="24"/>
              </w:rPr>
            </w:pPr>
            <w:r>
              <w:rPr>
                <w:rFonts w:ascii="Segoe UI" w:hAnsi="Segoe UI" w:cs="Segoe UI"/>
                <w:bCs/>
                <w:sz w:val="24"/>
              </w:rPr>
              <w:t xml:space="preserve">Replacement </w:t>
            </w:r>
            <w:r w:rsidRPr="004433F2">
              <w:rPr>
                <w:rFonts w:ascii="Segoe UI" w:hAnsi="Segoe UI" w:cs="Segoe UI"/>
                <w:bCs/>
                <w:sz w:val="24"/>
              </w:rPr>
              <w:t>Code</w:t>
            </w:r>
            <w:r>
              <w:rPr>
                <w:rFonts w:ascii="Segoe UI" w:hAnsi="Segoe UI" w:cs="Segoe UI"/>
                <w:bCs/>
                <w:sz w:val="24"/>
              </w:rPr>
              <w:t>: Modifier</w:t>
            </w:r>
          </w:p>
        </w:tc>
        <w:tc>
          <w:tcPr>
            <w:tcW w:w="2435" w:type="dxa"/>
            <w:shd w:val="clear" w:color="auto" w:fill="17315A"/>
          </w:tcPr>
          <w:p w14:paraId="6BA52708" w14:textId="2C7612D4" w:rsidR="004433F2" w:rsidRPr="00CB19E0" w:rsidRDefault="004433F2" w:rsidP="004433F2">
            <w:pPr>
              <w:pStyle w:val="TableHeaders"/>
              <w:rPr>
                <w:rFonts w:ascii="Segoe UI" w:hAnsi="Segoe UI"/>
                <w:bCs/>
                <w:sz w:val="24"/>
              </w:rPr>
            </w:pPr>
            <w:r>
              <w:rPr>
                <w:rFonts w:ascii="Segoe UI" w:hAnsi="Segoe UI"/>
                <w:bCs/>
                <w:sz w:val="24"/>
              </w:rPr>
              <w:t>Definitions</w:t>
            </w:r>
          </w:p>
        </w:tc>
      </w:tr>
      <w:tr w:rsidR="004433F2" w14:paraId="65B6C57F" w14:textId="77777777" w:rsidTr="002A7BA3">
        <w:trPr>
          <w:gridBefore w:val="1"/>
          <w:wBefore w:w="96" w:type="dxa"/>
        </w:trPr>
        <w:tc>
          <w:tcPr>
            <w:tcW w:w="2002" w:type="dxa"/>
          </w:tcPr>
          <w:p w14:paraId="11E3FC4E" w14:textId="48BD1FA3" w:rsidR="004433F2" w:rsidRPr="00212F4C" w:rsidRDefault="00BF151B" w:rsidP="004433F2">
            <w:pPr>
              <w:spacing w:line="259" w:lineRule="auto"/>
              <w:rPr>
                <w:rFonts w:ascii="Segoe UI" w:hAnsi="Segoe UI" w:cs="Segoe UI"/>
                <w:sz w:val="24"/>
              </w:rPr>
            </w:pPr>
            <w:r w:rsidRPr="00124956">
              <w:rPr>
                <w:rFonts w:ascii="Segoe UI" w:hAnsi="Segoe UI" w:cs="Segoe UI"/>
                <w:sz w:val="24"/>
              </w:rPr>
              <w:t>99441</w:t>
            </w:r>
          </w:p>
        </w:tc>
        <w:tc>
          <w:tcPr>
            <w:tcW w:w="2690" w:type="dxa"/>
          </w:tcPr>
          <w:p w14:paraId="4F71A9A3" w14:textId="351C0ECB" w:rsidR="004433F2" w:rsidRPr="00124956" w:rsidRDefault="00D44798" w:rsidP="004433F2">
            <w:pPr>
              <w:rPr>
                <w:rFonts w:ascii="Segoe UI" w:hAnsi="Segoe UI" w:cs="Segoe UI"/>
                <w:sz w:val="24"/>
              </w:rPr>
            </w:pPr>
            <w:r w:rsidRPr="00124956">
              <w:rPr>
                <w:rFonts w:ascii="Segoe UI" w:hAnsi="Segoe UI" w:cs="Segoe UI"/>
                <w:sz w:val="24"/>
              </w:rPr>
              <w:t xml:space="preserve">Telephone evaluation and management </w:t>
            </w:r>
            <w:r w:rsidR="0001281B" w:rsidRPr="00124956">
              <w:rPr>
                <w:rFonts w:ascii="Segoe UI" w:hAnsi="Segoe UI" w:cs="Segoe UI"/>
                <w:sz w:val="24"/>
              </w:rPr>
              <w:t xml:space="preserve">service by a physician </w:t>
            </w:r>
            <w:r w:rsidR="006B2F4A" w:rsidRPr="00124956">
              <w:rPr>
                <w:rFonts w:ascii="Segoe UI" w:hAnsi="Segoe UI" w:cs="Segoe UI"/>
                <w:sz w:val="24"/>
              </w:rPr>
              <w:t xml:space="preserve">or other </w:t>
            </w:r>
            <w:r w:rsidR="001B75DB" w:rsidRPr="00124956">
              <w:rPr>
                <w:rFonts w:ascii="Segoe UI" w:hAnsi="Segoe UI" w:cs="Segoe UI"/>
                <w:sz w:val="24"/>
              </w:rPr>
              <w:t xml:space="preserve">qualified health care professional who may report </w:t>
            </w:r>
            <w:r w:rsidR="00A31E4C" w:rsidRPr="00124956">
              <w:rPr>
                <w:rFonts w:ascii="Segoe UI" w:hAnsi="Segoe UI" w:cs="Segoe UI"/>
                <w:sz w:val="24"/>
              </w:rPr>
              <w:t xml:space="preserve">evaluation and management </w:t>
            </w:r>
            <w:r w:rsidR="006A0A79" w:rsidRPr="00124956">
              <w:rPr>
                <w:rFonts w:ascii="Segoe UI" w:hAnsi="Segoe UI" w:cs="Segoe UI"/>
                <w:sz w:val="24"/>
              </w:rPr>
              <w:t>services provided to an established patient</w:t>
            </w:r>
            <w:r w:rsidR="00AE114C" w:rsidRPr="00124956">
              <w:rPr>
                <w:rFonts w:ascii="Segoe UI" w:hAnsi="Segoe UI" w:cs="Segoe UI"/>
                <w:sz w:val="24"/>
              </w:rPr>
              <w:t>, parent, or guardian.</w:t>
            </w:r>
            <w:r w:rsidR="003577AA" w:rsidRPr="00124956">
              <w:rPr>
                <w:rFonts w:ascii="Segoe UI" w:hAnsi="Segoe UI" w:cs="Segoe UI"/>
                <w:sz w:val="24"/>
              </w:rPr>
              <w:t xml:space="preserve"> </w:t>
            </w:r>
            <w:r w:rsidR="00AE114C" w:rsidRPr="00124956">
              <w:rPr>
                <w:rFonts w:ascii="Segoe UI" w:hAnsi="Segoe UI" w:cs="Segoe UI"/>
                <w:sz w:val="24"/>
              </w:rPr>
              <w:t>5-10 mi</w:t>
            </w:r>
            <w:r w:rsidR="006130D9" w:rsidRPr="00124956">
              <w:rPr>
                <w:rFonts w:ascii="Segoe UI" w:hAnsi="Segoe UI" w:cs="Segoe UI"/>
                <w:sz w:val="24"/>
              </w:rPr>
              <w:t>n</w:t>
            </w:r>
            <w:r w:rsidR="00AE114C" w:rsidRPr="00124956">
              <w:rPr>
                <w:rFonts w:ascii="Segoe UI" w:hAnsi="Segoe UI" w:cs="Segoe UI"/>
                <w:sz w:val="24"/>
              </w:rPr>
              <w:t>s of medical discussion</w:t>
            </w:r>
          </w:p>
        </w:tc>
        <w:tc>
          <w:tcPr>
            <w:tcW w:w="2384" w:type="dxa"/>
          </w:tcPr>
          <w:p w14:paraId="7252F521" w14:textId="7322A657" w:rsidR="004433F2" w:rsidRPr="00124956" w:rsidRDefault="00E82262" w:rsidP="004433F2">
            <w:pPr>
              <w:spacing w:line="259" w:lineRule="auto"/>
              <w:rPr>
                <w:rFonts w:ascii="Segoe UI" w:hAnsi="Segoe UI" w:cs="Segoe UI"/>
                <w:sz w:val="24"/>
              </w:rPr>
            </w:pPr>
            <w:r w:rsidRPr="00124956">
              <w:rPr>
                <w:rFonts w:ascii="Segoe UI" w:hAnsi="Segoe UI" w:cs="Segoe UI"/>
                <w:sz w:val="24"/>
              </w:rPr>
              <w:t>99202</w:t>
            </w:r>
            <w:r w:rsidR="008B427F" w:rsidRPr="00124956">
              <w:rPr>
                <w:rFonts w:ascii="Segoe UI" w:hAnsi="Segoe UI" w:cs="Segoe UI"/>
                <w:sz w:val="24"/>
              </w:rPr>
              <w:t>:93</w:t>
            </w:r>
            <w:r w:rsidRPr="00124956">
              <w:rPr>
                <w:rFonts w:ascii="Segoe UI" w:hAnsi="Segoe UI" w:cs="Segoe UI"/>
                <w:sz w:val="24"/>
              </w:rPr>
              <w:t>/</w:t>
            </w:r>
            <w:r w:rsidR="007A5E87" w:rsidRPr="00124956">
              <w:rPr>
                <w:rFonts w:ascii="Segoe UI" w:hAnsi="Segoe UI" w:cs="Segoe UI"/>
                <w:sz w:val="24"/>
              </w:rPr>
              <w:t>99212</w:t>
            </w:r>
            <w:r w:rsidR="008B427F" w:rsidRPr="00124956">
              <w:rPr>
                <w:rFonts w:ascii="Segoe UI" w:hAnsi="Segoe UI" w:cs="Segoe UI"/>
                <w:sz w:val="24"/>
              </w:rPr>
              <w:t>:93</w:t>
            </w:r>
            <w:r w:rsidR="007A5E87" w:rsidRPr="00124956">
              <w:rPr>
                <w:rFonts w:ascii="Segoe UI" w:hAnsi="Segoe UI" w:cs="Segoe UI"/>
                <w:sz w:val="24"/>
              </w:rPr>
              <w:t xml:space="preserve"> </w:t>
            </w:r>
            <w:r w:rsidR="00BF151B" w:rsidRPr="00541F04">
              <w:rPr>
                <w:rFonts w:ascii="Segoe UI" w:hAnsi="Segoe UI" w:cs="Segoe UI"/>
                <w:sz w:val="24"/>
                <w:vertAlign w:val="superscript"/>
              </w:rPr>
              <w:t>1</w:t>
            </w:r>
          </w:p>
        </w:tc>
        <w:tc>
          <w:tcPr>
            <w:tcW w:w="2435" w:type="dxa"/>
          </w:tcPr>
          <w:p w14:paraId="7392E70D" w14:textId="60136F45" w:rsidR="004433F2" w:rsidRPr="00212F4C" w:rsidRDefault="001E54E9" w:rsidP="004433F2">
            <w:pPr>
              <w:spacing w:line="259" w:lineRule="auto"/>
              <w:rPr>
                <w:rFonts w:ascii="Segoe UI" w:hAnsi="Segoe UI" w:cs="Segoe UI"/>
                <w:sz w:val="24"/>
              </w:rPr>
            </w:pPr>
            <w:r w:rsidRPr="00124956">
              <w:rPr>
                <w:rFonts w:ascii="Segoe UI" w:hAnsi="Segoe UI" w:cs="Segoe UI"/>
                <w:sz w:val="24"/>
              </w:rPr>
              <w:t xml:space="preserve">Office or </w:t>
            </w:r>
            <w:r w:rsidR="006A2FFD" w:rsidRPr="00124956">
              <w:rPr>
                <w:rFonts w:ascii="Segoe UI" w:hAnsi="Segoe UI" w:cs="Segoe UI"/>
                <w:sz w:val="24"/>
              </w:rPr>
              <w:t xml:space="preserve">other </w:t>
            </w:r>
            <w:r w:rsidR="00F603AD" w:rsidRPr="00124956">
              <w:rPr>
                <w:rFonts w:ascii="Segoe UI" w:hAnsi="Segoe UI" w:cs="Segoe UI"/>
                <w:sz w:val="24"/>
              </w:rPr>
              <w:t xml:space="preserve">outpatient </w:t>
            </w:r>
            <w:r w:rsidR="007320F1" w:rsidRPr="00124956">
              <w:rPr>
                <w:rFonts w:ascii="Segoe UI" w:hAnsi="Segoe UI" w:cs="Segoe UI"/>
                <w:sz w:val="24"/>
              </w:rPr>
              <w:t xml:space="preserve">visit </w:t>
            </w:r>
            <w:r w:rsidR="003A158A" w:rsidRPr="00124956">
              <w:rPr>
                <w:rFonts w:ascii="Segoe UI" w:hAnsi="Segoe UI" w:cs="Segoe UI"/>
                <w:sz w:val="24"/>
              </w:rPr>
              <w:t xml:space="preserve">for </w:t>
            </w:r>
            <w:r w:rsidR="00B54E89" w:rsidRPr="00124956">
              <w:rPr>
                <w:rFonts w:ascii="Segoe UI" w:hAnsi="Segoe UI" w:cs="Segoe UI"/>
                <w:sz w:val="24"/>
              </w:rPr>
              <w:t>the evaluation</w:t>
            </w:r>
            <w:r w:rsidR="00470307" w:rsidRPr="00124956">
              <w:rPr>
                <w:rFonts w:ascii="Segoe UI" w:hAnsi="Segoe UI" w:cs="Segoe UI"/>
                <w:sz w:val="24"/>
              </w:rPr>
              <w:t xml:space="preserve"> </w:t>
            </w:r>
            <w:r w:rsidR="00F5575D" w:rsidRPr="00124956">
              <w:rPr>
                <w:rFonts w:ascii="Segoe UI" w:hAnsi="Segoe UI" w:cs="Segoe UI"/>
                <w:sz w:val="24"/>
              </w:rPr>
              <w:t>and mana</w:t>
            </w:r>
            <w:r w:rsidR="00701AF3" w:rsidRPr="00124956">
              <w:rPr>
                <w:rFonts w:ascii="Segoe UI" w:hAnsi="Segoe UI" w:cs="Segoe UI"/>
                <w:sz w:val="24"/>
              </w:rPr>
              <w:t xml:space="preserve">gement </w:t>
            </w:r>
            <w:r w:rsidR="00E26476" w:rsidRPr="00124956">
              <w:rPr>
                <w:rFonts w:ascii="Segoe UI" w:hAnsi="Segoe UI" w:cs="Segoe UI"/>
                <w:sz w:val="24"/>
              </w:rPr>
              <w:t xml:space="preserve">of a </w:t>
            </w:r>
            <w:r w:rsidR="006D374C" w:rsidRPr="00124956">
              <w:rPr>
                <w:rFonts w:ascii="Segoe UI" w:hAnsi="Segoe UI" w:cs="Segoe UI"/>
                <w:sz w:val="24"/>
              </w:rPr>
              <w:t xml:space="preserve">new patient, which requires </w:t>
            </w:r>
            <w:r w:rsidR="00E16DB6" w:rsidRPr="00124956">
              <w:rPr>
                <w:rFonts w:ascii="Segoe UI" w:hAnsi="Segoe UI" w:cs="Segoe UI"/>
                <w:sz w:val="24"/>
              </w:rPr>
              <w:t xml:space="preserve">a medically appropriate history and/or examination. </w:t>
            </w:r>
            <w:r w:rsidR="009A4041" w:rsidRPr="00124956">
              <w:rPr>
                <w:rFonts w:ascii="Segoe UI" w:hAnsi="Segoe UI" w:cs="Segoe UI"/>
                <w:sz w:val="24"/>
              </w:rPr>
              <w:t xml:space="preserve">99202: 15-29 mins; 99212: </w:t>
            </w:r>
            <w:r w:rsidR="00B61655" w:rsidRPr="00124956">
              <w:rPr>
                <w:rFonts w:ascii="Segoe UI" w:hAnsi="Segoe UI" w:cs="Segoe UI"/>
                <w:sz w:val="24"/>
              </w:rPr>
              <w:t>10-19 mins.</w:t>
            </w:r>
          </w:p>
        </w:tc>
      </w:tr>
      <w:tr w:rsidR="004433F2" w14:paraId="3C83E62C" w14:textId="77777777" w:rsidTr="002A7BA3">
        <w:trPr>
          <w:gridBefore w:val="1"/>
          <w:wBefore w:w="96" w:type="dxa"/>
        </w:trPr>
        <w:tc>
          <w:tcPr>
            <w:tcW w:w="2002" w:type="dxa"/>
          </w:tcPr>
          <w:p w14:paraId="2FC38902" w14:textId="64A096EF" w:rsidR="004433F2" w:rsidRPr="00212F4C" w:rsidRDefault="00BF151B" w:rsidP="004433F2">
            <w:pPr>
              <w:spacing w:line="259" w:lineRule="auto"/>
              <w:rPr>
                <w:rFonts w:ascii="Segoe UI" w:hAnsi="Segoe UI" w:cs="Segoe UI"/>
                <w:sz w:val="24"/>
              </w:rPr>
            </w:pPr>
            <w:r w:rsidRPr="00124956">
              <w:rPr>
                <w:rFonts w:ascii="Segoe UI" w:hAnsi="Segoe UI" w:cs="Segoe UI"/>
                <w:sz w:val="24"/>
              </w:rPr>
              <w:t>99442</w:t>
            </w:r>
          </w:p>
        </w:tc>
        <w:tc>
          <w:tcPr>
            <w:tcW w:w="2690" w:type="dxa"/>
          </w:tcPr>
          <w:p w14:paraId="5F2C7D84" w14:textId="6D08AF8B" w:rsidR="004433F2" w:rsidRPr="00124956" w:rsidRDefault="00AE114C" w:rsidP="004433F2">
            <w:pPr>
              <w:rPr>
                <w:rFonts w:ascii="Segoe UI" w:hAnsi="Segoe UI" w:cs="Segoe UI"/>
                <w:sz w:val="24"/>
              </w:rPr>
            </w:pPr>
            <w:r w:rsidRPr="00124956">
              <w:rPr>
                <w:rFonts w:ascii="Segoe UI" w:hAnsi="Segoe UI" w:cs="Segoe UI"/>
                <w:sz w:val="24"/>
              </w:rPr>
              <w:t>Telephone evaluation and management service by a physician or other qualified health care professional who may report evaluation and management services provided to an established patient, parent, or guardian.11-20 mi</w:t>
            </w:r>
            <w:r w:rsidR="006130D9" w:rsidRPr="00124956">
              <w:rPr>
                <w:rFonts w:ascii="Segoe UI" w:hAnsi="Segoe UI" w:cs="Segoe UI"/>
                <w:sz w:val="24"/>
              </w:rPr>
              <w:t>n</w:t>
            </w:r>
            <w:r w:rsidRPr="00124956">
              <w:rPr>
                <w:rFonts w:ascii="Segoe UI" w:hAnsi="Segoe UI" w:cs="Segoe UI"/>
                <w:sz w:val="24"/>
              </w:rPr>
              <w:t>s of medical discussion</w:t>
            </w:r>
          </w:p>
        </w:tc>
        <w:tc>
          <w:tcPr>
            <w:tcW w:w="2384" w:type="dxa"/>
          </w:tcPr>
          <w:p w14:paraId="7B6BCC78" w14:textId="7FCB4C1A" w:rsidR="004433F2" w:rsidRPr="00212F4C" w:rsidRDefault="007A5E87" w:rsidP="004433F2">
            <w:pPr>
              <w:spacing w:line="259" w:lineRule="auto"/>
              <w:rPr>
                <w:rFonts w:ascii="Segoe UI" w:hAnsi="Segoe UI" w:cs="Segoe UI"/>
                <w:sz w:val="24"/>
              </w:rPr>
            </w:pPr>
            <w:r w:rsidRPr="00124956">
              <w:rPr>
                <w:rFonts w:ascii="Segoe UI" w:hAnsi="Segoe UI" w:cs="Segoe UI"/>
                <w:sz w:val="24"/>
              </w:rPr>
              <w:t>99202</w:t>
            </w:r>
            <w:r w:rsidR="008B427F" w:rsidRPr="00124956">
              <w:rPr>
                <w:rFonts w:ascii="Segoe UI" w:hAnsi="Segoe UI" w:cs="Segoe UI"/>
                <w:sz w:val="24"/>
              </w:rPr>
              <w:t>:93</w:t>
            </w:r>
            <w:r w:rsidRPr="00124956">
              <w:rPr>
                <w:rFonts w:ascii="Segoe UI" w:hAnsi="Segoe UI" w:cs="Segoe UI"/>
                <w:sz w:val="24"/>
              </w:rPr>
              <w:t>/99212</w:t>
            </w:r>
            <w:r w:rsidR="008B427F" w:rsidRPr="00124956">
              <w:rPr>
                <w:rFonts w:ascii="Segoe UI" w:hAnsi="Segoe UI" w:cs="Segoe UI"/>
                <w:sz w:val="24"/>
              </w:rPr>
              <w:t>:93</w:t>
            </w:r>
            <w:r w:rsidRPr="00124956">
              <w:rPr>
                <w:rFonts w:ascii="Segoe UI" w:hAnsi="Segoe UI" w:cs="Segoe UI"/>
                <w:sz w:val="24"/>
              </w:rPr>
              <w:t xml:space="preserve"> </w:t>
            </w:r>
            <w:r w:rsidR="00BF151B" w:rsidRPr="00541F04">
              <w:rPr>
                <w:rFonts w:ascii="Segoe UI" w:hAnsi="Segoe UI" w:cs="Segoe UI"/>
                <w:sz w:val="24"/>
                <w:vertAlign w:val="superscript"/>
              </w:rPr>
              <w:t>1</w:t>
            </w:r>
          </w:p>
        </w:tc>
        <w:tc>
          <w:tcPr>
            <w:tcW w:w="2435" w:type="dxa"/>
          </w:tcPr>
          <w:p w14:paraId="71900104" w14:textId="35337642" w:rsidR="004433F2" w:rsidRPr="00212F4C" w:rsidRDefault="00FE5536" w:rsidP="004433F2">
            <w:pPr>
              <w:spacing w:line="259" w:lineRule="auto"/>
              <w:rPr>
                <w:rFonts w:ascii="Segoe UI" w:hAnsi="Segoe UI" w:cs="Segoe UI"/>
                <w:sz w:val="24"/>
              </w:rPr>
            </w:pPr>
            <w:r w:rsidRPr="00124956">
              <w:rPr>
                <w:rFonts w:ascii="Segoe UI" w:hAnsi="Segoe UI" w:cs="Segoe UI"/>
                <w:sz w:val="24"/>
              </w:rPr>
              <w:t>Office or other outpatient visit for the evaluation and management of a new patient, which requires a medically appropriate history and/or examination. 99202: 15-29 mins; 99212: 10-19 mins.</w:t>
            </w:r>
          </w:p>
        </w:tc>
      </w:tr>
      <w:tr w:rsidR="004433F2" w14:paraId="5A6180E0" w14:textId="77777777" w:rsidTr="002A7BA3">
        <w:trPr>
          <w:gridBefore w:val="1"/>
          <w:wBefore w:w="96" w:type="dxa"/>
        </w:trPr>
        <w:tc>
          <w:tcPr>
            <w:tcW w:w="2002" w:type="dxa"/>
          </w:tcPr>
          <w:p w14:paraId="2B21F93B" w14:textId="124CA2B6" w:rsidR="004433F2" w:rsidRPr="00212F4C" w:rsidRDefault="00BF151B" w:rsidP="004433F2">
            <w:pPr>
              <w:spacing w:line="259" w:lineRule="auto"/>
              <w:rPr>
                <w:rFonts w:ascii="Segoe UI" w:hAnsi="Segoe UI" w:cs="Segoe UI"/>
                <w:sz w:val="24"/>
              </w:rPr>
            </w:pPr>
            <w:r w:rsidRPr="00124956">
              <w:rPr>
                <w:rFonts w:ascii="Segoe UI" w:hAnsi="Segoe UI" w:cs="Segoe UI"/>
                <w:sz w:val="24"/>
              </w:rPr>
              <w:t>99443</w:t>
            </w:r>
          </w:p>
        </w:tc>
        <w:tc>
          <w:tcPr>
            <w:tcW w:w="2690" w:type="dxa"/>
          </w:tcPr>
          <w:p w14:paraId="28476430" w14:textId="22C87CE1" w:rsidR="004433F2" w:rsidRPr="00124956" w:rsidRDefault="00444C6E" w:rsidP="004433F2">
            <w:pPr>
              <w:rPr>
                <w:rFonts w:ascii="Segoe UI" w:hAnsi="Segoe UI" w:cs="Segoe UI"/>
                <w:sz w:val="24"/>
              </w:rPr>
            </w:pPr>
            <w:r w:rsidRPr="00124956">
              <w:rPr>
                <w:rFonts w:ascii="Segoe UI" w:hAnsi="Segoe UI" w:cs="Segoe UI"/>
                <w:sz w:val="24"/>
              </w:rPr>
              <w:t xml:space="preserve">Telephone evaluation and management service by a physician or other qualified health care professional who may </w:t>
            </w:r>
            <w:r w:rsidRPr="00124956">
              <w:rPr>
                <w:rFonts w:ascii="Segoe UI" w:hAnsi="Segoe UI" w:cs="Segoe UI"/>
                <w:sz w:val="24"/>
              </w:rPr>
              <w:lastRenderedPageBreak/>
              <w:t>report evaluation and management services provided to an established patient, parent, or guardian.</w:t>
            </w:r>
            <w:r w:rsidR="00A535E5" w:rsidRPr="00124956">
              <w:rPr>
                <w:rFonts w:ascii="Segoe UI" w:hAnsi="Segoe UI" w:cs="Segoe UI"/>
                <w:sz w:val="24"/>
              </w:rPr>
              <w:t xml:space="preserve"> 21-</w:t>
            </w:r>
            <w:r w:rsidR="00B32231" w:rsidRPr="00124956">
              <w:rPr>
                <w:rFonts w:ascii="Segoe UI" w:hAnsi="Segoe UI" w:cs="Segoe UI"/>
                <w:sz w:val="24"/>
              </w:rPr>
              <w:t>30</w:t>
            </w:r>
            <w:r w:rsidRPr="00124956">
              <w:rPr>
                <w:rFonts w:ascii="Segoe UI" w:hAnsi="Segoe UI" w:cs="Segoe UI"/>
                <w:sz w:val="24"/>
              </w:rPr>
              <w:t xml:space="preserve"> mi</w:t>
            </w:r>
            <w:r w:rsidR="006130D9" w:rsidRPr="00124956">
              <w:rPr>
                <w:rFonts w:ascii="Segoe UI" w:hAnsi="Segoe UI" w:cs="Segoe UI"/>
                <w:sz w:val="24"/>
              </w:rPr>
              <w:t>n</w:t>
            </w:r>
            <w:r w:rsidRPr="00124956">
              <w:rPr>
                <w:rFonts w:ascii="Segoe UI" w:hAnsi="Segoe UI" w:cs="Segoe UI"/>
                <w:sz w:val="24"/>
              </w:rPr>
              <w:t>s of medical discussion</w:t>
            </w:r>
          </w:p>
        </w:tc>
        <w:tc>
          <w:tcPr>
            <w:tcW w:w="2384" w:type="dxa"/>
          </w:tcPr>
          <w:p w14:paraId="51631EB4" w14:textId="6E6DDE3D" w:rsidR="004433F2" w:rsidRPr="00212F4C" w:rsidRDefault="0026040F" w:rsidP="004433F2">
            <w:pPr>
              <w:spacing w:line="259" w:lineRule="auto"/>
              <w:rPr>
                <w:rFonts w:ascii="Segoe UI" w:hAnsi="Segoe UI" w:cs="Segoe UI"/>
                <w:sz w:val="24"/>
              </w:rPr>
            </w:pPr>
            <w:r w:rsidRPr="00124956">
              <w:rPr>
                <w:rFonts w:ascii="Segoe UI" w:hAnsi="Segoe UI" w:cs="Segoe UI"/>
                <w:sz w:val="24"/>
              </w:rPr>
              <w:lastRenderedPageBreak/>
              <w:t>99202</w:t>
            </w:r>
            <w:r w:rsidR="00F40241" w:rsidRPr="00124956">
              <w:rPr>
                <w:rFonts w:ascii="Segoe UI" w:hAnsi="Segoe UI" w:cs="Segoe UI"/>
                <w:sz w:val="24"/>
              </w:rPr>
              <w:t>:93</w:t>
            </w:r>
            <w:r w:rsidRPr="00124956">
              <w:rPr>
                <w:rFonts w:ascii="Segoe UI" w:hAnsi="Segoe UI" w:cs="Segoe UI"/>
                <w:sz w:val="24"/>
              </w:rPr>
              <w:t xml:space="preserve">/ </w:t>
            </w:r>
            <w:r w:rsidR="00BF086B" w:rsidRPr="00124956">
              <w:rPr>
                <w:rFonts w:ascii="Segoe UI" w:hAnsi="Segoe UI" w:cs="Segoe UI"/>
                <w:sz w:val="24"/>
              </w:rPr>
              <w:t>9921</w:t>
            </w:r>
            <w:r w:rsidR="005F2964" w:rsidRPr="00124956">
              <w:rPr>
                <w:rFonts w:ascii="Segoe UI" w:hAnsi="Segoe UI" w:cs="Segoe UI"/>
                <w:sz w:val="24"/>
              </w:rPr>
              <w:t>3</w:t>
            </w:r>
            <w:r w:rsidR="00F40241" w:rsidRPr="00124956">
              <w:rPr>
                <w:rFonts w:ascii="Segoe UI" w:hAnsi="Segoe UI" w:cs="Segoe UI"/>
                <w:sz w:val="24"/>
              </w:rPr>
              <w:t>:93</w:t>
            </w:r>
            <w:r w:rsidR="00BF151B" w:rsidRPr="00124956">
              <w:rPr>
                <w:rStyle w:val="FootnoteReference"/>
                <w:rFonts w:ascii="Segoe UI" w:hAnsi="Segoe UI" w:cs="Segoe UI"/>
                <w:sz w:val="24"/>
              </w:rPr>
              <w:t>1</w:t>
            </w:r>
          </w:p>
        </w:tc>
        <w:tc>
          <w:tcPr>
            <w:tcW w:w="2435" w:type="dxa"/>
          </w:tcPr>
          <w:p w14:paraId="629DCA29" w14:textId="3A413EEA" w:rsidR="004433F2" w:rsidRPr="00212F4C" w:rsidRDefault="00FE5536" w:rsidP="004433F2">
            <w:pPr>
              <w:spacing w:line="259" w:lineRule="auto"/>
              <w:rPr>
                <w:rFonts w:ascii="Segoe UI" w:hAnsi="Segoe UI" w:cs="Segoe UI"/>
                <w:sz w:val="24"/>
              </w:rPr>
            </w:pPr>
            <w:r w:rsidRPr="00124956">
              <w:rPr>
                <w:rFonts w:ascii="Segoe UI" w:hAnsi="Segoe UI" w:cs="Segoe UI"/>
                <w:sz w:val="24"/>
              </w:rPr>
              <w:t xml:space="preserve">Office or other outpatient visit for the evaluation and management of a new patient, which </w:t>
            </w:r>
            <w:r w:rsidRPr="00124956">
              <w:rPr>
                <w:rFonts w:ascii="Segoe UI" w:hAnsi="Segoe UI" w:cs="Segoe UI"/>
                <w:sz w:val="24"/>
              </w:rPr>
              <w:lastRenderedPageBreak/>
              <w:t>requires a medically appropriate history and/or examination. 99202: 15-29 mins; 9921</w:t>
            </w:r>
            <w:r w:rsidR="005F2964" w:rsidRPr="00124956">
              <w:rPr>
                <w:rFonts w:ascii="Segoe UI" w:hAnsi="Segoe UI" w:cs="Segoe UI"/>
                <w:sz w:val="24"/>
              </w:rPr>
              <w:t>3</w:t>
            </w:r>
            <w:r w:rsidRPr="00124956">
              <w:rPr>
                <w:rFonts w:ascii="Segoe UI" w:hAnsi="Segoe UI" w:cs="Segoe UI"/>
                <w:sz w:val="24"/>
              </w:rPr>
              <w:t xml:space="preserve">: </w:t>
            </w:r>
            <w:r w:rsidR="005F2964" w:rsidRPr="00124956">
              <w:rPr>
                <w:rFonts w:ascii="Segoe UI" w:hAnsi="Segoe UI" w:cs="Segoe UI"/>
                <w:sz w:val="24"/>
              </w:rPr>
              <w:t>2</w:t>
            </w:r>
            <w:r w:rsidRPr="00124956">
              <w:rPr>
                <w:rFonts w:ascii="Segoe UI" w:hAnsi="Segoe UI" w:cs="Segoe UI"/>
                <w:sz w:val="24"/>
              </w:rPr>
              <w:t>0-</w:t>
            </w:r>
            <w:r w:rsidR="009B13E2" w:rsidRPr="00124956">
              <w:rPr>
                <w:rFonts w:ascii="Segoe UI" w:hAnsi="Segoe UI" w:cs="Segoe UI"/>
                <w:sz w:val="24"/>
              </w:rPr>
              <w:t>2</w:t>
            </w:r>
            <w:r w:rsidRPr="00124956">
              <w:rPr>
                <w:rFonts w:ascii="Segoe UI" w:hAnsi="Segoe UI" w:cs="Segoe UI"/>
                <w:sz w:val="24"/>
              </w:rPr>
              <w:t>9 mins.</w:t>
            </w:r>
          </w:p>
        </w:tc>
      </w:tr>
      <w:tr w:rsidR="00BF151B" w:rsidRPr="005F3DD3" w14:paraId="0BD1D46C" w14:textId="77777777" w:rsidTr="002A7BA3">
        <w:tc>
          <w:tcPr>
            <w:tcW w:w="9610" w:type="dxa"/>
            <w:gridSpan w:val="5"/>
            <w:tcBorders>
              <w:top w:val="single" w:sz="4" w:space="0" w:color="auto"/>
              <w:left w:val="nil"/>
              <w:bottom w:val="nil"/>
              <w:right w:val="nil"/>
            </w:tcBorders>
          </w:tcPr>
          <w:p w14:paraId="742A0A16" w14:textId="2A7408E5" w:rsidR="00BF151B" w:rsidRPr="008502B8" w:rsidRDefault="00BF151B" w:rsidP="003B3DD5">
            <w:pPr>
              <w:rPr>
                <w:rFonts w:ascii="Segoe UI" w:hAnsi="Segoe UI" w:cs="Segoe UI"/>
              </w:rPr>
            </w:pPr>
            <w:r w:rsidRPr="008502B8">
              <w:rPr>
                <w:rFonts w:ascii="Segoe UI" w:hAnsi="Segoe UI" w:cs="Segoe UI"/>
                <w:vertAlign w:val="superscript"/>
              </w:rPr>
              <w:lastRenderedPageBreak/>
              <w:t xml:space="preserve">1 </w:t>
            </w:r>
            <w:r w:rsidRPr="008502B8">
              <w:rPr>
                <w:rFonts w:ascii="Segoe UI" w:hAnsi="Segoe UI" w:cs="Segoe UI"/>
              </w:rPr>
              <w:t xml:space="preserve">Please </w:t>
            </w:r>
            <w:r w:rsidR="00F40241" w:rsidRPr="008502B8">
              <w:rPr>
                <w:rFonts w:ascii="Segoe UI" w:hAnsi="Segoe UI" w:cs="Segoe UI"/>
              </w:rPr>
              <w:t xml:space="preserve">use </w:t>
            </w:r>
            <w:r w:rsidR="00201951" w:rsidRPr="008502B8">
              <w:rPr>
                <w:rFonts w:ascii="Segoe UI" w:hAnsi="Segoe UI" w:cs="Segoe UI"/>
              </w:rPr>
              <w:t>CPT code 99202:</w:t>
            </w:r>
            <w:r w:rsidR="00872B8D" w:rsidRPr="008502B8">
              <w:rPr>
                <w:rFonts w:ascii="Segoe UI" w:hAnsi="Segoe UI" w:cs="Segoe UI"/>
              </w:rPr>
              <w:t xml:space="preserve">93 if the patient </w:t>
            </w:r>
            <w:r w:rsidR="00A66954" w:rsidRPr="008502B8">
              <w:rPr>
                <w:rFonts w:ascii="Segoe UI" w:hAnsi="Segoe UI" w:cs="Segoe UI"/>
              </w:rPr>
              <w:t>is new</w:t>
            </w:r>
            <w:r w:rsidR="009B13E2" w:rsidRPr="008502B8">
              <w:rPr>
                <w:rFonts w:ascii="Segoe UI" w:hAnsi="Segoe UI" w:cs="Segoe UI"/>
              </w:rPr>
              <w:t xml:space="preserve"> and use CPT codes 99212</w:t>
            </w:r>
            <w:r w:rsidR="00F549DF" w:rsidRPr="008502B8">
              <w:rPr>
                <w:rFonts w:ascii="Segoe UI" w:hAnsi="Segoe UI" w:cs="Segoe UI"/>
              </w:rPr>
              <w:t xml:space="preserve"> or 99213 if the patient is an existing patient. </w:t>
            </w:r>
          </w:p>
        </w:tc>
      </w:tr>
    </w:tbl>
    <w:p w14:paraId="09011CCB" w14:textId="1354019F" w:rsidR="00D96ECC" w:rsidRDefault="00EB125A" w:rsidP="005341F3">
      <w:r w:rsidRPr="00DF5AFA">
        <w:t xml:space="preserve">Please </w:t>
      </w:r>
      <w:r w:rsidR="004A2E1B" w:rsidRPr="00DF5AFA">
        <w:t>refer to the CPT codebook for further information on how to use these codes.</w:t>
      </w:r>
    </w:p>
    <w:p w14:paraId="4476E067" w14:textId="08AD9A52" w:rsidR="005341F3" w:rsidRDefault="005341F3" w:rsidP="005341F3">
      <w:r>
        <w:t>The CPT Codebooks include the following information:</w:t>
      </w:r>
    </w:p>
    <w:p w14:paraId="1F8B9A59" w14:textId="77777777" w:rsidR="005341F3" w:rsidRDefault="005341F3" w:rsidP="005341F3">
      <w:pPr>
        <w:pStyle w:val="Bullets"/>
      </w:pPr>
      <w:r>
        <w:t xml:space="preserve">Complete rules on how to claim for a specific code or code </w:t>
      </w:r>
      <w:proofErr w:type="gramStart"/>
      <w:r>
        <w:t>category;</w:t>
      </w:r>
      <w:proofErr w:type="gramEnd"/>
    </w:p>
    <w:p w14:paraId="49AD1462" w14:textId="77777777" w:rsidR="005341F3" w:rsidRDefault="005341F3" w:rsidP="005341F3">
      <w:pPr>
        <w:pStyle w:val="Bullets"/>
      </w:pPr>
      <w:r>
        <w:t xml:space="preserve">Complete code </w:t>
      </w:r>
      <w:proofErr w:type="gramStart"/>
      <w:r>
        <w:t>definitions;</w:t>
      </w:r>
      <w:proofErr w:type="gramEnd"/>
    </w:p>
    <w:p w14:paraId="0FF3DB75" w14:textId="77777777" w:rsidR="005341F3" w:rsidRDefault="005341F3" w:rsidP="005341F3">
      <w:pPr>
        <w:pStyle w:val="Bullets"/>
      </w:pPr>
      <w:r>
        <w:t xml:space="preserve">References to codebooks that contain documentation guidance associated with each </w:t>
      </w:r>
      <w:proofErr w:type="gramStart"/>
      <w:r>
        <w:t>code;</w:t>
      </w:r>
      <w:proofErr w:type="gramEnd"/>
    </w:p>
    <w:p w14:paraId="1936C18B" w14:textId="77777777" w:rsidR="005341F3" w:rsidRDefault="005341F3" w:rsidP="005341F3">
      <w:pPr>
        <w:pStyle w:val="Bullets"/>
      </w:pPr>
      <w:r>
        <w:t>Information on which codes have been deleted and the effective date of the deletion; and</w:t>
      </w:r>
    </w:p>
    <w:p w14:paraId="27521CBA" w14:textId="3FD7C1AF" w:rsidR="005341F3" w:rsidRDefault="005341F3" w:rsidP="005341F3">
      <w:pPr>
        <w:pStyle w:val="Bullets"/>
      </w:pPr>
      <w:r>
        <w:t>Instructions on which codes have been renamed and/or re-defined and how they should be claimed.</w:t>
      </w:r>
    </w:p>
    <w:p w14:paraId="6371021F" w14:textId="7ACE2D6A" w:rsidR="005341F3" w:rsidRDefault="005341F3" w:rsidP="005341F3">
      <w:r>
        <w:t xml:space="preserve">Counties are therefore encouraged to consult AMA’s CPT codebooks regularly for appropriate coding practices. </w:t>
      </w:r>
    </w:p>
    <w:p w14:paraId="016B452B" w14:textId="77777777" w:rsidR="005341F3" w:rsidRDefault="005341F3" w:rsidP="005341F3">
      <w:r>
        <w:t xml:space="preserve">Counties should </w:t>
      </w:r>
      <w:proofErr w:type="gramStart"/>
      <w:r>
        <w:t>note however</w:t>
      </w:r>
      <w:proofErr w:type="gramEnd"/>
      <w:r>
        <w:t xml:space="preserve"> that DHCS’ rules may be more restrictive than the rules described in the CPT codebooks. As a result, the CPT codebooks should be used in conjunction with this billing manual.</w:t>
      </w:r>
    </w:p>
    <w:p w14:paraId="2A319A32" w14:textId="41FA147F" w:rsidR="009F363C" w:rsidRDefault="009F363C">
      <w:pPr>
        <w:spacing w:after="160"/>
      </w:pPr>
      <w:r>
        <w:br w:type="page"/>
      </w:r>
    </w:p>
    <w:p w14:paraId="320E9C54" w14:textId="77777777" w:rsidR="00F8226F" w:rsidRDefault="00F8226F" w:rsidP="003551C5">
      <w:pPr>
        <w:rPr>
          <w:rFonts w:cs="Segoe UI"/>
          <w:b/>
          <w:bCs/>
          <w:u w:val="single"/>
        </w:rPr>
        <w:sectPr w:rsidR="00F8226F" w:rsidSect="007D3758">
          <w:headerReference w:type="even" r:id="rId31"/>
          <w:footerReference w:type="default" r:id="rId32"/>
          <w:footerReference w:type="first" r:id="rId33"/>
          <w:pgSz w:w="12240" w:h="15840"/>
          <w:pgMar w:top="1440" w:right="1440" w:bottom="1440" w:left="1440" w:header="720" w:footer="552" w:gutter="0"/>
          <w:cols w:space="720"/>
          <w:titlePg/>
          <w:docGrid w:linePitch="360"/>
        </w:sectPr>
      </w:pPr>
    </w:p>
    <w:p w14:paraId="59F2BC03" w14:textId="77777777" w:rsidR="003551C5" w:rsidRDefault="003551C5" w:rsidP="003551C5">
      <w:pPr>
        <w:rPr>
          <w:rFonts w:cs="Segoe UI"/>
          <w:b/>
          <w:bCs/>
          <w:u w:val="single"/>
        </w:rPr>
      </w:pPr>
    </w:p>
    <w:p w14:paraId="502393C2" w14:textId="77777777" w:rsidR="003551C5" w:rsidRDefault="003551C5" w:rsidP="003551C5">
      <w:pPr>
        <w:rPr>
          <w:rFonts w:cs="Segoe UI"/>
          <w:b/>
          <w:bCs/>
          <w:u w:val="single"/>
        </w:rPr>
      </w:pPr>
    </w:p>
    <w:p w14:paraId="7FE85D0D" w14:textId="77777777" w:rsidR="003551C5" w:rsidRPr="003043B6" w:rsidRDefault="003551C5" w:rsidP="003551C5">
      <w:pPr>
        <w:rPr>
          <w:rFonts w:cs="Segoe UI"/>
          <w:b/>
          <w:bCs/>
          <w:u w:val="single"/>
        </w:rPr>
      </w:pPr>
    </w:p>
    <w:p w14:paraId="1046CB4A" w14:textId="2687D9F8" w:rsidR="003551C5" w:rsidRPr="007335F8" w:rsidRDefault="003551C5" w:rsidP="003551C5">
      <w:pPr>
        <w:pStyle w:val="Heading2"/>
      </w:pPr>
      <w:bookmarkStart w:id="136" w:name="_Toc204951823"/>
      <w:r>
        <w:t>Chapter Nine – Addendum to the Service Table</w:t>
      </w:r>
      <w:bookmarkEnd w:id="136"/>
    </w:p>
    <w:p w14:paraId="06F18A43" w14:textId="77777777" w:rsidR="003551C5" w:rsidRDefault="003551C5" w:rsidP="003551C5"/>
    <w:p w14:paraId="7B51DE8A" w14:textId="6140EA0D" w:rsidR="003551C5" w:rsidRDefault="00592ADE" w:rsidP="003551C5">
      <w:r>
        <w:rPr>
          <w:noProof/>
        </w:rPr>
        <w:drawing>
          <wp:anchor distT="0" distB="0" distL="114300" distR="114300" simplePos="0" relativeHeight="251658249" behindDoc="1" locked="0" layoutInCell="1" allowOverlap="1" wp14:anchorId="6994CFC3" wp14:editId="6E90C3EE">
            <wp:simplePos x="0" y="0"/>
            <wp:positionH relativeFrom="page">
              <wp:align>left</wp:align>
            </wp:positionH>
            <wp:positionV relativeFrom="paragraph">
              <wp:posOffset>297180</wp:posOffset>
            </wp:positionV>
            <wp:extent cx="10123805" cy="1028700"/>
            <wp:effectExtent l="0" t="0" r="0" b="0"/>
            <wp:wrapTight wrapText="bothSides">
              <wp:wrapPolygon edited="0">
                <wp:start x="13291" y="400"/>
                <wp:lineTo x="0" y="4000"/>
                <wp:lineTo x="0" y="12800"/>
                <wp:lineTo x="650" y="15200"/>
                <wp:lineTo x="3495" y="20000"/>
                <wp:lineTo x="4105" y="20800"/>
                <wp:lineTo x="5650" y="20800"/>
                <wp:lineTo x="21542" y="18800"/>
                <wp:lineTo x="21542" y="9600"/>
                <wp:lineTo x="20607" y="7600"/>
                <wp:lineTo x="20648" y="6000"/>
                <wp:lineTo x="17071" y="1600"/>
                <wp:lineTo x="15730" y="400"/>
                <wp:lineTo x="13291" y="4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10126942" cy="1028962"/>
                    </a:xfrm>
                    <a:prstGeom prst="rect">
                      <a:avLst/>
                    </a:prstGeom>
                  </pic:spPr>
                </pic:pic>
              </a:graphicData>
            </a:graphic>
            <wp14:sizeRelH relativeFrom="page">
              <wp14:pctWidth>0</wp14:pctWidth>
            </wp14:sizeRelH>
            <wp14:sizeRelV relativeFrom="page">
              <wp14:pctHeight>0</wp14:pctHeight>
            </wp14:sizeRelV>
          </wp:anchor>
        </w:drawing>
      </w:r>
    </w:p>
    <w:p w14:paraId="6A80C866" w14:textId="77777777" w:rsidR="003551C5" w:rsidRDefault="003551C5" w:rsidP="003551C5">
      <w:pPr>
        <w:spacing w:after="160"/>
      </w:pPr>
      <w:r>
        <w:br w:type="page"/>
      </w:r>
    </w:p>
    <w:p w14:paraId="7A2330EC" w14:textId="04E49EC7" w:rsidR="00542C95" w:rsidRDefault="00542C95" w:rsidP="00542C95">
      <w:r>
        <w:lastRenderedPageBreak/>
        <w:t>The Service Table</w:t>
      </w:r>
      <w:r w:rsidRPr="0084242E">
        <w:t xml:space="preserve"> describe</w:t>
      </w:r>
      <w:r>
        <w:t>s</w:t>
      </w:r>
      <w:r w:rsidRPr="0084242E">
        <w:t xml:space="preserve"> procedure codes associated with each </w:t>
      </w:r>
      <w:r>
        <w:t xml:space="preserve">outpatient </w:t>
      </w:r>
      <w:r w:rsidRPr="0084242E">
        <w:t>service type in the State Plan: Assessment,</w:t>
      </w:r>
      <w:r>
        <w:t xml:space="preserve"> Medication Support Services, Peer Support Services, Psychosocial Rehabilitation, Referral and Linkages</w:t>
      </w:r>
      <w:proofErr w:type="gramStart"/>
      <w:r>
        <w:t>, Therapy</w:t>
      </w:r>
      <w:proofErr w:type="gramEnd"/>
      <w:r>
        <w:t xml:space="preserve"> and Treatment Planning</w:t>
      </w:r>
      <w:r w:rsidRPr="0084242E">
        <w:t>. There is also a table for a group of codes called Supplemental. Supplemental codes are codes that must be used with another code.</w:t>
      </w:r>
    </w:p>
    <w:p w14:paraId="0A14C168" w14:textId="77777777" w:rsidR="0090173B" w:rsidRDefault="0090173B" w:rsidP="0090173B">
      <w:r w:rsidRPr="00515642">
        <w:t>The Service Table contains the following columns</w:t>
      </w:r>
      <w:r>
        <w:t>:</w:t>
      </w:r>
    </w:p>
    <w:p w14:paraId="594C650F" w14:textId="2EFB42CA" w:rsidR="0090173B" w:rsidRPr="00EF014E" w:rsidRDefault="0090173B" w:rsidP="00D71D95">
      <w:pPr>
        <w:pStyle w:val="Bullets"/>
        <w:numPr>
          <w:ilvl w:val="0"/>
          <w:numId w:val="7"/>
        </w:numPr>
      </w:pPr>
      <w:r w:rsidRPr="00EF014E">
        <w:t xml:space="preserve">Code: This lists the procedure code. </w:t>
      </w:r>
      <w:r w:rsidR="0095290A" w:rsidRPr="0095290A">
        <w:rPr>
          <w:rFonts w:ascii="Calibri" w:eastAsia="Calibri" w:hAnsi="Calibri" w:cs="Arial"/>
        </w:rPr>
        <w:t>Procedure codes that describe services provided in a hospital setting are professional services claimed by the MHP separate from the per diem rate for routine and ancillary services</w:t>
      </w:r>
      <w:r w:rsidRPr="00EF014E">
        <w:t>.</w:t>
      </w:r>
    </w:p>
    <w:p w14:paraId="62CDC5B7" w14:textId="77777777" w:rsidR="0090173B" w:rsidRPr="00EF014E" w:rsidRDefault="0090173B" w:rsidP="00D71D95">
      <w:pPr>
        <w:pStyle w:val="Bullets"/>
        <w:numPr>
          <w:ilvl w:val="0"/>
          <w:numId w:val="7"/>
        </w:numPr>
      </w:pPr>
      <w:r w:rsidRPr="00EF014E">
        <w:t>Code Type: This column describes the service type that a particular code was placed in. A code may be grouped in the following service types:</w:t>
      </w:r>
    </w:p>
    <w:p w14:paraId="0B26F272" w14:textId="4C61BEE6" w:rsidR="0090173B" w:rsidRPr="00EF014E" w:rsidRDefault="0090173B" w:rsidP="00D71D95">
      <w:pPr>
        <w:pStyle w:val="Bullets"/>
        <w:numPr>
          <w:ilvl w:val="0"/>
          <w:numId w:val="8"/>
        </w:numPr>
      </w:pPr>
      <w:r w:rsidRPr="00EF014E">
        <w:t xml:space="preserve">Assessment: A service activity designed to collect information and evaluate the </w:t>
      </w:r>
      <w:proofErr w:type="gramStart"/>
      <w:r w:rsidRPr="00EF014E">
        <w:t>current status</w:t>
      </w:r>
      <w:proofErr w:type="gramEnd"/>
      <w:r w:rsidRPr="00EF014E">
        <w:t xml:space="preserve"> of a </w:t>
      </w:r>
      <w:r w:rsidR="005E0E98">
        <w:t>member</w:t>
      </w:r>
      <w:r w:rsidRPr="00EF014E">
        <w:t xml:space="preserve">’s mental, emotional or behavioral health to determine whether Rehabilitative Mental Health Services are medically necessary and to recommend or update a course of treatment for that </w:t>
      </w:r>
      <w:r w:rsidR="005E0E98">
        <w:t>member</w:t>
      </w:r>
      <w:r w:rsidRPr="00EF014E">
        <w:t>.</w:t>
      </w:r>
    </w:p>
    <w:p w14:paraId="740AE2AD" w14:textId="658A4D09" w:rsidR="0090173B" w:rsidRDefault="0090173B" w:rsidP="00D71D95">
      <w:pPr>
        <w:pStyle w:val="Bullets"/>
        <w:numPr>
          <w:ilvl w:val="0"/>
          <w:numId w:val="8"/>
        </w:numPr>
      </w:pPr>
      <w:r w:rsidRPr="00EF014E">
        <w:t xml:space="preserve">Medication Support Services: Include prescribing, administering, dispensing, and monitoring drug interactions and contraindications of psychiatric medications or biologicals that are necessary to alleviate the suffering and symptoms of mental illness. This service may also include assessing the appropriateness of reducing medication usage when clinically indicated. Medication support services may include contact with significant support persons or other collaterals if the purpose of their participation is to focus on the treatment of the </w:t>
      </w:r>
      <w:r w:rsidR="005E0E98">
        <w:t>member</w:t>
      </w:r>
      <w:r w:rsidRPr="00EF014E">
        <w:t>.</w:t>
      </w:r>
    </w:p>
    <w:p w14:paraId="60A6E9AD" w14:textId="51ABF3B6" w:rsidR="0090173B" w:rsidRDefault="0090173B" w:rsidP="001C3D67">
      <w:pPr>
        <w:ind w:left="1080"/>
      </w:pPr>
      <w:r>
        <w:t>Medication support services may be provided face-to-face, by telephone or by telehealth and may be provided anywhere in the community. Medication support services may be delivered as a standalone service or as a component of crisis stabilization. This service includes one or more of the following components:</w:t>
      </w:r>
    </w:p>
    <w:p w14:paraId="7E5F8229" w14:textId="77777777" w:rsidR="0090173B" w:rsidRPr="001C3D67" w:rsidRDefault="0090173B" w:rsidP="001C3D67">
      <w:pPr>
        <w:pStyle w:val="Bullets"/>
        <w:numPr>
          <w:ilvl w:val="1"/>
          <w:numId w:val="1"/>
        </w:numPr>
      </w:pPr>
      <w:r w:rsidRPr="001C3D67">
        <w:t>Evaluation of the need for medication</w:t>
      </w:r>
    </w:p>
    <w:p w14:paraId="311169D0" w14:textId="77777777" w:rsidR="0090173B" w:rsidRPr="001C3D67" w:rsidRDefault="0090173B" w:rsidP="001C3D67">
      <w:pPr>
        <w:pStyle w:val="Bullets"/>
        <w:numPr>
          <w:ilvl w:val="1"/>
          <w:numId w:val="1"/>
        </w:numPr>
      </w:pPr>
      <w:r w:rsidRPr="001C3D67">
        <w:t>Evaluation of clinical effectiveness and side effects</w:t>
      </w:r>
    </w:p>
    <w:p w14:paraId="0415216A" w14:textId="77777777" w:rsidR="0090173B" w:rsidRPr="001C3D67" w:rsidRDefault="0090173B" w:rsidP="001C3D67">
      <w:pPr>
        <w:pStyle w:val="Bullets"/>
        <w:numPr>
          <w:ilvl w:val="1"/>
          <w:numId w:val="1"/>
        </w:numPr>
      </w:pPr>
      <w:r w:rsidRPr="001C3D67">
        <w:t xml:space="preserve">Medication education </w:t>
      </w:r>
      <w:proofErr w:type="gramStart"/>
      <w:r w:rsidRPr="001C3D67">
        <w:t>including</w:t>
      </w:r>
      <w:proofErr w:type="gramEnd"/>
      <w:r w:rsidRPr="001C3D67">
        <w:t xml:space="preserve"> instruction in the use, risks and benefits of and alternatives for medication</w:t>
      </w:r>
    </w:p>
    <w:p w14:paraId="39AF929C" w14:textId="77777777" w:rsidR="0090173B" w:rsidRPr="001C3D67" w:rsidRDefault="0090173B" w:rsidP="001C3D67">
      <w:pPr>
        <w:pStyle w:val="Bullets"/>
        <w:numPr>
          <w:ilvl w:val="1"/>
          <w:numId w:val="1"/>
        </w:numPr>
      </w:pPr>
      <w:r w:rsidRPr="001C3D67">
        <w:lastRenderedPageBreak/>
        <w:t>Treatment Planning</w:t>
      </w:r>
    </w:p>
    <w:p w14:paraId="2ED6EF48" w14:textId="71DECAC9" w:rsidR="0090173B" w:rsidRDefault="0090173B" w:rsidP="00D71D95">
      <w:pPr>
        <w:pStyle w:val="Bullets"/>
        <w:numPr>
          <w:ilvl w:val="0"/>
          <w:numId w:val="8"/>
        </w:numPr>
      </w:pPr>
      <w:r w:rsidRPr="001C3D67">
        <w:t>Mobile Crisis: Community-based mobile crisis intervention services provide rapid response, individual assessment and community-based stabilization for Medi-Cal beneficiaries who are experiencing a mental health crisis. Mobile crisis services are designed to provide relief to beneficiaries experiencing a behavioral health crisis, including through de-escalation and stabilization techniques that reduce the immediate risk and subsequent harm; and avoid unnecessary emergency department care, psychiatric inpatient hospitalizations, and law enforcement involvement.</w:t>
      </w:r>
    </w:p>
    <w:p w14:paraId="392A7D97" w14:textId="4CB16887" w:rsidR="0090173B" w:rsidRDefault="0090173B" w:rsidP="001C3D67">
      <w:r>
        <w:t xml:space="preserve">Mobile crisis services include warm handoffs to appropriate settings and providers when the </w:t>
      </w:r>
      <w:r w:rsidR="005E0E98">
        <w:t>member</w:t>
      </w:r>
      <w:r>
        <w:t xml:space="preserve"> requires additional stabilization and/or treatment services with and referrals to appropriate health, social and other services and </w:t>
      </w:r>
      <w:proofErr w:type="gramStart"/>
      <w:r>
        <w:t>supports</w:t>
      </w:r>
      <w:proofErr w:type="gramEnd"/>
      <w:r>
        <w:t xml:space="preserve">, as needed; and short-term follow-up support to help ensure the crisis is resolved and the </w:t>
      </w:r>
      <w:r w:rsidR="005E0E98">
        <w:t>member</w:t>
      </w:r>
      <w:r>
        <w:t xml:space="preserve"> is connected to ongoing care. Mobile crisis services are directed toward the </w:t>
      </w:r>
      <w:r w:rsidR="005E0E98">
        <w:t>member</w:t>
      </w:r>
      <w:r>
        <w:t xml:space="preserve"> in crisis but may include contact with a family member(s) or other significant support collateral(s) if the purpose of the collateral’s participation is to assist the </w:t>
      </w:r>
      <w:r w:rsidR="005E0E98">
        <w:t>member</w:t>
      </w:r>
      <w:r>
        <w:t xml:space="preserve"> in addressing their behavioral health crisis and restore the </w:t>
      </w:r>
      <w:r w:rsidR="005E0E98">
        <w:t>member</w:t>
      </w:r>
      <w:r>
        <w:t xml:space="preserve"> to the highest possible functional level. For children and youth, in particular, mobile crisis teams shall work extensively with parents, caretakers, and guardians, as appropriate, and in a manner that is consistent with all federal and state laws related to minor consent, privacy and confidentiality.</w:t>
      </w:r>
    </w:p>
    <w:p w14:paraId="3AE96215" w14:textId="6152A7DE" w:rsidR="0090173B" w:rsidRDefault="0090173B" w:rsidP="001C3D67">
      <w:r>
        <w:t xml:space="preserve">Mobile crisis services are provided by a multidisciplinary mobile crisis team at the location where the </w:t>
      </w:r>
      <w:r w:rsidR="005E0E98">
        <w:t>member</w:t>
      </w:r>
      <w:r>
        <w:t xml:space="preserve"> a behavioral health crisis. Locations may include, but are not limited to the </w:t>
      </w:r>
      <w:r w:rsidR="005E0E98">
        <w:t>member</w:t>
      </w:r>
      <w:r>
        <w:t xml:space="preserve">’s home, school or workplace, on the street, or where a </w:t>
      </w:r>
      <w:r w:rsidR="005E0E98">
        <w:t>member</w:t>
      </w:r>
      <w:r>
        <w:t xml:space="preserve"> socializes. Mobile crisis services cannot be provided in hospitals or other facility settings. Mobile crisis services shall be available to beneficiaries experiencing behavioral health crises 24 hours per day, seven days per week, 365 days per year. There is no time limitation associated with a single mobile crisis encounter. However, a combined aggregate of 24 units of mobile crisis services can be claimed in a 24-hour period.</w:t>
      </w:r>
    </w:p>
    <w:p w14:paraId="26649F77" w14:textId="06B088BA" w:rsidR="0090173B" w:rsidRPr="001C3D67" w:rsidRDefault="0090173B" w:rsidP="00D71D95">
      <w:pPr>
        <w:pStyle w:val="Bullets"/>
        <w:numPr>
          <w:ilvl w:val="0"/>
          <w:numId w:val="8"/>
        </w:numPr>
      </w:pPr>
      <w:r w:rsidRPr="001C3D67">
        <w:t>Peer Support Services: Are based on an approved plan of care and may be delivered as a standalone service. Peer support services include one or more of the following service components:</w:t>
      </w:r>
    </w:p>
    <w:p w14:paraId="7D4657EB" w14:textId="77777777" w:rsidR="0090173B" w:rsidRPr="001A3811" w:rsidRDefault="0090173B" w:rsidP="001A3811">
      <w:pPr>
        <w:pStyle w:val="Bullets"/>
        <w:numPr>
          <w:ilvl w:val="1"/>
          <w:numId w:val="1"/>
        </w:numPr>
      </w:pPr>
      <w:r w:rsidRPr="001A3811">
        <w:t xml:space="preserve">Educational Skill Building Groups: Means providing a supportive environment in which beneficiaries and their families learn coping mechanisms and problem-solving skills </w:t>
      </w:r>
      <w:proofErr w:type="gramStart"/>
      <w:r w:rsidRPr="001A3811">
        <w:t>in order to</w:t>
      </w:r>
      <w:proofErr w:type="gramEnd"/>
      <w:r w:rsidRPr="001A3811">
        <w:t xml:space="preserve"> help the beneficiaries achieve </w:t>
      </w:r>
      <w:r w:rsidRPr="001A3811">
        <w:lastRenderedPageBreak/>
        <w:t xml:space="preserve">desired outcomes. These groups promote skill building for the beneficiaries in the areas of socialization, recovery, self-sufficiency, self-advocacy, development of natural </w:t>
      </w:r>
      <w:proofErr w:type="gramStart"/>
      <w:r w:rsidRPr="001A3811">
        <w:t>supports</w:t>
      </w:r>
      <w:proofErr w:type="gramEnd"/>
      <w:r w:rsidRPr="001A3811">
        <w:t>, and maintenance of skills learned in other support services.</w:t>
      </w:r>
    </w:p>
    <w:p w14:paraId="0EA7BB59" w14:textId="77777777" w:rsidR="0090173B" w:rsidRPr="001A3811" w:rsidRDefault="0090173B" w:rsidP="001A3811">
      <w:pPr>
        <w:pStyle w:val="Bullets"/>
        <w:numPr>
          <w:ilvl w:val="1"/>
          <w:numId w:val="1"/>
        </w:numPr>
      </w:pPr>
      <w:r w:rsidRPr="001A3811">
        <w:t>Engagement: Peer Support Specialist led activities and coaching to encourage and support beneficiaries to participate in behavioral health treatment. Engagement may include supporting beneficiaries in their transitions and supporting beneficiaries in developing their own recovery goals and processes.</w:t>
      </w:r>
    </w:p>
    <w:p w14:paraId="53CB0B3D" w14:textId="7CF385C5" w:rsidR="0090173B" w:rsidRPr="001A3811" w:rsidRDefault="0090173B" w:rsidP="001A3811">
      <w:pPr>
        <w:pStyle w:val="Bullets"/>
        <w:numPr>
          <w:ilvl w:val="1"/>
          <w:numId w:val="1"/>
        </w:numPr>
      </w:pPr>
      <w:r w:rsidRPr="001A3811">
        <w:t xml:space="preserve">Therapeutic Activity: A structured, non-clinical activity provided by a Peer Support Specialist to promote recovery, wellness, self-advocacy, relationship enhancement, development of natural </w:t>
      </w:r>
      <w:proofErr w:type="gramStart"/>
      <w:r w:rsidRPr="001A3811">
        <w:t>supports</w:t>
      </w:r>
      <w:proofErr w:type="gramEnd"/>
      <w:r w:rsidRPr="001A3811">
        <w:t xml:space="preserve">, self-awareness and values, and the maintenance of community living skills to support the </w:t>
      </w:r>
      <w:r w:rsidR="005E0E98">
        <w:t>member</w:t>
      </w:r>
      <w:r w:rsidRPr="001A3811">
        <w:t xml:space="preserve">’s treatment to attain and maintain recovery within recovery within their communities. These activities may include, but are not limited to, advocacy on behalf of the </w:t>
      </w:r>
      <w:proofErr w:type="gramStart"/>
      <w:r w:rsidR="005E0E98">
        <w:t>member</w:t>
      </w:r>
      <w:proofErr w:type="gramEnd"/>
      <w:r w:rsidRPr="001A3811">
        <w:t xml:space="preserve">; promotion of self-advocacy; resource navigation; and collaboration with the beneficiaries and </w:t>
      </w:r>
      <w:proofErr w:type="gramStart"/>
      <w:r w:rsidRPr="001A3811">
        <w:t>other</w:t>
      </w:r>
      <w:proofErr w:type="gramEnd"/>
      <w:r w:rsidRPr="001A3811">
        <w:t xml:space="preserve"> providing care or support to the </w:t>
      </w:r>
      <w:r w:rsidR="005E0E98">
        <w:t>member</w:t>
      </w:r>
      <w:r w:rsidRPr="001A3811">
        <w:t>, family members, or significant support persons.</w:t>
      </w:r>
    </w:p>
    <w:p w14:paraId="2F7B0F0F" w14:textId="77FB8867" w:rsidR="0090173B" w:rsidRPr="00BB19DE" w:rsidRDefault="0090173B" w:rsidP="00D71D95">
      <w:pPr>
        <w:pStyle w:val="Bullets"/>
        <w:numPr>
          <w:ilvl w:val="0"/>
          <w:numId w:val="8"/>
        </w:numPr>
      </w:pPr>
      <w:r w:rsidRPr="00BB19DE">
        <w:t xml:space="preserve">Psychosocial Rehabilitation: A recovery or resiliency focused service activity which addresses a mental health need. This service activity </w:t>
      </w:r>
      <w:proofErr w:type="gramStart"/>
      <w:r w:rsidRPr="00BB19DE">
        <w:t>provides assistance</w:t>
      </w:r>
      <w:proofErr w:type="gramEnd"/>
      <w:r w:rsidRPr="00BB19DE">
        <w:t xml:space="preserve"> in restoring, improving, and/or preserving a </w:t>
      </w:r>
      <w:r w:rsidR="005E0E98">
        <w:t>member</w:t>
      </w:r>
      <w:r w:rsidRPr="00BB19DE">
        <w:t xml:space="preserve">’s functional, social, communication, or daily living skills to enhance self-sufficiency or self-regulation in multiple life domains relevant to the developmental age and needs of the </w:t>
      </w:r>
      <w:r w:rsidR="005E0E98">
        <w:t>member</w:t>
      </w:r>
      <w:r w:rsidRPr="00BB19DE">
        <w:t xml:space="preserve">. Psychosocial rehabilitation includes assisting beneficiaries to develop coping skills by using a group process to provide peer interaction and feedback in developing problem-solving strategies. In addition, psychosocial rehabilitation includes therapeutic interventions that utilize self-expression such as art, recreation, dance or music as a modality to develop or enhance skills. These interventions assist the </w:t>
      </w:r>
      <w:r w:rsidR="005E0E98">
        <w:t>member</w:t>
      </w:r>
      <w:r w:rsidRPr="00BB19DE">
        <w:t xml:space="preserve"> in attaining or restoring skills which enhance community functioning including problem solving, organization of thoughts and materials, and verbalization of ideas and feelings. Psychosocial rehabilitation also includes support resources, and/or medication education. Psychosocial rehabilitation may be provided to a </w:t>
      </w:r>
      <w:r w:rsidR="005E0E98">
        <w:t>member</w:t>
      </w:r>
      <w:r w:rsidRPr="00BB19DE">
        <w:t xml:space="preserve"> or a group of beneficiaries.</w:t>
      </w:r>
    </w:p>
    <w:p w14:paraId="1EFD7B82" w14:textId="7BD911EF" w:rsidR="0090173B" w:rsidRPr="001A3811" w:rsidRDefault="0090173B" w:rsidP="00D71D95">
      <w:pPr>
        <w:pStyle w:val="Bullets"/>
        <w:numPr>
          <w:ilvl w:val="0"/>
          <w:numId w:val="8"/>
        </w:numPr>
      </w:pPr>
      <w:r w:rsidRPr="001A3811">
        <w:lastRenderedPageBreak/>
        <w:t xml:space="preserve">Referral and Linkages: Services and supports to connect a </w:t>
      </w:r>
      <w:r w:rsidR="005E0E98">
        <w:t>member</w:t>
      </w:r>
      <w:r w:rsidRPr="001A3811">
        <w:t xml:space="preserve"> with primary care, specialty medical care, substance use disorder treatment providers, mental health providers, and community-based services and supports. This includes identifying appropriate resources, making appointments, and assisting a </w:t>
      </w:r>
      <w:r w:rsidR="005E0E98">
        <w:t>member</w:t>
      </w:r>
      <w:r w:rsidRPr="001A3811">
        <w:t xml:space="preserve"> with a warm handoff to obtain ongoing support.</w:t>
      </w:r>
    </w:p>
    <w:p w14:paraId="7D77E185" w14:textId="681EAC0C" w:rsidR="0090173B" w:rsidRPr="001A3811" w:rsidRDefault="0090173B" w:rsidP="00D71D95">
      <w:pPr>
        <w:pStyle w:val="Bullets"/>
        <w:numPr>
          <w:ilvl w:val="0"/>
          <w:numId w:val="8"/>
        </w:numPr>
      </w:pPr>
      <w:r w:rsidRPr="001A3811">
        <w:t xml:space="preserve">Supplemental Services: Additional and/or simultaneous services that were provided to the </w:t>
      </w:r>
      <w:r w:rsidR="005E0E98">
        <w:t>member</w:t>
      </w:r>
      <w:r w:rsidRPr="001A3811">
        <w:t xml:space="preserve"> during the visit or codes that describe the additional severity of the patient’s condition. For example, T1013 indicates that interpretation was provided during the visit while 90785 indicates that certain factors increase the complexity of a patient’s treatment. Supplemental codes cannot be billed independently. They must be billed with a/another (primary) procedure.</w:t>
      </w:r>
    </w:p>
    <w:p w14:paraId="7B13AD77" w14:textId="77777777" w:rsidR="0090173B" w:rsidRPr="001A3811" w:rsidRDefault="0090173B" w:rsidP="00D71D95">
      <w:pPr>
        <w:pStyle w:val="Bullets"/>
        <w:numPr>
          <w:ilvl w:val="0"/>
          <w:numId w:val="8"/>
        </w:numPr>
      </w:pPr>
      <w:r w:rsidRPr="001A3811">
        <w:t>Therapeutic Behavioral Service (TBS): An adjunctive program that supports other services patients are currently receiving. TBS is an intensive, individualized, one-to-one behavioral health service available to children/youth with serious emotional challenges and their families, who are under 21 years old and have full-scope Medi-Cal.</w:t>
      </w:r>
    </w:p>
    <w:p w14:paraId="3CF29BB4" w14:textId="2907C246" w:rsidR="0090173B" w:rsidRPr="001A3811" w:rsidRDefault="0090173B" w:rsidP="00D71D95">
      <w:pPr>
        <w:pStyle w:val="Bullets"/>
        <w:numPr>
          <w:ilvl w:val="0"/>
          <w:numId w:val="8"/>
        </w:numPr>
      </w:pPr>
      <w:r w:rsidRPr="001A3811">
        <w:t xml:space="preserve">Therapy: Service activity that is a therapeutic intervention that focuses primarily on symptom reduction and restoration of functioning </w:t>
      </w:r>
      <w:proofErr w:type="gramStart"/>
      <w:r w:rsidRPr="001A3811">
        <w:t>as a means to</w:t>
      </w:r>
      <w:proofErr w:type="gramEnd"/>
      <w:r w:rsidRPr="001A3811">
        <w:t xml:space="preserve"> improve coping and adaptation and reduce functional impairments. Therapeutic intervention includes the application of cognitive, affective, verbal or nonverbal strategies based on the principles of development, wellness, adjustment to impairment, recovery and resiliency to assist a </w:t>
      </w:r>
      <w:r w:rsidR="005E0E98">
        <w:t>member</w:t>
      </w:r>
      <w:r w:rsidRPr="001A3811">
        <w:t xml:space="preserve"> in acquiring greater personal, interpersonal and community functioning or to modify feelings, thought processes, conditions, attitudes or behaviors which are emotionally, intellectually, or socially ineffective. These interventions and techniques are specifically implemented in the context of a professional clinical relationship. Therapy may be delivered to a </w:t>
      </w:r>
      <w:r w:rsidR="005E0E98">
        <w:t>member</w:t>
      </w:r>
      <w:r w:rsidRPr="001A3811">
        <w:t xml:space="preserve"> or a group of beneficiaries and may include family therapy directed at improving the </w:t>
      </w:r>
      <w:proofErr w:type="gramStart"/>
      <w:r w:rsidR="005E0E98">
        <w:t>member</w:t>
      </w:r>
      <w:r w:rsidRPr="001A3811">
        <w:t>’s</w:t>
      </w:r>
      <w:proofErr w:type="gramEnd"/>
      <w:r w:rsidRPr="001A3811">
        <w:t xml:space="preserve"> and at which the </w:t>
      </w:r>
      <w:r w:rsidR="005E0E98">
        <w:t>member</w:t>
      </w:r>
      <w:r w:rsidRPr="001A3811">
        <w:t xml:space="preserve"> is present.</w:t>
      </w:r>
    </w:p>
    <w:p w14:paraId="7A37EC3A" w14:textId="1482D25F" w:rsidR="0090173B" w:rsidRDefault="0090173B" w:rsidP="00166D52">
      <w:pPr>
        <w:pStyle w:val="Bullets"/>
        <w:numPr>
          <w:ilvl w:val="0"/>
          <w:numId w:val="8"/>
        </w:numPr>
      </w:pPr>
      <w:r w:rsidRPr="001A3811">
        <w:t xml:space="preserve">Treatment Planning: A service activity to develop or update a </w:t>
      </w:r>
      <w:r w:rsidR="005E0E98">
        <w:t>member</w:t>
      </w:r>
      <w:r w:rsidRPr="001A3811">
        <w:t xml:space="preserve">’s course of treatment, documentation of the recommended course of treatment, and monitoring a </w:t>
      </w:r>
      <w:r w:rsidR="005E0E98">
        <w:t>member</w:t>
      </w:r>
      <w:r w:rsidRPr="001A3811">
        <w:t>’s progress.</w:t>
      </w:r>
    </w:p>
    <w:p w14:paraId="4E6E72F7" w14:textId="4D03F3F6" w:rsidR="0090173B" w:rsidRPr="00BB19DE" w:rsidRDefault="0090173B" w:rsidP="00D71D95">
      <w:pPr>
        <w:pStyle w:val="Bullets"/>
        <w:numPr>
          <w:ilvl w:val="0"/>
          <w:numId w:val="7"/>
        </w:numPr>
      </w:pPr>
      <w:r w:rsidRPr="00BB19DE">
        <w:t>Service (Brief Definition) Based on 2024 Rules: This column provides a brief description of the procedure. Most descriptions are self-explanatory but there are a few items that should be noted.</w:t>
      </w:r>
    </w:p>
    <w:p w14:paraId="7E3D5E58" w14:textId="2BB2F3F1" w:rsidR="0090173B" w:rsidRPr="00B45AE3" w:rsidRDefault="0090173B" w:rsidP="00D71D95">
      <w:pPr>
        <w:pStyle w:val="Bullets"/>
        <w:numPr>
          <w:ilvl w:val="0"/>
          <w:numId w:val="9"/>
        </w:numPr>
      </w:pPr>
      <w:r w:rsidRPr="00B45AE3">
        <w:lastRenderedPageBreak/>
        <w:t xml:space="preserve">New vs. established patients: Some evaluation and management (E/M) codes are described as being services for a new or an established </w:t>
      </w:r>
      <w:proofErr w:type="gramStart"/>
      <w:r w:rsidRPr="00B45AE3">
        <w:t>patient, and</w:t>
      </w:r>
      <w:proofErr w:type="gramEnd"/>
      <w:r w:rsidRPr="00B45AE3">
        <w:t xml:space="preserve"> should be billed accordingly. For these codes:</w:t>
      </w:r>
    </w:p>
    <w:p w14:paraId="13595666" w14:textId="0B453AA6" w:rsidR="0090173B" w:rsidRPr="00B45AE3" w:rsidRDefault="0090173B" w:rsidP="00D71D95">
      <w:pPr>
        <w:pStyle w:val="Bullets"/>
        <w:numPr>
          <w:ilvl w:val="1"/>
          <w:numId w:val="10"/>
        </w:numPr>
      </w:pPr>
      <w:r w:rsidRPr="00B45AE3">
        <w:t>A new patient means an individual who has not received any professional services from the physician/qualified healthcare professional; or another physician/qualified healthcare professional of the exact same specialty, and subspecialty who belongs to the same group practice within the past three years.</w:t>
      </w:r>
    </w:p>
    <w:p w14:paraId="6554476B" w14:textId="77777777" w:rsidR="0090173B" w:rsidRPr="00B45AE3" w:rsidRDefault="0090173B" w:rsidP="00D71D95">
      <w:pPr>
        <w:pStyle w:val="Bullets"/>
        <w:numPr>
          <w:ilvl w:val="1"/>
          <w:numId w:val="10"/>
        </w:numPr>
      </w:pPr>
      <w:r w:rsidRPr="00B45AE3">
        <w:t>An established patient is an individual who has received professional services from the physician/qualified healthcare professional or another physician</w:t>
      </w:r>
      <w:proofErr w:type="gramStart"/>
      <w:r w:rsidRPr="00B45AE3">
        <w:t>/ qualified</w:t>
      </w:r>
      <w:proofErr w:type="gramEnd"/>
      <w:r w:rsidRPr="00B45AE3">
        <w:t xml:space="preserve"> healthcare professional of the exact same specialty and subspecialty who belongs to the same group practice, within the past three years.</w:t>
      </w:r>
    </w:p>
    <w:p w14:paraId="6D44AED5" w14:textId="79E79A77" w:rsidR="0090173B" w:rsidRPr="00B45AE3" w:rsidRDefault="0090173B" w:rsidP="00D71D95">
      <w:pPr>
        <w:pStyle w:val="Bullets"/>
        <w:numPr>
          <w:ilvl w:val="1"/>
          <w:numId w:val="10"/>
        </w:numPr>
      </w:pPr>
      <w:r w:rsidRPr="00B45AE3">
        <w:t>Refer to the CPT Manual E/M Services Guidelines for additional information on new and established patients.</w:t>
      </w:r>
    </w:p>
    <w:p w14:paraId="7EF40ED8" w14:textId="7C2E722B" w:rsidR="0090173B" w:rsidRPr="00B45AE3" w:rsidRDefault="0090173B" w:rsidP="00D71D95">
      <w:pPr>
        <w:pStyle w:val="Bullets"/>
        <w:numPr>
          <w:ilvl w:val="0"/>
          <w:numId w:val="9"/>
        </w:numPr>
      </w:pPr>
      <w:r w:rsidRPr="00B45AE3">
        <w:t>Qualified healthcare professional: In the context of E/M codes, “qualified healthcare professional” usually means a physician, physician assistant or advanced practice nurse. In general, E/M services can be rendered by a Physician, Physician Assistant, Nurse Practitioner, or Clinical Nurse Specialist. Please also note that the service descriptions provided are brief descriptions. For a full description of the services, please consult the CPT Manual. The CPT Manuals are copyrighted by the American Medical Association (AMA) and are commercially available for purchase. AMA publishes CPT errata and technical corrections throughout the year on the AMA website dedicated to that purpose.</w:t>
      </w:r>
    </w:p>
    <w:p w14:paraId="73EA8334" w14:textId="451DAEDB" w:rsidR="0090173B" w:rsidRDefault="0090173B" w:rsidP="00D71D95">
      <w:pPr>
        <w:pStyle w:val="Bullets"/>
        <w:numPr>
          <w:ilvl w:val="0"/>
          <w:numId w:val="9"/>
        </w:numPr>
      </w:pPr>
      <w:r w:rsidRPr="00B45AE3">
        <w:t>Time: Each code is associated with a length of time or time range as part of the service description. DHCS policy will only consider the time it takes to provide direct services associated with that code as part of time.</w:t>
      </w:r>
    </w:p>
    <w:p w14:paraId="06B86325" w14:textId="4C0D1B52" w:rsidR="0090173B" w:rsidRDefault="005D66E3" w:rsidP="00166D52">
      <w:pPr>
        <w:pStyle w:val="Bullets"/>
        <w:numPr>
          <w:ilvl w:val="0"/>
          <w:numId w:val="9"/>
        </w:numPr>
      </w:pPr>
      <w:r>
        <w:t xml:space="preserve">Add-on/Prolonged Codes: </w:t>
      </w:r>
      <w:r w:rsidR="009102E0">
        <w:t xml:space="preserve">Codes that prolong other codes are considered dependent codes. They will state that </w:t>
      </w:r>
      <w:proofErr w:type="gramStart"/>
      <w:r w:rsidR="009102E0">
        <w:t>they</w:t>
      </w:r>
      <w:proofErr w:type="gramEnd"/>
      <w:r w:rsidR="009102E0">
        <w:t xml:space="preserve"> are additional or prolonged codes in the des</w:t>
      </w:r>
      <w:r>
        <w:t>cription.</w:t>
      </w:r>
    </w:p>
    <w:p w14:paraId="6CC9F40E" w14:textId="340F930E" w:rsidR="0090173B" w:rsidRPr="00B45AE3" w:rsidRDefault="0090173B" w:rsidP="00D71D95">
      <w:pPr>
        <w:pStyle w:val="Bullets"/>
        <w:numPr>
          <w:ilvl w:val="0"/>
          <w:numId w:val="7"/>
        </w:numPr>
      </w:pPr>
      <w:r w:rsidRPr="00B45AE3">
        <w:t>Minimum Time Needed to Claim 1 Unit: This column specifies the minimum number of minutes of direct patient care needed before a provider can claim one unit of the code in column “Code”.</w:t>
      </w:r>
    </w:p>
    <w:p w14:paraId="3B6C23BC" w14:textId="2F21383C" w:rsidR="0090173B" w:rsidRPr="00B45AE3" w:rsidRDefault="0090173B" w:rsidP="00D71D95">
      <w:pPr>
        <w:pStyle w:val="Bullets"/>
        <w:numPr>
          <w:ilvl w:val="0"/>
          <w:numId w:val="7"/>
        </w:numPr>
      </w:pPr>
      <w:r w:rsidRPr="00B45AE3">
        <w:t>Minimum Time When Add-On Code or Next Code in Series Can Be Claimed: This column specifies at what minute the next code in a series or an add-on code (as applicable) can be claimed.</w:t>
      </w:r>
    </w:p>
    <w:p w14:paraId="2BCF4B8D" w14:textId="032FE913" w:rsidR="0090173B" w:rsidRPr="00B45AE3" w:rsidRDefault="0090173B" w:rsidP="00D71D95">
      <w:pPr>
        <w:pStyle w:val="Bullets"/>
        <w:numPr>
          <w:ilvl w:val="0"/>
          <w:numId w:val="7"/>
        </w:numPr>
      </w:pPr>
      <w:r w:rsidRPr="00B45AE3">
        <w:lastRenderedPageBreak/>
        <w:t>Can This Code Be Extended</w:t>
      </w:r>
      <w:r w:rsidR="007D147D">
        <w:t xml:space="preserve"> </w:t>
      </w:r>
      <w:r w:rsidR="00940942">
        <w:t xml:space="preserve">with an Add-On or Prolonged </w:t>
      </w:r>
      <w:proofErr w:type="gramStart"/>
      <w:r w:rsidR="00940942">
        <w:t>Code</w:t>
      </w:r>
      <w:r w:rsidRPr="00B45AE3">
        <w:t>?:</w:t>
      </w:r>
      <w:proofErr w:type="gramEnd"/>
      <w:r w:rsidRPr="00B45AE3">
        <w:t xml:space="preserve"> This column specifies whether the code in column “Code” can be extended with an add-on or prolonged service code. A “Yes” in this column means that this code can be extended with an add-on or prolonged service code and a “No” in this column</w:t>
      </w:r>
      <w:r w:rsidR="002D7772">
        <w:t xml:space="preserve"> either</w:t>
      </w:r>
      <w:r w:rsidRPr="00B45AE3">
        <w:t xml:space="preserve"> means that it cannot be extended with an add-on or prolonged servic</w:t>
      </w:r>
      <w:r w:rsidR="002D7772">
        <w:t>e code</w:t>
      </w:r>
      <w:r w:rsidRPr="00B45AE3">
        <w:t>.</w:t>
      </w:r>
      <w:r w:rsidR="00B7601F">
        <w:t xml:space="preserve"> </w:t>
      </w:r>
      <w:r w:rsidR="00E103D0">
        <w:t xml:space="preserve">A code may not be extended for one </w:t>
      </w:r>
      <w:proofErr w:type="gramStart"/>
      <w:r w:rsidR="00E103D0">
        <w:t>of</w:t>
      </w:r>
      <w:proofErr w:type="gramEnd"/>
      <w:r w:rsidR="00E103D0">
        <w:t xml:space="preserve"> two reasons:</w:t>
      </w:r>
      <w:r w:rsidR="00AC302E">
        <w:t xml:space="preserve"> 1)</w:t>
      </w:r>
      <w:r w:rsidR="002D7772">
        <w:t xml:space="preserve"> the </w:t>
      </w:r>
      <w:r w:rsidR="00553851">
        <w:t xml:space="preserve">time associated with the service is limited to the service associated with the service code </w:t>
      </w:r>
      <w:r w:rsidR="00AC302E">
        <w:t xml:space="preserve">and additional service time will not be reimbursed or 2) </w:t>
      </w:r>
      <w:r w:rsidR="005C5119">
        <w:t xml:space="preserve">if additional time needs to be reported, it should be reported via the next code in the series. </w:t>
      </w:r>
      <w:r w:rsidR="00B7601F">
        <w:t>The column also specifies whether HCPCS codes T2021 or T2024 can be used to substitute for this code and at what point they may be used.</w:t>
      </w:r>
    </w:p>
    <w:p w14:paraId="63E1CAFA" w14:textId="26EACF72" w:rsidR="0090173B" w:rsidRPr="00B45AE3" w:rsidRDefault="0090173B" w:rsidP="00D71D95">
      <w:pPr>
        <w:pStyle w:val="Bullets"/>
        <w:numPr>
          <w:ilvl w:val="0"/>
          <w:numId w:val="7"/>
        </w:numPr>
      </w:pPr>
      <w:r w:rsidRPr="00B45AE3">
        <w:t xml:space="preserve">Example Calculation: This column provides examples of how to calculate units of primary and add-on/prolonged service codes. It also specifies when no calculation is necessary and when the </w:t>
      </w:r>
      <w:proofErr w:type="gramStart"/>
      <w:r w:rsidRPr="00B45AE3">
        <w:t>county</w:t>
      </w:r>
      <w:proofErr w:type="gramEnd"/>
      <w:r w:rsidRPr="00B45AE3">
        <w:t xml:space="preserve"> should, instead, claim the next code in the series.</w:t>
      </w:r>
    </w:p>
    <w:p w14:paraId="4D5FB965" w14:textId="430F49C2" w:rsidR="0090173B" w:rsidRPr="00B45AE3" w:rsidRDefault="0090173B" w:rsidP="00D71D95">
      <w:pPr>
        <w:pStyle w:val="Bullets"/>
        <w:numPr>
          <w:ilvl w:val="0"/>
          <w:numId w:val="7"/>
        </w:numPr>
      </w:pPr>
      <w:r w:rsidRPr="00B45AE3">
        <w:t xml:space="preserve">SD/MC Allowable Disciplines: This column lists the disciplines that are allowed to perform each procedure. A professional claim must have a taxonomy code that is associated with the discipline rendering the service or the claim will be denied. A list of the first four or five alpha-numeric characters of the relevant taxonomies </w:t>
      </w:r>
      <w:proofErr w:type="gramStart"/>
      <w:r w:rsidRPr="00B45AE3">
        <w:t>is located in</w:t>
      </w:r>
      <w:proofErr w:type="gramEnd"/>
      <w:r w:rsidRPr="00B45AE3">
        <w:t xml:space="preserve"> Appendix 1-Taxonomy Codes. The MHP is responsible for ensuring that providers deliver services within their scope of practice. If a service is performed by an individual registered with the appropriate board or resident, the service code should have modifier HL or GC after it. A resident and registered associate should claim using an HL or GC code, as appropriate after the service code. In addition, if an MFT/LPCC does not meet the requirements to register as a Medicare provider (</w:t>
      </w:r>
      <w:proofErr w:type="spellStart"/>
      <w:r w:rsidRPr="00B45AE3">
        <w:t>e.g</w:t>
      </w:r>
      <w:proofErr w:type="spellEnd"/>
      <w:r w:rsidRPr="00B45AE3">
        <w:t>, if part of the MFT’s 3,000 hours or two years of clinical supervised experience were accrued before the individual obtained the applicable doctor’s or master’s degree), they should use modifier HL. A service code that uses an HL or GC modifier should not be submitted to Medicare first; it should be submitted to SDMC directly.</w:t>
      </w:r>
    </w:p>
    <w:p w14:paraId="10C9C50D" w14:textId="3C8D8027" w:rsidR="0090173B" w:rsidRPr="00B45AE3" w:rsidRDefault="0090173B" w:rsidP="00D71D95">
      <w:pPr>
        <w:pStyle w:val="Bullets"/>
        <w:numPr>
          <w:ilvl w:val="0"/>
          <w:numId w:val="7"/>
        </w:numPr>
      </w:pPr>
      <w:r w:rsidRPr="00B45AE3">
        <w:t xml:space="preserve">Allowable Place of Service: CPT codes must be reported in allowable places of service. This column lists the number </w:t>
      </w:r>
      <w:proofErr w:type="gramStart"/>
      <w:r w:rsidRPr="00B45AE3">
        <w:t>of the place</w:t>
      </w:r>
      <w:proofErr w:type="gramEnd"/>
      <w:r w:rsidRPr="00B45AE3">
        <w:t xml:space="preserve">(s) of service where the different procedures are allowed. Refer to Table 2-Place of Service Codes for professional Claim or a description of the Place of Service codes. If a claim does not list a place of service, it will be </w:t>
      </w:r>
      <w:r w:rsidRPr="00B45AE3">
        <w:lastRenderedPageBreak/>
        <w:t xml:space="preserve">denied. As stated in section 5.17.0 if a service is provided via telehealth, the place of service must be either 02 or 10 unless the </w:t>
      </w:r>
      <w:proofErr w:type="gramStart"/>
      <w:r w:rsidRPr="00B45AE3">
        <w:t>services</w:t>
      </w:r>
      <w:proofErr w:type="gramEnd"/>
      <w:r w:rsidRPr="00B45AE3">
        <w:t xml:space="preserve"> is mobile crisis.</w:t>
      </w:r>
    </w:p>
    <w:p w14:paraId="3F00CD81" w14:textId="1616A3A8" w:rsidR="0090173B" w:rsidRDefault="0090173B" w:rsidP="00D71D95">
      <w:pPr>
        <w:pStyle w:val="Bullets"/>
        <w:numPr>
          <w:ilvl w:val="0"/>
          <w:numId w:val="7"/>
        </w:numPr>
      </w:pPr>
      <w:r w:rsidRPr="00B45AE3">
        <w:t>Outpatient Non-Overridable Lockout Codes: Some outpatient codes cannot be billed together under any circumstances. This column lists those outpatient codes that cannot, in any circumstances, be claimed with the code in column “Code”.</w:t>
      </w:r>
    </w:p>
    <w:p w14:paraId="409A9F8F" w14:textId="387038D3" w:rsidR="0090173B" w:rsidRPr="009E4E46" w:rsidRDefault="0090173B" w:rsidP="00D71D95">
      <w:pPr>
        <w:pStyle w:val="Bullets"/>
        <w:numPr>
          <w:ilvl w:val="0"/>
          <w:numId w:val="7"/>
        </w:numPr>
      </w:pPr>
      <w:r w:rsidRPr="009E4E46">
        <w:t xml:space="preserve">Outpatient Overridable Lockouts </w:t>
      </w:r>
      <w:proofErr w:type="gramStart"/>
      <w:r w:rsidRPr="009E4E46">
        <w:t>With</w:t>
      </w:r>
      <w:proofErr w:type="gramEnd"/>
      <w:r w:rsidRPr="009E4E46">
        <w:t xml:space="preserve"> Appropriate Modifiers: Some codes can only be billed together in extraordinary circumstances. The codes that can be billed with the code listed in column “Code” under extraordinary circumstances are listed in this column. If a code has a single * after it, then it can be used with the code listed in column “Code” if the code listed in column “Outpatient Overridable Lockouts </w:t>
      </w:r>
      <w:proofErr w:type="gramStart"/>
      <w:r w:rsidRPr="009E4E46">
        <w:t>With</w:t>
      </w:r>
      <w:proofErr w:type="gramEnd"/>
      <w:r w:rsidRPr="009E4E46">
        <w:t xml:space="preserve"> Appropriate Modifiers” is followed by modifier 59, XE, XP, or XU. If a code has two ** after it, then it can be claimed with the code in column “Code” if the code in column “Outpatient Overridable Lockouts </w:t>
      </w:r>
      <w:proofErr w:type="gramStart"/>
      <w:r w:rsidRPr="009E4E46">
        <w:t>With</w:t>
      </w:r>
      <w:proofErr w:type="gramEnd"/>
      <w:r w:rsidRPr="009E4E46">
        <w:t xml:space="preserve"> Appropriate Modifiers” is followed by modifier 27, 59, XE, XP, or XU. Please note that it would be inappropriate to use a code describing one service to “prolong” a code that describes a different service. If a service needs to be prolonged, use add-on codes or prolonged service codes.</w:t>
      </w:r>
    </w:p>
    <w:p w14:paraId="10A7A566" w14:textId="10F62B15" w:rsidR="0090173B" w:rsidRPr="009E4E46" w:rsidRDefault="0090173B" w:rsidP="00D71D95">
      <w:pPr>
        <w:pStyle w:val="Bullets"/>
        <w:numPr>
          <w:ilvl w:val="0"/>
          <w:numId w:val="7"/>
        </w:numPr>
      </w:pPr>
      <w:r w:rsidRPr="009E4E46">
        <w:t xml:space="preserve">Locked Out Against </w:t>
      </w:r>
      <w:proofErr w:type="gramStart"/>
      <w:r w:rsidRPr="009E4E46">
        <w:t>Inpatient?:</w:t>
      </w:r>
      <w:proofErr w:type="gramEnd"/>
      <w:r w:rsidRPr="009E4E46">
        <w:t xml:space="preserve"> </w:t>
      </w:r>
      <w:r w:rsidR="00922C3D" w:rsidRPr="008C6D31">
        <w:t>This column indicates whether a code can be billed on the same date as a claim with Revenue Code 0100 or Revenue Code 0101. A “No” in this column means that the outpatient code can be billed on the same date as a claim with a Revenue Code and a “Yes” in this column means that it cannot be billed with a Revenue Code except on the days of admission or discharge</w:t>
      </w:r>
      <w:r w:rsidR="00EF7B03">
        <w:t>.</w:t>
      </w:r>
    </w:p>
    <w:p w14:paraId="12F0E05E" w14:textId="4440C254" w:rsidR="0090173B" w:rsidRPr="009E4E46" w:rsidRDefault="0090173B" w:rsidP="00D71D95">
      <w:pPr>
        <w:pStyle w:val="Bullets"/>
        <w:numPr>
          <w:ilvl w:val="0"/>
          <w:numId w:val="7"/>
        </w:numPr>
      </w:pPr>
      <w:r w:rsidRPr="009E4E46">
        <w:t xml:space="preserve">Locked Out Against </w:t>
      </w:r>
      <w:proofErr w:type="gramStart"/>
      <w:r w:rsidRPr="009E4E46">
        <w:t>Residential?:</w:t>
      </w:r>
      <w:proofErr w:type="gramEnd"/>
      <w:r w:rsidRPr="009E4E46">
        <w:t xml:space="preserve"> This column indicates whether codes can be billed on the same date as a residential code. Most outpatient codes cannot be billed on the same date of service as residential codes except on the dates of admission or discharge. However, some can. A “No” in this column means that the code can be claimed with a residential service; a “Yes” in this column means that it cannot be claimed with a residential service except on the days of admission or discharge.</w:t>
      </w:r>
    </w:p>
    <w:p w14:paraId="461E03CB" w14:textId="7BA8E0A0" w:rsidR="0090173B" w:rsidRPr="009E4E46" w:rsidRDefault="0090173B" w:rsidP="00D71D95">
      <w:pPr>
        <w:pStyle w:val="Bullets"/>
        <w:numPr>
          <w:ilvl w:val="0"/>
          <w:numId w:val="7"/>
        </w:numPr>
      </w:pPr>
      <w:r w:rsidRPr="009E4E46">
        <w:t xml:space="preserve">Locked Out Against Psychiatric Health </w:t>
      </w:r>
      <w:proofErr w:type="gramStart"/>
      <w:r w:rsidRPr="009E4E46">
        <w:t>Facility?:</w:t>
      </w:r>
      <w:proofErr w:type="gramEnd"/>
      <w:r w:rsidRPr="009E4E46">
        <w:t xml:space="preserve"> This column indicates whether codes can be billed on the same date as a psychiatric health facility service. Most outpatient codes cannot be billed on the same day as a psychiatric </w:t>
      </w:r>
      <w:r w:rsidRPr="009E4E46">
        <w:lastRenderedPageBreak/>
        <w:t>health facility service except on the dates of admission or discharge. However, some can. A “No” in this column indicates that the code can be claimed with a psychiatric health facility service; a “Yes” in this column means that it cannot be billed on the same day as a psychiatric health facility service except on the days of admission or discharge.</w:t>
      </w:r>
    </w:p>
    <w:p w14:paraId="569C1249" w14:textId="036BFBE4" w:rsidR="0090173B" w:rsidRPr="009E4E46" w:rsidRDefault="0090173B" w:rsidP="00D71D95">
      <w:pPr>
        <w:pStyle w:val="Bullets"/>
        <w:numPr>
          <w:ilvl w:val="0"/>
          <w:numId w:val="7"/>
        </w:numPr>
      </w:pPr>
      <w:proofErr w:type="gramStart"/>
      <w:r w:rsidRPr="009E4E46">
        <w:t>Dependent</w:t>
      </w:r>
      <w:proofErr w:type="gramEnd"/>
      <w:r w:rsidRPr="009E4E46">
        <w:t xml:space="preserve"> on Codes: Some codes can only be billed after certain other codes are billed. If there are codes listed in the Dependent on Codes column, those codes must be billed before the procedure </w:t>
      </w:r>
      <w:proofErr w:type="gramStart"/>
      <w:r w:rsidRPr="009E4E46">
        <w:t>in</w:t>
      </w:r>
      <w:proofErr w:type="gramEnd"/>
      <w:r w:rsidRPr="009E4E46">
        <w:t xml:space="preserve"> question. The dependent codes must be billed on the same claim as the primary code(s). If the column states “None,” then the codes can be billed alone. Only one code can be submitted per line so dependent </w:t>
      </w:r>
      <w:proofErr w:type="gramStart"/>
      <w:r w:rsidRPr="009E4E46">
        <w:t>codes would</w:t>
      </w:r>
      <w:proofErr w:type="gramEnd"/>
      <w:r w:rsidRPr="009E4E46">
        <w:t xml:space="preserve"> need to be on the same claim but on a different line than the code they are dependent on.</w:t>
      </w:r>
      <w:r w:rsidR="004D2FE4">
        <w:t xml:space="preserve"> </w:t>
      </w:r>
      <w:r w:rsidR="00282942">
        <w:t xml:space="preserve">If a code is an add-on or prolonged service code as stated in the description, it </w:t>
      </w:r>
      <w:r w:rsidR="000D1A0D">
        <w:t>must be reported with the code it is extending.</w:t>
      </w:r>
    </w:p>
    <w:p w14:paraId="2682F193" w14:textId="60AB1877" w:rsidR="0090173B" w:rsidRPr="009E4E46" w:rsidRDefault="0090173B" w:rsidP="00D71D95">
      <w:pPr>
        <w:pStyle w:val="Bullets"/>
        <w:numPr>
          <w:ilvl w:val="0"/>
          <w:numId w:val="7"/>
        </w:numPr>
      </w:pPr>
      <w:r w:rsidRPr="009E4E46">
        <w:t>Units of T1013 Associated with 1 Unit of Code: This column specifies how many units of sign language or oral interpretive services can be claimed with one unit of the code in column “Code”. Sign language or oral interpretation must be submitted on the same claim as the code. Claims for interpretation may not exceed the claims for the code. For additional information, refer to Section 5.7.0.</w:t>
      </w:r>
    </w:p>
    <w:p w14:paraId="572708C5" w14:textId="272236D4" w:rsidR="0090173B" w:rsidRPr="009E4E46" w:rsidRDefault="0090173B" w:rsidP="00D71D95">
      <w:pPr>
        <w:pStyle w:val="Bullets"/>
        <w:numPr>
          <w:ilvl w:val="0"/>
          <w:numId w:val="7"/>
        </w:numPr>
      </w:pPr>
      <w:r w:rsidRPr="009E4E46">
        <w:t xml:space="preserve">Medicare COB </w:t>
      </w:r>
      <w:proofErr w:type="gramStart"/>
      <w:r w:rsidRPr="009E4E46">
        <w:t>Required?:</w:t>
      </w:r>
      <w:proofErr w:type="gramEnd"/>
      <w:r w:rsidRPr="009E4E46">
        <w:t xml:space="preserve"> This column specifies whether a procedure, if rendered to a Medi-Medi </w:t>
      </w:r>
      <w:r w:rsidR="005E0E98">
        <w:t>member</w:t>
      </w:r>
      <w:r w:rsidRPr="009E4E46">
        <w:t xml:space="preserve"> must first be submitted to Medicare before being submitted to SDMC if it is rendered by a Medicare-recognized provider and the service does not carry an HL or GC modifier. Medicare-recognized providers </w:t>
      </w:r>
      <w:proofErr w:type="gramStart"/>
      <w:r w:rsidRPr="009E4E46">
        <w:t>are:</w:t>
      </w:r>
      <w:proofErr w:type="gramEnd"/>
      <w:r w:rsidRPr="009E4E46">
        <w:t xml:space="preserve"> Physicians, Physician Assistants, Nurse Practitioners, Clinical Nurse Specialists, Clinical Social Workers, Marriage and Family Therapists, Licensed Professional Clinical Counselors, and Clinical Psychologists. A “Yes” in the column indicates that the procedure must be submitted to Medicare first. A “No” in the column indicates that it does not need to be submitted to Medicare first and can be billed directly to SD/MC. If a procedure was not provided by a Medicare-recognized professional listed above, the service should not be submitted to Medicare.</w:t>
      </w:r>
    </w:p>
    <w:p w14:paraId="680E2407" w14:textId="159AEF60" w:rsidR="00C65ECA" w:rsidRDefault="00A63BB5" w:rsidP="00D71D95">
      <w:pPr>
        <w:pStyle w:val="Bullets"/>
        <w:numPr>
          <w:ilvl w:val="0"/>
          <w:numId w:val="7"/>
        </w:numPr>
      </w:pPr>
      <w:r>
        <w:t xml:space="preserve">Justice </w:t>
      </w:r>
      <w:r w:rsidR="009251B6">
        <w:t xml:space="preserve">Warm Linkage </w:t>
      </w:r>
      <w:proofErr w:type="gramStart"/>
      <w:r w:rsidR="009251B6">
        <w:t>Code?:</w:t>
      </w:r>
      <w:proofErr w:type="gramEnd"/>
      <w:r w:rsidR="009251B6">
        <w:t xml:space="preserve"> </w:t>
      </w:r>
      <w:r w:rsidR="00810BD6">
        <w:t xml:space="preserve">This column specifies whether MHPs </w:t>
      </w:r>
      <w:r w:rsidR="00027585">
        <w:t xml:space="preserve">will be able to claim </w:t>
      </w:r>
      <w:r w:rsidR="00810BD6">
        <w:t xml:space="preserve">this </w:t>
      </w:r>
      <w:r w:rsidR="00027585">
        <w:t>warm</w:t>
      </w:r>
      <w:r w:rsidR="009F3DCB">
        <w:t xml:space="preserve"> linkage services </w:t>
      </w:r>
      <w:r w:rsidR="00027585">
        <w:t xml:space="preserve">code if that service is </w:t>
      </w:r>
      <w:r w:rsidR="009F3DCB">
        <w:t xml:space="preserve">provided before a </w:t>
      </w:r>
      <w:r w:rsidR="005E0E98">
        <w:t>member</w:t>
      </w:r>
      <w:r w:rsidR="009F3DCB">
        <w:t>’s release through SDMC</w:t>
      </w:r>
      <w:r w:rsidR="0064343C">
        <w:t>.</w:t>
      </w:r>
    </w:p>
    <w:p w14:paraId="7BFF9D3E" w14:textId="26F14978" w:rsidR="0090173B" w:rsidRPr="009E4E46" w:rsidRDefault="0090173B" w:rsidP="00D71D95">
      <w:pPr>
        <w:pStyle w:val="Bullets"/>
        <w:numPr>
          <w:ilvl w:val="0"/>
          <w:numId w:val="7"/>
        </w:numPr>
      </w:pPr>
      <w:r w:rsidRPr="009E4E46">
        <w:lastRenderedPageBreak/>
        <w:t xml:space="preserve">Maximum Units that Can be Billed per Rendering Provider per </w:t>
      </w:r>
      <w:r w:rsidR="005E0E98">
        <w:t>Member</w:t>
      </w:r>
      <w:r w:rsidRPr="009E4E46">
        <w:t xml:space="preserve"> Per Day: This column lists the maximum number of units that the procedure listed in column “Code” may be billed in a 24-hour period by the rendering provider. All codes must be billed in whole units; fractional units will be denied. When selecting a CPT code, providers should follow the CPT Manual for instructions on how to bill each code using time. DHCS policy states that only claimable service time should be counted toward selection of time. Claimable service time does not include travel time, administrative activities, chart review, documentation, utilization review and quality assurance activities or other activities </w:t>
      </w:r>
      <w:proofErr w:type="gramStart"/>
      <w:r w:rsidRPr="009E4E46">
        <w:t>a provider</w:t>
      </w:r>
      <w:proofErr w:type="gramEnd"/>
      <w:r w:rsidRPr="009E4E46">
        <w:t xml:space="preserve"> engages in that are either already included in the rate for the service code or are claimed separately by the county.</w:t>
      </w:r>
    </w:p>
    <w:p w14:paraId="4DC948E4" w14:textId="5EC7CA35" w:rsidR="009E4E46" w:rsidRDefault="0090173B" w:rsidP="7D99EE37">
      <w:pPr>
        <w:pStyle w:val="Bullets"/>
      </w:pPr>
      <w:r w:rsidRPr="009E4E46">
        <w:t xml:space="preserve">Allowable Modifiers: This column lists the modifiers that are allowed with this procedure listed in column “Code”. Modifiers provide a way to report or indicate that a service or procedure performed was altered by some specific circumstance but not changed in its definition. Modifiers will not impact how much a service is reimbursed but may </w:t>
      </w:r>
      <w:proofErr w:type="gramStart"/>
      <w:r w:rsidRPr="009E4E46">
        <w:t>impact</w:t>
      </w:r>
      <w:proofErr w:type="gramEnd"/>
      <w:r w:rsidRPr="009E4E46">
        <w:t xml:space="preserve"> how a service should be billed and/or who pays for the service. There are some instances (such as lack of an over-riding modifier</w:t>
      </w:r>
      <w:r w:rsidR="23C22FC4">
        <w:t xml:space="preserve"> </w:t>
      </w:r>
      <w:r w:rsidR="23C22FC4" w:rsidRPr="00A95F97">
        <w:t>or when a caregiver service code lacks a modifier mapping it to the type of service provided</w:t>
      </w:r>
      <w:r w:rsidRPr="004266DE">
        <w:t>)</w:t>
      </w:r>
      <w:r w:rsidRPr="009E4E46">
        <w:t xml:space="preserve"> when lack of a modifier will cause a service code to be denied.</w:t>
      </w:r>
      <w:r w:rsidR="009E4E46">
        <w:br w:type="page"/>
      </w:r>
    </w:p>
    <w:p w14:paraId="47F16155" w14:textId="77777777" w:rsidR="009E4E46" w:rsidRDefault="009E4E46" w:rsidP="009E4E46">
      <w:pPr>
        <w:rPr>
          <w:rFonts w:cs="Segoe UI"/>
          <w:b/>
          <w:bCs/>
          <w:u w:val="single"/>
        </w:rPr>
      </w:pPr>
    </w:p>
    <w:p w14:paraId="122FD140" w14:textId="77777777" w:rsidR="009E4E46" w:rsidRPr="003043B6" w:rsidRDefault="009E4E46" w:rsidP="009E4E46">
      <w:pPr>
        <w:rPr>
          <w:rFonts w:cs="Segoe UI"/>
          <w:b/>
          <w:bCs/>
          <w:u w:val="single"/>
        </w:rPr>
      </w:pPr>
    </w:p>
    <w:p w14:paraId="4F7B2FC8" w14:textId="0C6EDECA" w:rsidR="009E4E46" w:rsidRPr="007335F8" w:rsidRDefault="009E4E46" w:rsidP="009E4E46">
      <w:pPr>
        <w:pStyle w:val="Heading2"/>
      </w:pPr>
      <w:bookmarkStart w:id="137" w:name="_Toc204951824"/>
      <w:r>
        <w:t xml:space="preserve">Chapter </w:t>
      </w:r>
      <w:r w:rsidR="00592ADE">
        <w:t>Ten</w:t>
      </w:r>
      <w:r>
        <w:t xml:space="preserve"> – Appendices</w:t>
      </w:r>
      <w:bookmarkEnd w:id="137"/>
    </w:p>
    <w:p w14:paraId="43E4F9F3" w14:textId="77777777" w:rsidR="009E4E46" w:rsidRDefault="009E4E46" w:rsidP="009E4E46"/>
    <w:p w14:paraId="4255C781" w14:textId="497ADB42" w:rsidR="009E4E46" w:rsidRDefault="00592ADE" w:rsidP="009E4E46">
      <w:r>
        <w:rPr>
          <w:noProof/>
        </w:rPr>
        <w:drawing>
          <wp:anchor distT="0" distB="0" distL="114300" distR="114300" simplePos="0" relativeHeight="251658250" behindDoc="1" locked="0" layoutInCell="1" allowOverlap="1" wp14:anchorId="6E7B2778" wp14:editId="093A42B4">
            <wp:simplePos x="0" y="0"/>
            <wp:positionH relativeFrom="page">
              <wp:align>left</wp:align>
            </wp:positionH>
            <wp:positionV relativeFrom="paragraph">
              <wp:posOffset>372745</wp:posOffset>
            </wp:positionV>
            <wp:extent cx="10405532" cy="1057275"/>
            <wp:effectExtent l="0" t="0" r="0" b="0"/>
            <wp:wrapTight wrapText="bothSides">
              <wp:wrapPolygon edited="0">
                <wp:start x="13525" y="389"/>
                <wp:lineTo x="0" y="3503"/>
                <wp:lineTo x="0" y="12454"/>
                <wp:lineTo x="554" y="13622"/>
                <wp:lineTo x="554" y="15178"/>
                <wp:lineTo x="3480" y="19849"/>
                <wp:lineTo x="4311" y="20627"/>
                <wp:lineTo x="5457" y="20627"/>
                <wp:lineTo x="21553" y="18681"/>
                <wp:lineTo x="21553" y="9730"/>
                <wp:lineTo x="20564" y="6227"/>
                <wp:lineTo x="16688" y="1168"/>
                <wp:lineTo x="15502" y="389"/>
                <wp:lineTo x="13525" y="38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lone-wave-11.png"/>
                    <pic:cNvPicPr/>
                  </pic:nvPicPr>
                  <pic:blipFill>
                    <a:blip r:embed="rId12">
                      <a:extLst>
                        <a:ext uri="{28A0092B-C50C-407E-A947-70E740481C1C}">
                          <a14:useLocalDpi xmlns:a14="http://schemas.microsoft.com/office/drawing/2010/main" val="0"/>
                        </a:ext>
                      </a:extLst>
                    </a:blip>
                    <a:stretch>
                      <a:fillRect/>
                    </a:stretch>
                  </pic:blipFill>
                  <pic:spPr>
                    <a:xfrm>
                      <a:off x="0" y="0"/>
                      <a:ext cx="10405532" cy="1057275"/>
                    </a:xfrm>
                    <a:prstGeom prst="rect">
                      <a:avLst/>
                    </a:prstGeom>
                  </pic:spPr>
                </pic:pic>
              </a:graphicData>
            </a:graphic>
            <wp14:sizeRelH relativeFrom="page">
              <wp14:pctWidth>0</wp14:pctWidth>
            </wp14:sizeRelH>
            <wp14:sizeRelV relativeFrom="page">
              <wp14:pctHeight>0</wp14:pctHeight>
            </wp14:sizeRelV>
          </wp:anchor>
        </w:drawing>
      </w:r>
    </w:p>
    <w:p w14:paraId="6FD36CBD" w14:textId="44494222" w:rsidR="009E4E46" w:rsidRDefault="009E4E46" w:rsidP="009E4E46"/>
    <w:p w14:paraId="340CEA09" w14:textId="77777777" w:rsidR="009E4E46" w:rsidRDefault="009E4E46" w:rsidP="009E4E46">
      <w:pPr>
        <w:spacing w:after="160"/>
      </w:pPr>
      <w:r>
        <w:br w:type="page"/>
      </w:r>
    </w:p>
    <w:p w14:paraId="21F3A3F1" w14:textId="323CC1F9" w:rsidR="00DC5C68" w:rsidRPr="0084242E" w:rsidRDefault="00DC5C68" w:rsidP="00DC5C68">
      <w:pPr>
        <w:pStyle w:val="Heading3"/>
        <w:jc w:val="center"/>
      </w:pPr>
      <w:bookmarkStart w:id="138" w:name="Taxonomies"/>
      <w:bookmarkStart w:id="139" w:name="Appendix1Taxonomies"/>
      <w:bookmarkStart w:id="140" w:name="_Toc204951825"/>
      <w:r w:rsidRPr="0084242E">
        <w:lastRenderedPageBreak/>
        <w:t>Appendix 1-Taxonomy Codes</w:t>
      </w:r>
      <w:bookmarkEnd w:id="138"/>
      <w:bookmarkEnd w:id="139"/>
      <w:bookmarkEnd w:id="140"/>
    </w:p>
    <w:p w14:paraId="1AE519DD" w14:textId="4BF08BE0" w:rsidR="00DC5C68" w:rsidRDefault="00DC5C68" w:rsidP="00DC5C68">
      <w:r w:rsidRPr="0084242E">
        <w:t xml:space="preserve">Taxonomy codes are unique 10-character codes that are used by healthcare providers </w:t>
      </w:r>
      <w:proofErr w:type="gramStart"/>
      <w:r w:rsidRPr="0084242E">
        <w:t>to self-</w:t>
      </w:r>
      <w:proofErr w:type="gramEnd"/>
      <w:r w:rsidRPr="0084242E">
        <w:t xml:space="preserve">identify their specialty. The code set is structured into three distinct levels: Provider Grouping, Classification, and Area of Specialization. The codes are maintained by the </w:t>
      </w:r>
      <w:r w:rsidRPr="004849B2">
        <w:t>National Uniform Claim Committee</w:t>
      </w:r>
      <w:r w:rsidRPr="0084242E">
        <w:t xml:space="preserve"> (NUCC) and are updated twice per year on July 1 and January 1. Each code has a set of the first four characters of appropriate taxonomies associated with it. A claim will be denied if the rendering provider’s taxonomy does not match the first four alpha-numeric characters of a taxonomy code allowed for that service code. See </w:t>
      </w:r>
      <w:r>
        <w:t>the service table</w:t>
      </w:r>
      <w:r w:rsidRPr="0084242E">
        <w:t xml:space="preserve"> for the rules governing outpatient service codes. Even though SD</w:t>
      </w:r>
      <w:r>
        <w:t>/</w:t>
      </w:r>
      <w:r w:rsidRPr="0084242E">
        <w:t>MC only verifies the first four alpha-numeric characters, the provider is obligated to provide the entire taxonomy code on the 837P claim.</w:t>
      </w:r>
    </w:p>
    <w:p w14:paraId="4B31FBBE" w14:textId="35E68F74" w:rsidR="000747A2" w:rsidRDefault="000747A2" w:rsidP="00DC5C68">
      <w:r w:rsidRPr="00ED2302">
        <w:rPr>
          <w:highlight w:val="yellow"/>
        </w:rPr>
        <w:t xml:space="preserve">Taxonomy codes reflect the </w:t>
      </w:r>
      <w:r w:rsidRPr="733A894D">
        <w:rPr>
          <w:highlight w:val="yellow"/>
        </w:rPr>
        <w:t>profession</w:t>
      </w:r>
      <w:r w:rsidR="324CA7C1" w:rsidRPr="733A894D">
        <w:rPr>
          <w:highlight w:val="yellow"/>
        </w:rPr>
        <w:t>s listed</w:t>
      </w:r>
      <w:r w:rsidRPr="00ED2302">
        <w:rPr>
          <w:highlight w:val="yellow"/>
        </w:rPr>
        <w:t xml:space="preserve"> </w:t>
      </w:r>
      <w:r w:rsidR="00FE7DF5" w:rsidRPr="00ED2302">
        <w:rPr>
          <w:highlight w:val="yellow"/>
        </w:rPr>
        <w:t xml:space="preserve">in the State Plan. Any taxonomy </w:t>
      </w:r>
      <w:r w:rsidR="00FE7DF5" w:rsidRPr="733A894D">
        <w:rPr>
          <w:highlight w:val="yellow"/>
        </w:rPr>
        <w:t>code</w:t>
      </w:r>
      <w:r w:rsidR="00FE7DF5" w:rsidRPr="00ED2302">
        <w:rPr>
          <w:highlight w:val="yellow"/>
        </w:rPr>
        <w:t xml:space="preserve"> that </w:t>
      </w:r>
      <w:r w:rsidR="00FE7DF5" w:rsidRPr="733A894D">
        <w:rPr>
          <w:highlight w:val="yellow"/>
        </w:rPr>
        <w:t>describe</w:t>
      </w:r>
      <w:r w:rsidR="6C5E4D8F" w:rsidRPr="733A894D">
        <w:rPr>
          <w:highlight w:val="yellow"/>
        </w:rPr>
        <w:t>s</w:t>
      </w:r>
      <w:r w:rsidR="00FE7DF5" w:rsidRPr="733A894D">
        <w:rPr>
          <w:highlight w:val="yellow"/>
        </w:rPr>
        <w:t xml:space="preserve"> </w:t>
      </w:r>
      <w:r w:rsidR="00ED2302" w:rsidRPr="00ED2302">
        <w:rPr>
          <w:highlight w:val="yellow"/>
        </w:rPr>
        <w:t xml:space="preserve">a specific </w:t>
      </w:r>
      <w:r w:rsidR="00FE7DF5" w:rsidRPr="00ED2302">
        <w:rPr>
          <w:highlight w:val="yellow"/>
        </w:rPr>
        <w:t>rendering provider can be used</w:t>
      </w:r>
      <w:r w:rsidR="00ED2302" w:rsidRPr="00ED2302">
        <w:rPr>
          <w:highlight w:val="yellow"/>
        </w:rPr>
        <w:t xml:space="preserve"> on an 837P form</w:t>
      </w:r>
      <w:r w:rsidR="64EBD16C" w:rsidRPr="733A894D">
        <w:rPr>
          <w:highlight w:val="yellow"/>
        </w:rPr>
        <w:t xml:space="preserve"> to describe that rendering provider</w:t>
      </w:r>
      <w:r w:rsidR="00ED2302" w:rsidRPr="00ED2302">
        <w:rPr>
          <w:highlight w:val="yellow"/>
        </w:rPr>
        <w:t>.</w:t>
      </w:r>
      <w:r w:rsidR="00ED2302">
        <w:t xml:space="preserve"> </w:t>
      </w:r>
    </w:p>
    <w:p w14:paraId="30447759" w14:textId="53848815" w:rsidR="00DC5C68" w:rsidRDefault="00DC5C68" w:rsidP="00DC5C68">
      <w:r w:rsidRPr="0084242E">
        <w:t xml:space="preserve">To indicate that the service was provided by </w:t>
      </w:r>
      <w:r w:rsidR="00487F5D">
        <w:t>a registered professional</w:t>
      </w:r>
      <w:r w:rsidRPr="0084242E">
        <w:t xml:space="preserve"> use modifier HL after the service code. </w:t>
      </w:r>
      <w:r>
        <w:t>If the pre-licensed professional does not have their own NPI, i</w:t>
      </w:r>
      <w:r w:rsidRPr="0084242E">
        <w:t xml:space="preserve">ndicate the NPI and taxonomy of the fully licensed supervisor as the rendering provider. </w:t>
      </w:r>
      <w:r>
        <w:t xml:space="preserve">If the pre-licensed professional has their own NPI, they may use their own NPI as the rendering professional. </w:t>
      </w:r>
      <w:r w:rsidRPr="0084242E">
        <w:t xml:space="preserve">To indicate that the service was provided by a </w:t>
      </w:r>
      <w:proofErr w:type="gramStart"/>
      <w:r w:rsidRPr="0084242E">
        <w:t>resident</w:t>
      </w:r>
      <w:proofErr w:type="gramEnd"/>
      <w:r w:rsidRPr="0084242E">
        <w:t xml:space="preserve"> use modifier GC after the service code. On the claim, indicate that the supervising professional is the billing provider. Services that have modifiers HL or GC after them, even if they are otherwise eligible for Medicare COB, should be sent directly to SD</w:t>
      </w:r>
      <w:r>
        <w:t>/</w:t>
      </w:r>
      <w:r w:rsidRPr="0084242E">
        <w:t>MC.</w:t>
      </w:r>
    </w:p>
    <w:p w14:paraId="1172E73D" w14:textId="146A15C6" w:rsidR="00DC5C68" w:rsidRDefault="00DC5C68" w:rsidP="00DC5C68">
      <w:r w:rsidRPr="0084242E">
        <w:t>The column labeled Discipline denotes the discipline and the column labeled First Four Alpha-Numeric Characters of Taxonomy Code denotes the various first four alpha-numeric codes that can be used to describe that discipline.</w:t>
      </w:r>
      <w:r w:rsidR="006D5061">
        <w:t xml:space="preserve"> </w:t>
      </w:r>
    </w:p>
    <w:p w14:paraId="79EA0F81" w14:textId="6737058A" w:rsidR="00ED7558" w:rsidRDefault="00ED7558" w:rsidP="00DC5C68">
      <w:r w:rsidRPr="00DF5AFA">
        <w:t xml:space="preserve">The </w:t>
      </w:r>
      <w:proofErr w:type="gramStart"/>
      <w:r w:rsidRPr="00DF5AFA">
        <w:t>below taxonomy codes</w:t>
      </w:r>
      <w:proofErr w:type="gramEnd"/>
      <w:r w:rsidRPr="00DF5AFA">
        <w:t xml:space="preserve"> are effective </w:t>
      </w:r>
      <w:r w:rsidR="00654915" w:rsidRPr="00DF5AFA">
        <w:t xml:space="preserve">for dates of service 1/1/2025 and after. For taxonomy codes that were in effect </w:t>
      </w:r>
      <w:r w:rsidR="005F73DF" w:rsidRPr="00DF5AFA">
        <w:t xml:space="preserve">for dates of service </w:t>
      </w:r>
      <w:r w:rsidR="00654915" w:rsidRPr="00DF5AFA">
        <w:t xml:space="preserve">before </w:t>
      </w:r>
      <w:r w:rsidR="005F73DF" w:rsidRPr="00DF5AFA">
        <w:t>1/1/2025, please refer to previous versions of this billing manual.</w:t>
      </w:r>
    </w:p>
    <w:p w14:paraId="45C4268E" w14:textId="77777777" w:rsidR="00D1393B" w:rsidRDefault="00D1393B">
      <w:r>
        <w:rPr>
          <w:bCs/>
        </w:rPr>
        <w:br w:type="page"/>
      </w:r>
    </w:p>
    <w:tbl>
      <w:tblPr>
        <w:tblStyle w:val="GridTable1Light-Accent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5"/>
        <w:gridCol w:w="7555"/>
      </w:tblGrid>
      <w:tr w:rsidR="005D5476" w:rsidRPr="00212F4C" w14:paraId="00E6F6E3" w14:textId="77777777" w:rsidTr="001249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95" w:type="dxa"/>
            <w:tcBorders>
              <w:bottom w:val="none" w:sz="0" w:space="0" w:color="auto"/>
            </w:tcBorders>
            <w:shd w:val="clear" w:color="auto" w:fill="17315A"/>
          </w:tcPr>
          <w:p w14:paraId="73CCBC3A" w14:textId="1BB339FC" w:rsidR="005D5476" w:rsidRPr="00212F4C" w:rsidRDefault="005D5476" w:rsidP="005D5476">
            <w:pPr>
              <w:pStyle w:val="TableHeaders"/>
              <w:rPr>
                <w:rFonts w:ascii="Segoe UI" w:hAnsi="Segoe UI" w:cs="Segoe UI"/>
                <w:b/>
                <w:sz w:val="24"/>
                <w:szCs w:val="24"/>
              </w:rPr>
            </w:pPr>
            <w:r w:rsidRPr="00212F4C">
              <w:rPr>
                <w:rFonts w:ascii="Segoe UI" w:hAnsi="Segoe UI" w:cs="Segoe UI"/>
                <w:b/>
                <w:sz w:val="24"/>
                <w:szCs w:val="24"/>
              </w:rPr>
              <w:lastRenderedPageBreak/>
              <w:t>Discipline</w:t>
            </w:r>
          </w:p>
        </w:tc>
        <w:tc>
          <w:tcPr>
            <w:tcW w:w="7555" w:type="dxa"/>
            <w:tcBorders>
              <w:bottom w:val="none" w:sz="0" w:space="0" w:color="auto"/>
            </w:tcBorders>
            <w:shd w:val="clear" w:color="auto" w:fill="17315A"/>
          </w:tcPr>
          <w:p w14:paraId="105DFE06" w14:textId="77777777" w:rsidR="005D5476" w:rsidRPr="00212F4C" w:rsidRDefault="005D5476" w:rsidP="005D5476">
            <w:pPr>
              <w:pStyle w:val="TableHeaders"/>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sidRPr="00212F4C">
              <w:rPr>
                <w:rFonts w:ascii="Segoe UI" w:hAnsi="Segoe UI" w:cs="Segoe UI"/>
                <w:b/>
                <w:sz w:val="24"/>
                <w:szCs w:val="24"/>
              </w:rPr>
              <w:t>First Four Alpha-Numeric Characters of Taxonomy Code</w:t>
            </w:r>
          </w:p>
        </w:tc>
      </w:tr>
      <w:tr w:rsidR="00ED0FD0" w:rsidRPr="00212F4C" w14:paraId="6F4C043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379A199D" w14:textId="1E656200" w:rsidR="00ED0FD0" w:rsidRPr="00212F4C" w:rsidRDefault="00ED0FD0" w:rsidP="005D5476">
            <w:pPr>
              <w:spacing w:line="259" w:lineRule="auto"/>
              <w:rPr>
                <w:rFonts w:ascii="Segoe UI" w:hAnsi="Segoe UI" w:cs="Segoe UI"/>
                <w:sz w:val="24"/>
                <w:szCs w:val="24"/>
              </w:rPr>
            </w:pPr>
            <w:r w:rsidRPr="00124956">
              <w:rPr>
                <w:rFonts w:ascii="Segoe UI" w:hAnsi="Segoe UI" w:cs="Segoe UI"/>
                <w:sz w:val="24"/>
                <w:szCs w:val="24"/>
              </w:rPr>
              <w:t>Alcohol and Other Drug Counselor</w:t>
            </w:r>
          </w:p>
        </w:tc>
        <w:tc>
          <w:tcPr>
            <w:tcW w:w="7555" w:type="dxa"/>
          </w:tcPr>
          <w:p w14:paraId="2DD569E3" w14:textId="326D61B5" w:rsidR="00ED0FD0" w:rsidRPr="00212F4C" w:rsidRDefault="00ED0FD0" w:rsidP="005D5476">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101Y</w:t>
            </w:r>
            <w:r w:rsidRPr="00124956">
              <w:rPr>
                <w:rFonts w:ascii="Segoe UI" w:hAnsi="Segoe UI" w:cs="Segoe UI"/>
                <w:b/>
                <w:bCs/>
                <w:sz w:val="24"/>
                <w:szCs w:val="24"/>
              </w:rPr>
              <w:t>A</w:t>
            </w:r>
          </w:p>
        </w:tc>
      </w:tr>
      <w:tr w:rsidR="00ED0FD0" w:rsidRPr="00212F4C" w14:paraId="2EDEDAC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3A707D1"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79E3AFDE" w14:textId="56B3A727"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124956">
              <w:rPr>
                <w:rFonts w:ascii="Segoe UI" w:hAnsi="Segoe UI" w:cs="Segoe UI"/>
                <w:sz w:val="24"/>
                <w:szCs w:val="24"/>
              </w:rPr>
              <w:t>146D</w:t>
            </w:r>
          </w:p>
        </w:tc>
      </w:tr>
      <w:tr w:rsidR="00ED0FD0" w:rsidRPr="00212F4C" w14:paraId="70E560A7"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75E44343"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50F5630A" w14:textId="2E63F9CA"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146L</w:t>
            </w:r>
          </w:p>
        </w:tc>
      </w:tr>
      <w:tr w:rsidR="00ED0FD0" w:rsidRPr="00212F4C" w14:paraId="757CD33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63F6E7E"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4A7E973D" w14:textId="51479779"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146M</w:t>
            </w:r>
          </w:p>
        </w:tc>
      </w:tr>
      <w:tr w:rsidR="00ED0FD0" w:rsidRPr="00212F4C" w14:paraId="165BFE77"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A59C5C0"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01042069" w14:textId="00EAD146"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146N</w:t>
            </w:r>
          </w:p>
        </w:tc>
      </w:tr>
      <w:tr w:rsidR="00ED0FD0" w:rsidRPr="00212F4C" w14:paraId="14B03F6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623DD60C"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79498640" w14:textId="1BEB08F8"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171M</w:t>
            </w:r>
          </w:p>
        </w:tc>
      </w:tr>
      <w:tr w:rsidR="00ED0FD0" w:rsidRPr="00212F4C" w14:paraId="73E4AA38"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87C6F70"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68CBF78C" w14:textId="22D430D1"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2258</w:t>
            </w:r>
          </w:p>
        </w:tc>
      </w:tr>
      <w:tr w:rsidR="00ED0FD0" w:rsidRPr="00212F4C" w14:paraId="5705ACC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6FEE1B4A"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1C99E57D" w14:textId="33DDC634"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2260</w:t>
            </w:r>
          </w:p>
        </w:tc>
      </w:tr>
      <w:tr w:rsidR="00ED0FD0" w:rsidRPr="00212F4C" w14:paraId="119195E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FC202E5"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20F5D24D" w14:textId="00F3AE26" w:rsidR="00ED0FD0" w:rsidRPr="00212F4C" w:rsidDel="00DC3B6B" w:rsidRDefault="76C0B3E9"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w:t>
            </w:r>
            <w:r w:rsidR="00ED0FD0" w:rsidRPr="00212F4C">
              <w:rPr>
                <w:rFonts w:ascii="Segoe UI" w:hAnsi="Segoe UI" w:cs="Segoe UI"/>
                <w:sz w:val="24"/>
                <w:szCs w:val="24"/>
              </w:rPr>
              <w:t>74K</w:t>
            </w:r>
          </w:p>
        </w:tc>
      </w:tr>
      <w:tr w:rsidR="00ED0FD0" w:rsidRPr="00212F4C" w14:paraId="64282FF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930DF7E" w14:textId="77777777" w:rsidR="00ED0FD0" w:rsidRPr="00212F4C" w:rsidDel="00095ABB" w:rsidRDefault="00ED0FD0" w:rsidP="00397B92">
            <w:pPr>
              <w:spacing w:line="259" w:lineRule="auto"/>
              <w:rPr>
                <w:rFonts w:ascii="Segoe UI" w:hAnsi="Segoe UI" w:cs="Segoe UI"/>
                <w:sz w:val="24"/>
                <w:szCs w:val="24"/>
              </w:rPr>
            </w:pPr>
          </w:p>
        </w:tc>
        <w:tc>
          <w:tcPr>
            <w:tcW w:w="7555" w:type="dxa"/>
          </w:tcPr>
          <w:p w14:paraId="02FAA212" w14:textId="208038B1" w:rsidR="00ED0FD0" w:rsidRPr="00212F4C" w:rsidDel="00DC3B6B" w:rsidRDefault="00ED0FD0"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4053</w:t>
            </w:r>
          </w:p>
        </w:tc>
      </w:tr>
      <w:tr w:rsidR="00091DFE" w:rsidRPr="00212F4C" w14:paraId="2B3FEBD9"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27FAFD27" w14:textId="75F84989" w:rsidR="00091DFE" w:rsidRPr="00212F4C" w:rsidDel="00095ABB" w:rsidRDefault="008C3962" w:rsidP="00397B92">
            <w:pPr>
              <w:spacing w:line="259" w:lineRule="auto"/>
              <w:rPr>
                <w:rFonts w:ascii="Segoe UI" w:hAnsi="Segoe UI" w:cs="Segoe UI"/>
                <w:sz w:val="24"/>
                <w:szCs w:val="24"/>
              </w:rPr>
            </w:pPr>
            <w:r w:rsidRPr="00124956">
              <w:rPr>
                <w:rFonts w:ascii="Segoe UI" w:hAnsi="Segoe UI" w:cs="Segoe UI"/>
                <w:sz w:val="24"/>
                <w:szCs w:val="24"/>
              </w:rPr>
              <w:t>Community Health Worker</w:t>
            </w:r>
          </w:p>
        </w:tc>
        <w:tc>
          <w:tcPr>
            <w:tcW w:w="7555" w:type="dxa"/>
          </w:tcPr>
          <w:p w14:paraId="62CE9BE8" w14:textId="0DD01884" w:rsidR="00091DFE" w:rsidRPr="00212F4C" w:rsidDel="00DC3B6B" w:rsidRDefault="008C3962"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172V</w:t>
            </w:r>
          </w:p>
        </w:tc>
      </w:tr>
      <w:tr w:rsidR="00095ABB" w:rsidRPr="00212F4C" w14:paraId="4FFCE7CF"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71CA5D94" w14:textId="6187D65C" w:rsidR="00095ABB" w:rsidRPr="00212F4C" w:rsidRDefault="00095ABB" w:rsidP="00397B92">
            <w:pPr>
              <w:spacing w:line="259" w:lineRule="auto"/>
              <w:rPr>
                <w:rFonts w:ascii="Segoe UI" w:hAnsi="Segoe UI" w:cs="Segoe UI"/>
                <w:sz w:val="24"/>
                <w:szCs w:val="24"/>
              </w:rPr>
            </w:pPr>
            <w:r w:rsidRPr="00124956">
              <w:rPr>
                <w:rFonts w:ascii="Segoe UI" w:hAnsi="Segoe UI" w:cs="Segoe UI"/>
                <w:sz w:val="24"/>
                <w:szCs w:val="24"/>
              </w:rPr>
              <w:t>Clinical Nurse Specialist</w:t>
            </w:r>
          </w:p>
        </w:tc>
        <w:tc>
          <w:tcPr>
            <w:tcW w:w="7555" w:type="dxa"/>
          </w:tcPr>
          <w:p w14:paraId="7B74EEDF" w14:textId="3337636F" w:rsidR="00095ABB" w:rsidRPr="00212F4C" w:rsidRDefault="00095ABB" w:rsidP="00397B92">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364S</w:t>
            </w:r>
          </w:p>
        </w:tc>
      </w:tr>
      <w:tr w:rsidR="00095ABB" w:rsidRPr="00212F4C" w14:paraId="6E21BE4C"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524A1775" w14:textId="77777777" w:rsidR="00095ABB" w:rsidRPr="00212F4C" w:rsidRDefault="00095ABB" w:rsidP="00095ABB">
            <w:pPr>
              <w:spacing w:line="259" w:lineRule="auto"/>
              <w:rPr>
                <w:rFonts w:ascii="Segoe UI" w:hAnsi="Segoe UI" w:cs="Segoe UI"/>
                <w:sz w:val="24"/>
                <w:szCs w:val="24"/>
              </w:rPr>
            </w:pPr>
            <w:r w:rsidRPr="00124956">
              <w:rPr>
                <w:rFonts w:ascii="Segoe UI" w:hAnsi="Segoe UI" w:cs="Segoe UI"/>
                <w:sz w:val="24"/>
                <w:szCs w:val="24"/>
              </w:rPr>
              <w:t>Licensed Psychiatric Technician</w:t>
            </w:r>
          </w:p>
        </w:tc>
        <w:tc>
          <w:tcPr>
            <w:tcW w:w="7555" w:type="dxa"/>
          </w:tcPr>
          <w:p w14:paraId="7F72B1F3"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106S</w:t>
            </w:r>
          </w:p>
        </w:tc>
      </w:tr>
      <w:tr w:rsidR="00095ABB" w:rsidRPr="00212F4C" w14:paraId="5B3F1F1B"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F8E4FBD" w14:textId="77777777" w:rsidR="00095ABB" w:rsidRPr="00212F4C" w:rsidRDefault="00095ABB" w:rsidP="00095ABB">
            <w:pPr>
              <w:spacing w:line="259" w:lineRule="auto"/>
              <w:rPr>
                <w:rFonts w:ascii="Segoe UI" w:hAnsi="Segoe UI" w:cs="Segoe UI"/>
                <w:sz w:val="24"/>
                <w:szCs w:val="24"/>
              </w:rPr>
            </w:pPr>
          </w:p>
        </w:tc>
        <w:tc>
          <w:tcPr>
            <w:tcW w:w="7555" w:type="dxa"/>
          </w:tcPr>
          <w:p w14:paraId="3195CF51"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167G</w:t>
            </w:r>
          </w:p>
        </w:tc>
      </w:tr>
      <w:tr w:rsidR="00095ABB" w:rsidRPr="00212F4C" w14:paraId="00E68E80"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F992FFE" w14:textId="77777777" w:rsidR="00095ABB" w:rsidRPr="00212F4C" w:rsidRDefault="00095ABB" w:rsidP="00095ABB">
            <w:pPr>
              <w:spacing w:line="259" w:lineRule="auto"/>
              <w:rPr>
                <w:rFonts w:ascii="Segoe UI" w:hAnsi="Segoe UI" w:cs="Segoe UI"/>
                <w:sz w:val="24"/>
                <w:szCs w:val="24"/>
              </w:rPr>
            </w:pPr>
          </w:p>
        </w:tc>
        <w:tc>
          <w:tcPr>
            <w:tcW w:w="7555" w:type="dxa"/>
          </w:tcPr>
          <w:p w14:paraId="52D2ED4D"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3747</w:t>
            </w:r>
          </w:p>
        </w:tc>
      </w:tr>
      <w:tr w:rsidR="00095ABB" w:rsidRPr="00212F4C" w14:paraId="15FA2705"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27F56AB7" w14:textId="77777777" w:rsidR="00095ABB" w:rsidRPr="00212F4C" w:rsidRDefault="00095ABB" w:rsidP="00095ABB">
            <w:pPr>
              <w:spacing w:line="259" w:lineRule="auto"/>
              <w:rPr>
                <w:rFonts w:ascii="Segoe UI" w:hAnsi="Segoe UI" w:cs="Segoe UI"/>
                <w:sz w:val="24"/>
                <w:szCs w:val="24"/>
              </w:rPr>
            </w:pPr>
            <w:r w:rsidRPr="00124956">
              <w:rPr>
                <w:rFonts w:ascii="Segoe UI" w:hAnsi="Segoe UI" w:cs="Segoe UI"/>
                <w:sz w:val="24"/>
                <w:szCs w:val="24"/>
              </w:rPr>
              <w:t>Licensed Vocational Nurse</w:t>
            </w:r>
          </w:p>
        </w:tc>
        <w:tc>
          <w:tcPr>
            <w:tcW w:w="7555" w:type="dxa"/>
          </w:tcPr>
          <w:p w14:paraId="0D0BBA63"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164W</w:t>
            </w:r>
          </w:p>
        </w:tc>
      </w:tr>
      <w:tr w:rsidR="00095ABB" w:rsidRPr="00212F4C" w14:paraId="5131741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8B7ABBE" w14:textId="77777777" w:rsidR="00095ABB" w:rsidRPr="00212F4C" w:rsidRDefault="00095ABB" w:rsidP="00095ABB">
            <w:pPr>
              <w:spacing w:line="259" w:lineRule="auto"/>
              <w:rPr>
                <w:rFonts w:ascii="Segoe UI" w:hAnsi="Segoe UI" w:cs="Segoe UI"/>
                <w:sz w:val="24"/>
                <w:szCs w:val="24"/>
              </w:rPr>
            </w:pPr>
          </w:p>
        </w:tc>
        <w:tc>
          <w:tcPr>
            <w:tcW w:w="7555" w:type="dxa"/>
          </w:tcPr>
          <w:p w14:paraId="79446DB3"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164X</w:t>
            </w:r>
          </w:p>
        </w:tc>
      </w:tr>
      <w:tr w:rsidR="00095ABB" w:rsidRPr="00212F4C" w14:paraId="5BA05631"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713FB786" w14:textId="77777777" w:rsidR="00095ABB" w:rsidRPr="00212F4C" w:rsidRDefault="00095ABB" w:rsidP="00095ABB">
            <w:pPr>
              <w:spacing w:line="259" w:lineRule="auto"/>
              <w:rPr>
                <w:rFonts w:ascii="Segoe UI" w:hAnsi="Segoe UI" w:cs="Segoe UI"/>
                <w:sz w:val="24"/>
                <w:szCs w:val="24"/>
              </w:rPr>
            </w:pPr>
            <w:r w:rsidRPr="00124956">
              <w:rPr>
                <w:rFonts w:ascii="Segoe UI" w:hAnsi="Segoe UI" w:cs="Segoe UI"/>
                <w:sz w:val="24"/>
                <w:szCs w:val="24"/>
              </w:rPr>
              <w:t>Marriage and Family Therapist or Licensed Professional Clinical Counselor</w:t>
            </w:r>
          </w:p>
        </w:tc>
        <w:tc>
          <w:tcPr>
            <w:tcW w:w="7555" w:type="dxa"/>
          </w:tcPr>
          <w:p w14:paraId="347084B8"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1012</w:t>
            </w:r>
          </w:p>
        </w:tc>
      </w:tr>
      <w:tr w:rsidR="00095ABB" w:rsidRPr="00212F4C" w14:paraId="0258FAA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1177D5A"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6D30C095"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101Y</w:t>
            </w:r>
          </w:p>
        </w:tc>
      </w:tr>
      <w:tr w:rsidR="00095ABB" w:rsidRPr="00212F4C" w14:paraId="4C9CAAB7"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A93DEE9"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05DB641F"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102X</w:t>
            </w:r>
          </w:p>
        </w:tc>
      </w:tr>
      <w:tr w:rsidR="00095ABB" w:rsidRPr="00212F4C" w14:paraId="1EEACDD2"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14E03D3"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18F58B39"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103K</w:t>
            </w:r>
          </w:p>
        </w:tc>
      </w:tr>
      <w:tr w:rsidR="00095ABB" w:rsidRPr="00212F4C" w14:paraId="527A3288"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0E6A909"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1BEF9D82"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106H</w:t>
            </w:r>
          </w:p>
        </w:tc>
      </w:tr>
      <w:tr w:rsidR="00095ABB" w:rsidRPr="00212F4C" w14:paraId="63DF541F"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4F16EFD"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2D3BA2BF"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1714</w:t>
            </w:r>
          </w:p>
        </w:tc>
      </w:tr>
      <w:tr w:rsidR="00095ABB" w:rsidRPr="00212F4C" w14:paraId="3AF0EE2B"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9AB2832"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0631AE1B"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222Q</w:t>
            </w:r>
          </w:p>
        </w:tc>
      </w:tr>
      <w:tr w:rsidR="00095ABB" w:rsidRPr="00212F4C" w14:paraId="1A5C4AC4"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7EDAF7A"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0471BC95"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225C</w:t>
            </w:r>
          </w:p>
        </w:tc>
      </w:tr>
      <w:tr w:rsidR="00095ABB" w:rsidRPr="00212F4C" w14:paraId="22DFFDB4"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61AD023D" w14:textId="77777777" w:rsidR="00095ABB" w:rsidRPr="00212F4C" w:rsidRDefault="00095ABB" w:rsidP="00095ABB">
            <w:pPr>
              <w:spacing w:line="259" w:lineRule="auto"/>
              <w:rPr>
                <w:rFonts w:ascii="Segoe UI" w:hAnsi="Segoe UI" w:cs="Segoe UI"/>
                <w:b w:val="0"/>
                <w:bCs w:val="0"/>
                <w:sz w:val="24"/>
                <w:szCs w:val="24"/>
              </w:rPr>
            </w:pPr>
          </w:p>
        </w:tc>
        <w:tc>
          <w:tcPr>
            <w:tcW w:w="7555" w:type="dxa"/>
          </w:tcPr>
          <w:p w14:paraId="453BD17A"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2256</w:t>
            </w:r>
          </w:p>
        </w:tc>
      </w:tr>
      <w:tr w:rsidR="00095ABB" w:rsidRPr="00212F4C" w14:paraId="7ABB9027"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0614A7B4" w14:textId="77777777" w:rsidR="00095ABB" w:rsidRPr="00212F4C" w:rsidRDefault="00095ABB" w:rsidP="00095ABB">
            <w:pPr>
              <w:spacing w:line="259" w:lineRule="auto"/>
              <w:rPr>
                <w:rFonts w:ascii="Segoe UI" w:hAnsi="Segoe UI" w:cs="Segoe UI"/>
                <w:sz w:val="24"/>
                <w:szCs w:val="24"/>
              </w:rPr>
            </w:pPr>
            <w:r w:rsidRPr="00124956">
              <w:rPr>
                <w:rFonts w:ascii="Segoe UI" w:hAnsi="Segoe UI" w:cs="Segoe UI"/>
                <w:sz w:val="24"/>
                <w:szCs w:val="24"/>
              </w:rPr>
              <w:t>Clinical Trainee</w:t>
            </w:r>
          </w:p>
        </w:tc>
        <w:tc>
          <w:tcPr>
            <w:tcW w:w="7555" w:type="dxa"/>
          </w:tcPr>
          <w:p w14:paraId="6172588A" w14:textId="77777777" w:rsidR="00095ABB" w:rsidRPr="00212F4C" w:rsidRDefault="00095ABB" w:rsidP="00095ABB">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3902</w:t>
            </w:r>
          </w:p>
        </w:tc>
      </w:tr>
      <w:tr w:rsidR="00E23BE3" w:rsidRPr="00212F4C" w14:paraId="2675AF01"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08962933" w14:textId="77777777" w:rsidR="00E23BE3" w:rsidRPr="00212F4C" w:rsidRDefault="00E23BE3" w:rsidP="00E427E8">
            <w:pPr>
              <w:spacing w:line="259" w:lineRule="auto"/>
              <w:rPr>
                <w:rFonts w:ascii="Segoe UI" w:hAnsi="Segoe UI" w:cs="Segoe UI"/>
                <w:sz w:val="24"/>
                <w:szCs w:val="24"/>
              </w:rPr>
            </w:pPr>
            <w:r w:rsidRPr="00124956">
              <w:rPr>
                <w:rFonts w:ascii="Segoe UI" w:hAnsi="Segoe UI" w:cs="Segoe UI"/>
                <w:sz w:val="24"/>
                <w:szCs w:val="24"/>
              </w:rPr>
              <w:t>Mental Health Rehabilitation Specialist</w:t>
            </w:r>
          </w:p>
        </w:tc>
        <w:tc>
          <w:tcPr>
            <w:tcW w:w="7555" w:type="dxa"/>
          </w:tcPr>
          <w:p w14:paraId="03B734EA" w14:textId="294A3013"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174H</w:t>
            </w:r>
          </w:p>
        </w:tc>
      </w:tr>
      <w:tr w:rsidR="00E23BE3" w:rsidRPr="00212F4C" w14:paraId="4F3DA7A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BC78379"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000B5EBA" w14:textId="1E232225"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1837</w:t>
            </w:r>
          </w:p>
        </w:tc>
      </w:tr>
      <w:tr w:rsidR="00E23BE3" w:rsidRPr="00212F4C" w14:paraId="34B9B242"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B55F10A"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7B0CCA4C" w14:textId="44E1A5BB"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2217</w:t>
            </w:r>
          </w:p>
        </w:tc>
      </w:tr>
      <w:tr w:rsidR="00E23BE3" w:rsidRPr="00212F4C" w14:paraId="4A87A78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52F85023"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1B273778" w14:textId="1F9FCAEE"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224Y</w:t>
            </w:r>
          </w:p>
        </w:tc>
      </w:tr>
      <w:tr w:rsidR="00E23BE3" w:rsidRPr="00212F4C" w14:paraId="5C64F70E"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51328A9B"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1AFC4EBA" w14:textId="5038D7B0"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224Z</w:t>
            </w:r>
          </w:p>
        </w:tc>
      </w:tr>
      <w:tr w:rsidR="00E23BE3" w:rsidRPr="00212F4C" w14:paraId="07D9BEC1"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866CAD9"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0A80BCDA" w14:textId="2FB762DD"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2254</w:t>
            </w:r>
          </w:p>
        </w:tc>
      </w:tr>
      <w:tr w:rsidR="00E23BE3" w:rsidRPr="00212F4C" w14:paraId="3A6BE74D"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777B77F"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56C7649E" w14:textId="29588FA7"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225A</w:t>
            </w:r>
            <w:r w:rsidRPr="00212F4C" w:rsidDel="00E427E8">
              <w:rPr>
                <w:rFonts w:ascii="Segoe UI" w:hAnsi="Segoe UI" w:cs="Segoe UI"/>
                <w:sz w:val="24"/>
                <w:szCs w:val="24"/>
              </w:rPr>
              <w:t xml:space="preserve"> </w:t>
            </w:r>
          </w:p>
        </w:tc>
      </w:tr>
      <w:tr w:rsidR="00E23BE3" w:rsidRPr="00212F4C" w14:paraId="5FD59C6F"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58955002"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732B512A" w14:textId="458BCB91"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2263</w:t>
            </w:r>
          </w:p>
        </w:tc>
      </w:tr>
      <w:tr w:rsidR="00E23BE3" w:rsidRPr="00212F4C" w14:paraId="5B8143F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0DF48FC"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30FFAC49" w14:textId="1F0D419C"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246Y</w:t>
            </w:r>
          </w:p>
        </w:tc>
      </w:tr>
      <w:tr w:rsidR="00E23BE3" w:rsidRPr="00212F4C" w14:paraId="02F574E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9190D3C"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211D7A9C" w14:textId="5A9ABF88"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246Z</w:t>
            </w:r>
          </w:p>
        </w:tc>
      </w:tr>
      <w:tr w:rsidR="00E23BE3" w:rsidRPr="00212F4C" w14:paraId="1FD1B94B"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D92D800"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25754B2D" w14:textId="7DB2B7A4"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2470</w:t>
            </w:r>
          </w:p>
        </w:tc>
      </w:tr>
      <w:tr w:rsidR="00E23BE3" w:rsidRPr="00212F4C" w14:paraId="5E02EEA2"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BBE31B6"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5A85E72F" w14:textId="4C3C1CB7"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374T</w:t>
            </w:r>
          </w:p>
        </w:tc>
      </w:tr>
      <w:tr w:rsidR="00E23BE3" w:rsidRPr="00212F4C" w14:paraId="7CC08E4D"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189A0A8" w14:textId="77777777" w:rsidR="00E23BE3" w:rsidRPr="00212F4C" w:rsidRDefault="00E23BE3" w:rsidP="00E427E8">
            <w:pPr>
              <w:spacing w:line="259" w:lineRule="auto"/>
              <w:rPr>
                <w:rFonts w:ascii="Segoe UI" w:hAnsi="Segoe UI" w:cs="Segoe UI"/>
                <w:b w:val="0"/>
                <w:bCs w:val="0"/>
                <w:sz w:val="24"/>
                <w:szCs w:val="24"/>
              </w:rPr>
            </w:pPr>
          </w:p>
        </w:tc>
        <w:tc>
          <w:tcPr>
            <w:tcW w:w="7555" w:type="dxa"/>
          </w:tcPr>
          <w:p w14:paraId="07E524C7" w14:textId="39268859" w:rsidR="00E23BE3" w:rsidRPr="00212F4C" w:rsidRDefault="00E23BE3"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376K</w:t>
            </w:r>
          </w:p>
        </w:tc>
      </w:tr>
      <w:tr w:rsidR="00E427E8" w:rsidRPr="00212F4C" w14:paraId="6F54F3FC"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45CDFFC6"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Nurse Practitioner</w:t>
            </w:r>
          </w:p>
        </w:tc>
        <w:tc>
          <w:tcPr>
            <w:tcW w:w="7555" w:type="dxa"/>
          </w:tcPr>
          <w:p w14:paraId="0ADA2F4B"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363L</w:t>
            </w:r>
          </w:p>
        </w:tc>
      </w:tr>
      <w:tr w:rsidR="00E427E8" w:rsidRPr="00212F4C" w14:paraId="76A00BA1"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2920FD0A"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Occupational Therapist</w:t>
            </w:r>
          </w:p>
        </w:tc>
        <w:tc>
          <w:tcPr>
            <w:tcW w:w="7555" w:type="dxa"/>
          </w:tcPr>
          <w:p w14:paraId="71983116"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225X</w:t>
            </w:r>
          </w:p>
        </w:tc>
      </w:tr>
      <w:tr w:rsidR="00E427E8" w:rsidRPr="00212F4C" w14:paraId="5ECDC89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74EB1C64"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Other Qualified Provider</w:t>
            </w:r>
          </w:p>
        </w:tc>
        <w:tc>
          <w:tcPr>
            <w:tcW w:w="7555" w:type="dxa"/>
          </w:tcPr>
          <w:p w14:paraId="7AAD20BC"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171R</w:t>
            </w:r>
            <w:r w:rsidRPr="00212F4C" w:rsidDel="00995556">
              <w:rPr>
                <w:rFonts w:ascii="Segoe UI" w:hAnsi="Segoe UI" w:cs="Segoe UI"/>
                <w:sz w:val="24"/>
                <w:szCs w:val="24"/>
              </w:rPr>
              <w:t xml:space="preserve"> </w:t>
            </w:r>
          </w:p>
        </w:tc>
      </w:tr>
      <w:tr w:rsidR="00E427E8" w:rsidRPr="00212F4C" w14:paraId="2AC33B9F"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E405436" w14:textId="77777777" w:rsidR="00E427E8" w:rsidRPr="00212F4C" w:rsidRDefault="00E427E8" w:rsidP="00E427E8">
            <w:pPr>
              <w:spacing w:line="259" w:lineRule="auto"/>
              <w:rPr>
                <w:rFonts w:ascii="Segoe UI" w:hAnsi="Segoe UI" w:cs="Segoe UI"/>
                <w:sz w:val="24"/>
                <w:szCs w:val="24"/>
              </w:rPr>
            </w:pPr>
          </w:p>
        </w:tc>
        <w:tc>
          <w:tcPr>
            <w:tcW w:w="7555" w:type="dxa"/>
          </w:tcPr>
          <w:p w14:paraId="14EB87BE"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3726</w:t>
            </w:r>
          </w:p>
        </w:tc>
      </w:tr>
      <w:tr w:rsidR="00E427E8" w:rsidRPr="00212F4C" w14:paraId="233E8C41"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ED31410" w14:textId="77777777" w:rsidR="00E427E8" w:rsidRPr="00212F4C" w:rsidRDefault="00E427E8" w:rsidP="00E427E8">
            <w:pPr>
              <w:spacing w:line="259" w:lineRule="auto"/>
              <w:rPr>
                <w:rFonts w:ascii="Segoe UI" w:hAnsi="Segoe UI" w:cs="Segoe UI"/>
                <w:sz w:val="24"/>
                <w:szCs w:val="24"/>
              </w:rPr>
            </w:pPr>
          </w:p>
        </w:tc>
        <w:tc>
          <w:tcPr>
            <w:tcW w:w="7555" w:type="dxa"/>
          </w:tcPr>
          <w:p w14:paraId="22B5605D"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373H</w:t>
            </w:r>
          </w:p>
        </w:tc>
      </w:tr>
      <w:tr w:rsidR="00E427E8" w:rsidRPr="00212F4C" w14:paraId="3CF0BC3E"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197637E" w14:textId="77777777" w:rsidR="00E427E8" w:rsidRPr="00212F4C" w:rsidRDefault="00E427E8" w:rsidP="00E427E8">
            <w:pPr>
              <w:spacing w:line="259" w:lineRule="auto"/>
              <w:rPr>
                <w:rFonts w:ascii="Segoe UI" w:hAnsi="Segoe UI" w:cs="Segoe UI"/>
                <w:sz w:val="24"/>
                <w:szCs w:val="24"/>
              </w:rPr>
            </w:pPr>
          </w:p>
        </w:tc>
        <w:tc>
          <w:tcPr>
            <w:tcW w:w="7555" w:type="dxa"/>
          </w:tcPr>
          <w:p w14:paraId="17D0B65D"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374U</w:t>
            </w:r>
          </w:p>
        </w:tc>
      </w:tr>
      <w:tr w:rsidR="00E427E8" w:rsidRPr="00212F4C" w14:paraId="2F1D5C7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7A7261AC" w14:textId="77777777" w:rsidR="00E427E8" w:rsidRPr="00212F4C" w:rsidRDefault="00E427E8" w:rsidP="00E427E8">
            <w:pPr>
              <w:spacing w:line="259" w:lineRule="auto"/>
              <w:rPr>
                <w:rFonts w:ascii="Segoe UI" w:hAnsi="Segoe UI" w:cs="Segoe UI"/>
                <w:sz w:val="24"/>
                <w:szCs w:val="24"/>
              </w:rPr>
            </w:pPr>
          </w:p>
        </w:tc>
        <w:tc>
          <w:tcPr>
            <w:tcW w:w="7555" w:type="dxa"/>
          </w:tcPr>
          <w:p w14:paraId="111A0ACF"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376J</w:t>
            </w:r>
          </w:p>
        </w:tc>
      </w:tr>
      <w:tr w:rsidR="00E427E8" w:rsidRPr="00212F4C" w14:paraId="5855ADD8"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14716D6B"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Peer Specialist</w:t>
            </w:r>
          </w:p>
        </w:tc>
        <w:tc>
          <w:tcPr>
            <w:tcW w:w="7555" w:type="dxa"/>
          </w:tcPr>
          <w:p w14:paraId="5E7F6515"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175T</w:t>
            </w:r>
          </w:p>
        </w:tc>
      </w:tr>
      <w:tr w:rsidR="00E427E8" w:rsidRPr="00212F4C" w14:paraId="213076D9"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69FB21CA"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Pharmacist</w:t>
            </w:r>
          </w:p>
        </w:tc>
        <w:tc>
          <w:tcPr>
            <w:tcW w:w="7555" w:type="dxa"/>
          </w:tcPr>
          <w:p w14:paraId="624C38EB"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1835</w:t>
            </w:r>
          </w:p>
        </w:tc>
      </w:tr>
      <w:tr w:rsidR="00E427E8" w:rsidRPr="00212F4C" w14:paraId="66147E8E"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5B4C36C0"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Physician Assistant</w:t>
            </w:r>
          </w:p>
        </w:tc>
        <w:tc>
          <w:tcPr>
            <w:tcW w:w="7555" w:type="dxa"/>
          </w:tcPr>
          <w:p w14:paraId="15DD4E60"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363A</w:t>
            </w:r>
          </w:p>
        </w:tc>
      </w:tr>
      <w:tr w:rsidR="00E427E8" w:rsidRPr="00212F4C" w14:paraId="70D7CAA1"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3B480AF1"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Medical Assistant</w:t>
            </w:r>
          </w:p>
        </w:tc>
        <w:tc>
          <w:tcPr>
            <w:tcW w:w="7555" w:type="dxa"/>
          </w:tcPr>
          <w:p w14:paraId="55D894F8"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363AM</w:t>
            </w:r>
          </w:p>
        </w:tc>
      </w:tr>
      <w:tr w:rsidR="00E427E8" w:rsidRPr="00212F4C" w14:paraId="1354E250"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218568D8"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Physician</w:t>
            </w:r>
          </w:p>
        </w:tc>
        <w:tc>
          <w:tcPr>
            <w:tcW w:w="7555" w:type="dxa"/>
          </w:tcPr>
          <w:p w14:paraId="1613DEBE"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202C</w:t>
            </w:r>
          </w:p>
        </w:tc>
      </w:tr>
      <w:tr w:rsidR="00E427E8" w:rsidRPr="00212F4C" w14:paraId="32AF72E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A7ACEE2"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145F9A4F"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202D</w:t>
            </w:r>
          </w:p>
        </w:tc>
      </w:tr>
      <w:tr w:rsidR="00E427E8" w:rsidRPr="00212F4C" w14:paraId="48BDF75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FD72C0F"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4CC1FAC3"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202K</w:t>
            </w:r>
          </w:p>
        </w:tc>
      </w:tr>
      <w:tr w:rsidR="00E427E8" w:rsidRPr="00212F4C" w14:paraId="752EA57C"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AC678AE"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6B108E44"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204C</w:t>
            </w:r>
          </w:p>
        </w:tc>
      </w:tr>
      <w:tr w:rsidR="00E427E8" w:rsidRPr="00212F4C" w14:paraId="2C09ED7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98F7DB6"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30D665BE"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204D</w:t>
            </w:r>
          </w:p>
        </w:tc>
      </w:tr>
      <w:tr w:rsidR="00E427E8" w:rsidRPr="00212F4C" w14:paraId="36694A4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3E78DA1"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35311116"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204E</w:t>
            </w:r>
          </w:p>
        </w:tc>
      </w:tr>
      <w:tr w:rsidR="00E427E8" w:rsidRPr="00212F4C" w14:paraId="78858AA5"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053D5CC"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2B3DAF94"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204F</w:t>
            </w:r>
          </w:p>
        </w:tc>
      </w:tr>
      <w:tr w:rsidR="00E427E8" w:rsidRPr="00212F4C" w14:paraId="39A6E851"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624C7EA"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3C162C1B"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204R</w:t>
            </w:r>
          </w:p>
        </w:tc>
      </w:tr>
      <w:tr w:rsidR="00E427E8" w:rsidRPr="00212F4C" w14:paraId="401335E4"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532B4377"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3DC8167B"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207K</w:t>
            </w:r>
          </w:p>
        </w:tc>
      </w:tr>
      <w:tr w:rsidR="00E427E8" w:rsidRPr="00212F4C" w14:paraId="31EABF34"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C073110"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7AF2065B"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207L</w:t>
            </w:r>
          </w:p>
        </w:tc>
      </w:tr>
      <w:tr w:rsidR="00E427E8" w:rsidRPr="00212F4C" w14:paraId="232DFCD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5B60855"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36A6193"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207N</w:t>
            </w:r>
          </w:p>
        </w:tc>
      </w:tr>
      <w:tr w:rsidR="00E427E8" w:rsidRPr="00212F4C" w14:paraId="23DA8861"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648FBE0"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28F39652"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207P</w:t>
            </w:r>
          </w:p>
        </w:tc>
      </w:tr>
      <w:tr w:rsidR="00E427E8" w:rsidRPr="00212F4C" w14:paraId="43F5976A"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1AEBABF"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773EEC21"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207Q</w:t>
            </w:r>
          </w:p>
        </w:tc>
      </w:tr>
      <w:tr w:rsidR="00E427E8" w:rsidRPr="00212F4C" w14:paraId="7C1A16CE"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FBE86DD"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B489F76"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207R</w:t>
            </w:r>
          </w:p>
        </w:tc>
      </w:tr>
      <w:tr w:rsidR="00E427E8" w:rsidRPr="00212F4C" w14:paraId="178FEEFC"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FE9CBBC"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1739982F"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207S</w:t>
            </w:r>
          </w:p>
        </w:tc>
      </w:tr>
      <w:tr w:rsidR="00E427E8" w:rsidRPr="00212F4C" w14:paraId="49B68FE0"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7CFFDF6"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514E73A0"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207T</w:t>
            </w:r>
          </w:p>
        </w:tc>
      </w:tr>
      <w:tr w:rsidR="00E427E8" w:rsidRPr="00212F4C" w14:paraId="5545DC7D"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7BBA5A8A"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37305BFD"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207U</w:t>
            </w:r>
          </w:p>
        </w:tc>
      </w:tr>
      <w:tr w:rsidR="00E427E8" w:rsidRPr="00212F4C" w14:paraId="6E3113C8"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7428909B"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53408B69"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207V</w:t>
            </w:r>
          </w:p>
        </w:tc>
      </w:tr>
      <w:tr w:rsidR="00E427E8" w:rsidRPr="00212F4C" w14:paraId="3C7C4118"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6BD0DB49"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467974A2"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207W</w:t>
            </w:r>
          </w:p>
        </w:tc>
      </w:tr>
      <w:tr w:rsidR="00E427E8" w:rsidRPr="00212F4C" w14:paraId="65D8D15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5DA122F"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19F84E19"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207X</w:t>
            </w:r>
          </w:p>
        </w:tc>
      </w:tr>
      <w:tr w:rsidR="00E427E8" w:rsidRPr="00212F4C" w14:paraId="33D6861E"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9E3387D"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2CFAFD5C"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207Y</w:t>
            </w:r>
          </w:p>
        </w:tc>
      </w:tr>
      <w:tr w:rsidR="00E427E8" w:rsidRPr="00212F4C" w14:paraId="27B9A04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7E4029E"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11453973"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207Z</w:t>
            </w:r>
          </w:p>
        </w:tc>
      </w:tr>
      <w:tr w:rsidR="00E427E8" w:rsidRPr="00212F4C" w14:paraId="63E69E1F"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746CA24"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11C594B5"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2080</w:t>
            </w:r>
          </w:p>
        </w:tc>
      </w:tr>
      <w:tr w:rsidR="00E427E8" w:rsidRPr="00212F4C" w14:paraId="08E21A6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14CF836"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20DAE724"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2081</w:t>
            </w:r>
          </w:p>
        </w:tc>
      </w:tr>
      <w:tr w:rsidR="00E427E8" w:rsidRPr="00212F4C" w14:paraId="1953CB38"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651BE8D0"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7ABF5604"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2082</w:t>
            </w:r>
          </w:p>
        </w:tc>
      </w:tr>
      <w:tr w:rsidR="00E427E8" w:rsidRPr="00212F4C" w14:paraId="3F8E1A1D"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EA7EF3F"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4B921DCD"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2083</w:t>
            </w:r>
          </w:p>
        </w:tc>
      </w:tr>
      <w:tr w:rsidR="00E427E8" w:rsidRPr="00212F4C" w14:paraId="277540EC"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98C9FCE"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32DB7070"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2084</w:t>
            </w:r>
          </w:p>
        </w:tc>
      </w:tr>
      <w:tr w:rsidR="00E427E8" w:rsidRPr="00212F4C" w14:paraId="1628B097"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5848551B"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69F5CF90"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2085</w:t>
            </w:r>
          </w:p>
        </w:tc>
      </w:tr>
      <w:tr w:rsidR="00E427E8" w:rsidRPr="00212F4C" w14:paraId="516C6322"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20B4C33"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767714F8"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2086</w:t>
            </w:r>
          </w:p>
        </w:tc>
      </w:tr>
      <w:tr w:rsidR="00E427E8" w:rsidRPr="00212F4C" w14:paraId="0D3CE8A8"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623DEB3"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69236093"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2088</w:t>
            </w:r>
          </w:p>
        </w:tc>
      </w:tr>
      <w:tr w:rsidR="00E427E8" w:rsidRPr="00212F4C" w14:paraId="043C3C8C"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74B6352B"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D229F0C"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208C</w:t>
            </w:r>
          </w:p>
        </w:tc>
      </w:tr>
      <w:tr w:rsidR="00E427E8" w:rsidRPr="00212F4C" w14:paraId="08E968C0"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5EB6848"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30C4616"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208D</w:t>
            </w:r>
          </w:p>
        </w:tc>
      </w:tr>
      <w:tr w:rsidR="00E427E8" w:rsidRPr="00212F4C" w14:paraId="6DD47E87"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7D644E69"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C211FFA"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208G</w:t>
            </w:r>
          </w:p>
        </w:tc>
      </w:tr>
      <w:tr w:rsidR="00E427E8" w:rsidRPr="00212F4C" w14:paraId="0CEACCB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0C06F08A"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1469C67"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208M</w:t>
            </w:r>
          </w:p>
        </w:tc>
      </w:tr>
      <w:tr w:rsidR="00E427E8" w:rsidRPr="00212F4C" w14:paraId="6D395457"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6BC9C9E"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2CD11C59"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208U</w:t>
            </w:r>
          </w:p>
        </w:tc>
      </w:tr>
      <w:tr w:rsidR="00E427E8" w:rsidRPr="00212F4C" w14:paraId="37ED1B35"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4B65732C"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0E002DE3"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208V</w:t>
            </w:r>
          </w:p>
        </w:tc>
      </w:tr>
      <w:tr w:rsidR="00E427E8" w:rsidRPr="00212F4C" w14:paraId="2984C416"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E398D82"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20F6721F"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2098</w:t>
            </w:r>
          </w:p>
        </w:tc>
      </w:tr>
      <w:tr w:rsidR="00E427E8" w:rsidRPr="00212F4C" w14:paraId="770D54F0" w14:textId="77777777" w:rsidTr="00124956">
        <w:tc>
          <w:tcPr>
            <w:cnfStyle w:val="001000000000" w:firstRow="0" w:lastRow="0" w:firstColumn="1" w:lastColumn="0" w:oddVBand="0" w:evenVBand="0" w:oddHBand="0" w:evenHBand="0" w:firstRowFirstColumn="0" w:firstRowLastColumn="0" w:lastRowFirstColumn="0" w:lastRowLastColumn="0"/>
            <w:tcW w:w="5395" w:type="dxa"/>
          </w:tcPr>
          <w:p w14:paraId="65635C01"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Medical Student in Clerkship</w:t>
            </w:r>
          </w:p>
        </w:tc>
        <w:tc>
          <w:tcPr>
            <w:tcW w:w="7555" w:type="dxa"/>
          </w:tcPr>
          <w:p w14:paraId="2FCD6E4D"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1744</w:t>
            </w:r>
          </w:p>
        </w:tc>
      </w:tr>
      <w:tr w:rsidR="00E427E8" w:rsidRPr="00212F4C" w14:paraId="07ACFF5B"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55807AA4"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Psychologist</w:t>
            </w:r>
          </w:p>
        </w:tc>
        <w:tc>
          <w:tcPr>
            <w:tcW w:w="7555" w:type="dxa"/>
          </w:tcPr>
          <w:p w14:paraId="3CEDBE5E"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102L</w:t>
            </w:r>
          </w:p>
        </w:tc>
      </w:tr>
      <w:tr w:rsidR="00E427E8" w:rsidRPr="00212F4C" w14:paraId="5485DAE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2CD0C6B" w14:textId="77777777" w:rsidR="00E427E8" w:rsidRPr="00212F4C" w:rsidRDefault="00E427E8" w:rsidP="00E427E8">
            <w:pPr>
              <w:spacing w:line="259" w:lineRule="auto"/>
              <w:rPr>
                <w:rFonts w:ascii="Segoe UI" w:hAnsi="Segoe UI" w:cs="Segoe UI"/>
                <w:sz w:val="24"/>
                <w:szCs w:val="24"/>
              </w:rPr>
            </w:pPr>
          </w:p>
        </w:tc>
        <w:tc>
          <w:tcPr>
            <w:tcW w:w="7555" w:type="dxa"/>
          </w:tcPr>
          <w:p w14:paraId="5F622DDA"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103G</w:t>
            </w:r>
          </w:p>
        </w:tc>
      </w:tr>
      <w:tr w:rsidR="00E427E8" w:rsidRPr="00212F4C" w14:paraId="75277142"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E2B1660" w14:textId="77777777" w:rsidR="00E427E8" w:rsidRPr="00212F4C" w:rsidRDefault="00E427E8" w:rsidP="00E427E8">
            <w:pPr>
              <w:spacing w:line="259" w:lineRule="auto"/>
              <w:rPr>
                <w:rFonts w:ascii="Segoe UI" w:hAnsi="Segoe UI" w:cs="Segoe UI"/>
                <w:sz w:val="24"/>
                <w:szCs w:val="24"/>
              </w:rPr>
            </w:pPr>
          </w:p>
        </w:tc>
        <w:tc>
          <w:tcPr>
            <w:tcW w:w="7555" w:type="dxa"/>
          </w:tcPr>
          <w:p w14:paraId="46062788"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103T</w:t>
            </w:r>
          </w:p>
        </w:tc>
      </w:tr>
      <w:tr w:rsidR="00E427E8" w:rsidRPr="00212F4C" w14:paraId="06956083"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0530DD8D"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Registered Nurse</w:t>
            </w:r>
          </w:p>
        </w:tc>
        <w:tc>
          <w:tcPr>
            <w:tcW w:w="7555" w:type="dxa"/>
          </w:tcPr>
          <w:p w14:paraId="3EB02557"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163W</w:t>
            </w:r>
          </w:p>
        </w:tc>
      </w:tr>
      <w:tr w:rsidR="00E427E8" w:rsidRPr="00212F4C" w14:paraId="2605627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2BA43644" w14:textId="77777777" w:rsidR="00E427E8" w:rsidRPr="00212F4C" w:rsidRDefault="00E427E8" w:rsidP="00E427E8">
            <w:pPr>
              <w:spacing w:line="259" w:lineRule="auto"/>
              <w:rPr>
                <w:rFonts w:ascii="Segoe UI" w:hAnsi="Segoe UI" w:cs="Segoe UI"/>
                <w:sz w:val="24"/>
                <w:szCs w:val="24"/>
              </w:rPr>
            </w:pPr>
          </w:p>
        </w:tc>
        <w:tc>
          <w:tcPr>
            <w:tcW w:w="7555" w:type="dxa"/>
          </w:tcPr>
          <w:p w14:paraId="55C29CC7"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3675</w:t>
            </w:r>
          </w:p>
        </w:tc>
      </w:tr>
      <w:tr w:rsidR="00E427E8" w:rsidRPr="00212F4C" w14:paraId="444BC03F"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379F902D" w14:textId="77777777" w:rsidR="00E427E8" w:rsidRPr="00212F4C" w:rsidRDefault="00E427E8" w:rsidP="00E427E8">
            <w:pPr>
              <w:spacing w:line="259" w:lineRule="auto"/>
              <w:rPr>
                <w:rFonts w:ascii="Segoe UI" w:hAnsi="Segoe UI" w:cs="Segoe UI"/>
                <w:sz w:val="24"/>
                <w:szCs w:val="24"/>
              </w:rPr>
            </w:pPr>
          </w:p>
        </w:tc>
        <w:tc>
          <w:tcPr>
            <w:tcW w:w="7555" w:type="dxa"/>
          </w:tcPr>
          <w:p w14:paraId="7F6AEE7A"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376G</w:t>
            </w:r>
          </w:p>
        </w:tc>
      </w:tr>
      <w:tr w:rsidR="00E427E8" w:rsidRPr="00212F4C" w14:paraId="515AACA9"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val="restart"/>
          </w:tcPr>
          <w:p w14:paraId="291B0987" w14:textId="77777777" w:rsidR="00E427E8" w:rsidRPr="00212F4C" w:rsidRDefault="00E427E8" w:rsidP="00E427E8">
            <w:pPr>
              <w:spacing w:line="259" w:lineRule="auto"/>
              <w:rPr>
                <w:rFonts w:ascii="Segoe UI" w:hAnsi="Segoe UI" w:cs="Segoe UI"/>
                <w:sz w:val="24"/>
                <w:szCs w:val="24"/>
              </w:rPr>
            </w:pPr>
            <w:r w:rsidRPr="00212F4C">
              <w:rPr>
                <w:rFonts w:ascii="Segoe UI" w:hAnsi="Segoe UI" w:cs="Segoe UI"/>
                <w:sz w:val="24"/>
                <w:szCs w:val="24"/>
              </w:rPr>
              <w:t>Licensed Clinical Social Worker</w:t>
            </w:r>
          </w:p>
        </w:tc>
        <w:tc>
          <w:tcPr>
            <w:tcW w:w="7555" w:type="dxa"/>
          </w:tcPr>
          <w:p w14:paraId="0D495551"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106E</w:t>
            </w:r>
          </w:p>
        </w:tc>
      </w:tr>
      <w:tr w:rsidR="00E427E8" w:rsidRPr="00212F4C" w14:paraId="454D4CB2" w14:textId="77777777" w:rsidTr="00124956">
        <w:tc>
          <w:tcPr>
            <w:cnfStyle w:val="001000000000" w:firstRow="0" w:lastRow="0" w:firstColumn="1" w:lastColumn="0" w:oddVBand="0" w:evenVBand="0" w:oddHBand="0" w:evenHBand="0" w:firstRowFirstColumn="0" w:firstRowLastColumn="0" w:lastRowFirstColumn="0" w:lastRowLastColumn="0"/>
            <w:tcW w:w="5395" w:type="dxa"/>
            <w:vMerge/>
          </w:tcPr>
          <w:p w14:paraId="1E9EBDFE" w14:textId="77777777" w:rsidR="00E427E8" w:rsidRPr="00212F4C" w:rsidRDefault="00E427E8" w:rsidP="00E427E8">
            <w:pPr>
              <w:spacing w:line="259" w:lineRule="auto"/>
              <w:rPr>
                <w:rFonts w:ascii="Segoe UI" w:hAnsi="Segoe UI" w:cs="Segoe UI"/>
                <w:b w:val="0"/>
                <w:bCs w:val="0"/>
                <w:sz w:val="24"/>
                <w:szCs w:val="24"/>
              </w:rPr>
            </w:pPr>
          </w:p>
        </w:tc>
        <w:tc>
          <w:tcPr>
            <w:tcW w:w="7555" w:type="dxa"/>
          </w:tcPr>
          <w:p w14:paraId="4AEB70A5" w14:textId="77777777" w:rsidR="00E427E8" w:rsidRPr="00212F4C" w:rsidRDefault="00E427E8" w:rsidP="00E427E8">
            <w:pPr>
              <w:spacing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212F4C">
              <w:rPr>
                <w:rFonts w:ascii="Segoe UI" w:hAnsi="Segoe UI" w:cs="Segoe UI"/>
                <w:sz w:val="24"/>
                <w:szCs w:val="24"/>
              </w:rPr>
              <w:t>1041</w:t>
            </w:r>
          </w:p>
        </w:tc>
      </w:tr>
    </w:tbl>
    <w:p w14:paraId="5784A64A" w14:textId="77777777" w:rsidR="00B7789E" w:rsidRDefault="00B7789E">
      <w:pPr>
        <w:spacing w:after="160"/>
      </w:pPr>
      <w:r>
        <w:br w:type="page"/>
      </w:r>
    </w:p>
    <w:p w14:paraId="3156A505" w14:textId="77777777" w:rsidR="002B145F" w:rsidRDefault="002B145F" w:rsidP="002B145F">
      <w:pPr>
        <w:pStyle w:val="Heading3"/>
        <w:jc w:val="center"/>
      </w:pPr>
      <w:bookmarkStart w:id="141" w:name="Appendix2Definitions"/>
      <w:bookmarkStart w:id="142" w:name="_Toc204951826"/>
      <w:r w:rsidRPr="0084242E">
        <w:lastRenderedPageBreak/>
        <w:t>Appendix 2- Definitions</w:t>
      </w:r>
      <w:bookmarkEnd w:id="141"/>
      <w:bookmarkEnd w:id="142"/>
    </w:p>
    <w:p w14:paraId="440F7BEB" w14:textId="6A357B12" w:rsidR="002B145F" w:rsidRDefault="002B145F" w:rsidP="002B145F">
      <w:r>
        <w:rPr>
          <w:b/>
        </w:rPr>
        <w:t xml:space="preserve">Claim: </w:t>
      </w:r>
      <w:r>
        <w:t>A request for payment that a provider submits to the MHP or the MHP submits to DHCS detailing the services provided to one individual. The claim information includes the following information for an encounter between a patient and a provider: 1) patient description, 2) the condition for which the patient was treated, 3) services provided, 4) how much the treatment cost. A claim can include multiple service lines.</w:t>
      </w:r>
    </w:p>
    <w:p w14:paraId="411BC862" w14:textId="77777777" w:rsidR="002B145F" w:rsidRDefault="002B145F" w:rsidP="002B145F">
      <w:r>
        <w:rPr>
          <w:b/>
        </w:rPr>
        <w:t xml:space="preserve">Claim File: </w:t>
      </w:r>
      <w:r>
        <w:t>A file in Electronic Data Interchange (EDI) format that contains multiple claims and an overall request for payment. Claim files are submitted by MHPs.</w:t>
      </w:r>
    </w:p>
    <w:p w14:paraId="65485E12" w14:textId="77777777" w:rsidR="002B145F" w:rsidRDefault="002B145F" w:rsidP="002B145F">
      <w:r w:rsidRPr="0051641A">
        <w:rPr>
          <w:b/>
          <w:bCs/>
        </w:rPr>
        <w:t>Clerkship or Rotation</w:t>
      </w:r>
      <w:r>
        <w:t xml:space="preserve">: According to the </w:t>
      </w:r>
      <w:hyperlink r:id="rId34" w:history="1">
        <w:r w:rsidRPr="00BE02E7">
          <w:rPr>
            <w:rStyle w:val="Hyperlink"/>
          </w:rPr>
          <w:t>Accreditation Council for Graduate Medical Education (ACGME)</w:t>
        </w:r>
      </w:hyperlink>
      <w:r>
        <w:t xml:space="preserve">, a clerkship is an educational experience of planned activities in selected settings, over a specific period, developed to meet specific goals and objectives of the program. A medical student in clerkship has been introduced to the core competencies of medical education at the beginning of their medical school curriculum and will have </w:t>
      </w:r>
      <w:hyperlink r:id="rId35" w:history="1">
        <w:r w:rsidRPr="00485397">
          <w:rPr>
            <w:rStyle w:val="Hyperlink"/>
          </w:rPr>
          <w:t>demonstrated competence in those skills prior to clerkship</w:t>
        </w:r>
      </w:hyperlink>
      <w:r>
        <w:t xml:space="preserve">/rotation. </w:t>
      </w:r>
    </w:p>
    <w:p w14:paraId="59726357" w14:textId="77777777" w:rsidR="002B145F" w:rsidRDefault="002B145F" w:rsidP="002B145F">
      <w:r>
        <w:rPr>
          <w:b/>
          <w:bCs/>
        </w:rPr>
        <w:t>Clinical Trainee:</w:t>
      </w:r>
      <w:r>
        <w:t xml:space="preserve"> A clinical trainee is an unlicensed individual who is enrolled in a post-secondary educational degree program in the State of California that is required for the individual to obtain licensure as a Licensed Mental Health Professional; is participating in a practicum, clerkship, or internship approved by the individual’s program; and meets all relevant requirements of the program and/or applicable licensing board to participate in the practicum, clerkship or internship and provide rehabilitative mental health services, including, but not limited to, all coursework and supervised practice requirements.</w:t>
      </w:r>
    </w:p>
    <w:p w14:paraId="5923564C" w14:textId="77777777" w:rsidR="002B145F" w:rsidRDefault="002B145F" w:rsidP="002B145F">
      <w:r w:rsidRPr="0084242E">
        <w:rPr>
          <w:b/>
        </w:rPr>
        <w:t xml:space="preserve">Community-based wrap-around service: </w:t>
      </w:r>
      <w:r w:rsidRPr="0084242E">
        <w:t>This service is designated by HCPCS code H2021 and refers to coordination of care between providers in the Mental Health System and providers who are outside the Mental Health system. H2021 can only be used to show that a delivery-system coordination of care has occurred. For other kinds of coordination, other service codes must be used.</w:t>
      </w:r>
    </w:p>
    <w:p w14:paraId="5B8FD736" w14:textId="77777777" w:rsidR="004E14C5" w:rsidRDefault="004E14C5" w:rsidP="002B145F"/>
    <w:p w14:paraId="0C923186" w14:textId="0ACF551B" w:rsidR="004E14C5" w:rsidRPr="00A95F97" w:rsidRDefault="004E14C5" w:rsidP="002B145F">
      <w:r w:rsidRPr="00A95F97">
        <w:rPr>
          <w:b/>
          <w:bCs/>
        </w:rPr>
        <w:lastRenderedPageBreak/>
        <w:t xml:space="preserve">Community </w:t>
      </w:r>
      <w:r w:rsidR="002F6E69" w:rsidRPr="00A95F97">
        <w:rPr>
          <w:b/>
          <w:bCs/>
        </w:rPr>
        <w:t xml:space="preserve">Health Worker (CHW): </w:t>
      </w:r>
      <w:r w:rsidR="002F6E69" w:rsidRPr="00A95F97">
        <w:t xml:space="preserve">CHWs must have lived experience that aligns with and provides a connection between the CHW and the community being served. </w:t>
      </w:r>
      <w:r w:rsidR="008250E7" w:rsidRPr="00A95F97">
        <w:t xml:space="preserve"> </w:t>
      </w:r>
      <w:r w:rsidR="003E465B" w:rsidRPr="00A95F97">
        <w:t xml:space="preserve">Historically, CHWs </w:t>
      </w:r>
      <w:r w:rsidR="00F83CB8" w:rsidRPr="00A95F97">
        <w:t xml:space="preserve">have been employed across public health, </w:t>
      </w:r>
      <w:r w:rsidR="005679F6" w:rsidRPr="00A95F97">
        <w:t xml:space="preserve">medical, and behavioral </w:t>
      </w:r>
      <w:r w:rsidR="00847F06" w:rsidRPr="00A95F97">
        <w:t>health settings</w:t>
      </w:r>
      <w:proofErr w:type="gramStart"/>
      <w:r w:rsidR="00847F06" w:rsidRPr="00A95F97">
        <w:t xml:space="preserve"> </w:t>
      </w:r>
      <w:r w:rsidR="008250E7" w:rsidRPr="00A95F97">
        <w:t>CHWs</w:t>
      </w:r>
      <w:proofErr w:type="gramEnd"/>
      <w:r w:rsidR="008250E7" w:rsidRPr="00A95F97">
        <w:t xml:space="preserve"> must demonstrate minimum qualifications through one of the following pathways:</w:t>
      </w:r>
    </w:p>
    <w:p w14:paraId="1779DD3F" w14:textId="61F440C5" w:rsidR="008250E7" w:rsidRPr="00A95F97" w:rsidRDefault="008250E7" w:rsidP="008250E7">
      <w:pPr>
        <w:pStyle w:val="Bullets"/>
      </w:pPr>
      <w:r w:rsidRPr="00A95F97">
        <w:t>Certificate Pathway:</w:t>
      </w:r>
    </w:p>
    <w:p w14:paraId="40142548" w14:textId="034F45C7" w:rsidR="008250E7" w:rsidRPr="00A95F97" w:rsidRDefault="008250E7" w:rsidP="008250E7">
      <w:pPr>
        <w:pStyle w:val="Bullets"/>
        <w:numPr>
          <w:ilvl w:val="1"/>
          <w:numId w:val="1"/>
        </w:numPr>
      </w:pPr>
      <w:r w:rsidRPr="00A95F97">
        <w:t>CHW Certificate: A certificate of completion, including but not limited to any certificate issued by the State of California or a State designee, of a curricula that attests to demonstrated skills and/or practical training in the following areas: communication, interpersonal and relationship building</w:t>
      </w:r>
      <w:r w:rsidR="00D823D9" w:rsidRPr="00A95F97">
        <w:t>, service coordination and navigation, capacity building, advocacy, education and facilitation, individual and community assessment, professional skills and conduct, outreach, evaluation and research, and basic knowledge in public health principles and social determinants of health, as determined by the supervising provider. Certificate programs shall also include field experience as a requirement.</w:t>
      </w:r>
    </w:p>
    <w:p w14:paraId="39298797" w14:textId="1D47F1D4" w:rsidR="008250E7" w:rsidRPr="00A95F97" w:rsidRDefault="00D823D9" w:rsidP="00D823D9">
      <w:pPr>
        <w:pStyle w:val="Bullets"/>
        <w:numPr>
          <w:ilvl w:val="1"/>
          <w:numId w:val="1"/>
        </w:numPr>
      </w:pPr>
      <w:r w:rsidRPr="00A95F97">
        <w:t xml:space="preserve">Violence Prevention Certificate: For individuals providing CHW violence prevention services only, a Violence Prevention Professional (VPP) </w:t>
      </w:r>
      <w:r w:rsidR="00F70B90" w:rsidRPr="00A95F97">
        <w:t xml:space="preserve">Certification issued by </w:t>
      </w:r>
      <w:proofErr w:type="gramStart"/>
      <w:r w:rsidR="00F70B90" w:rsidRPr="00A95F97">
        <w:t>Health</w:t>
      </w:r>
      <w:proofErr w:type="gramEnd"/>
      <w:r w:rsidR="00F70B90" w:rsidRPr="00A95F97">
        <w:t xml:space="preserve"> Alliance for Violence Intervention or a certificate of completion in gang intervention training from the Urban peace institute. </w:t>
      </w:r>
    </w:p>
    <w:p w14:paraId="66219708" w14:textId="463B42C2" w:rsidR="00F70B90" w:rsidRPr="00A95F97" w:rsidRDefault="437D4CA0" w:rsidP="00F70B90">
      <w:pPr>
        <w:pStyle w:val="Bullets"/>
        <w:numPr>
          <w:ilvl w:val="0"/>
          <w:numId w:val="0"/>
        </w:numPr>
        <w:ind w:left="1440"/>
      </w:pPr>
      <w:r w:rsidRPr="00A95F97">
        <w:t xml:space="preserve">A Violence Prevention Certificate allows </w:t>
      </w:r>
      <w:proofErr w:type="gramStart"/>
      <w:r w:rsidRPr="00A95F97">
        <w:t>a CHW</w:t>
      </w:r>
      <w:proofErr w:type="gramEnd"/>
      <w:r w:rsidRPr="00A95F97">
        <w:t xml:space="preserve"> to provide </w:t>
      </w:r>
      <w:r w:rsidR="5FE76974" w:rsidRPr="00A95F97">
        <w:t>CHW violence prevention services only. A CHW providing services other than violence prevention services shall demonstrate qualification through either the Work Experience pathway or by completion of a General Certificate.</w:t>
      </w:r>
    </w:p>
    <w:p w14:paraId="268005F9" w14:textId="525753BC" w:rsidR="00F70B90" w:rsidRPr="00A95F97" w:rsidRDefault="00272D18" w:rsidP="00D823D9">
      <w:pPr>
        <w:pStyle w:val="Bullets"/>
        <w:numPr>
          <w:ilvl w:val="1"/>
          <w:numId w:val="1"/>
        </w:numPr>
      </w:pPr>
      <w:r w:rsidRPr="00A95F97">
        <w:t xml:space="preserve">Work Experience Pathway: An individual who has 2,000 hours working as a CHW in paid or volunteer positions within the previous three </w:t>
      </w:r>
      <w:proofErr w:type="gramStart"/>
      <w:r w:rsidRPr="00A95F97">
        <w:t>years, and</w:t>
      </w:r>
      <w:proofErr w:type="gramEnd"/>
      <w:r w:rsidRPr="00A95F97">
        <w:t xml:space="preserve"> has demonstrated skills and practical training in the areas described above, as determined by the supervisor, may provide CHW services without a certificate of completion for a maximum of 18 months. A CHW who does not have a certificate of completion must earn a certificate of completion, as described above, within 18 months of the first CHW visit provided to a Medi-Cal beneficiary.</w:t>
      </w:r>
    </w:p>
    <w:p w14:paraId="6D2814DF" w14:textId="380D6A1E" w:rsidR="008250E7" w:rsidRPr="00F24F8F" w:rsidRDefault="00272D18" w:rsidP="002B145F">
      <w:pPr>
        <w:pStyle w:val="Bullets"/>
      </w:pPr>
      <w:r w:rsidRPr="00A95F97">
        <w:t>All CHWs must complete a minimum of 6 hours of continuing education training annually.</w:t>
      </w:r>
    </w:p>
    <w:p w14:paraId="49BDD65F" w14:textId="319A5BCC" w:rsidR="002B145F" w:rsidRDefault="002B145F" w:rsidP="002B145F">
      <w:r w:rsidRPr="0084242E">
        <w:rPr>
          <w:b/>
        </w:rPr>
        <w:lastRenderedPageBreak/>
        <w:t>Dependent Procedure:</w:t>
      </w:r>
      <w:r w:rsidRPr="0084242E">
        <w:t xml:space="preserve"> These are procedures that either indicate that time has been added to a primary procedure (i.e., add-on codes) or modify a procedure (i.e., supplemental codes). Dependent procedures cannot be billed unless the provider first bills primary procedure to the same </w:t>
      </w:r>
      <w:r w:rsidR="005E0E98">
        <w:t>member</w:t>
      </w:r>
      <w:r w:rsidRPr="0084242E">
        <w:t xml:space="preserve"> by the same rendering provider on the same date on the same claim.</w:t>
      </w:r>
    </w:p>
    <w:p w14:paraId="2FE73661" w14:textId="7EA00614" w:rsidR="002B145F" w:rsidRDefault="002B145F" w:rsidP="002B145F">
      <w:r w:rsidRPr="294D3C34">
        <w:rPr>
          <w:b/>
          <w:bCs/>
        </w:rPr>
        <w:t xml:space="preserve">Direct Patient Care: </w:t>
      </w:r>
      <w:r>
        <w:t xml:space="preserve">If the service code billed is a patient care code, direct patient care means time spent with the patient for the purpose of providing healthcare. </w:t>
      </w:r>
      <w:r w:rsidR="009D2C89" w:rsidRPr="00A95F97">
        <w:t>Counties should only consider direct patient care time, as defined in the billing manual, when choosing the most appropriate code to bill. However, this does not mean that counties would not be reimbursed for activities such as chart review, documentation, and other activities associated with preparing to see a patient or post service time. The rates DHCS pays to counties are adjusted to incorporate the cost for staff time not spent on direct patient care, which includes activities the provider engages in before and after seeing a patient, and “no shows".</w:t>
      </w:r>
    </w:p>
    <w:p w14:paraId="1A30FB13" w14:textId="77777777" w:rsidR="002B145F" w:rsidRDefault="002B145F" w:rsidP="002B145F">
      <w:r>
        <w:rPr>
          <w:b/>
        </w:rPr>
        <w:t>Electronic Healthcare Transaction:</w:t>
      </w:r>
      <w:r>
        <w:t xml:space="preserve"> A transaction typically </w:t>
      </w:r>
      <w:proofErr w:type="gramStart"/>
      <w:r>
        <w:t>encompassing</w:t>
      </w:r>
      <w:proofErr w:type="gramEnd"/>
      <w:r>
        <w:t xml:space="preserve"> multiple claims for one or more individuals.</w:t>
      </w:r>
    </w:p>
    <w:p w14:paraId="400D8A3A" w14:textId="3C061944" w:rsidR="002B145F" w:rsidRDefault="002B145F" w:rsidP="002B145F">
      <w:bookmarkStart w:id="143" w:name="grouppractice"/>
      <w:r>
        <w:rPr>
          <w:b/>
        </w:rPr>
        <w:t>Group Practice</w:t>
      </w:r>
      <w:bookmarkEnd w:id="143"/>
      <w:r>
        <w:rPr>
          <w:b/>
        </w:rPr>
        <w:t xml:space="preserve">: </w:t>
      </w:r>
      <w:r>
        <w:t xml:space="preserve">The entity that owns and is responsible for the </w:t>
      </w:r>
      <w:r w:rsidR="005E0E98">
        <w:t>member</w:t>
      </w:r>
      <w:r>
        <w:t xml:space="preserve">’s medical record describing the services provided by a licensed or pre-licensed professional. If professional services are provided to the </w:t>
      </w:r>
      <w:r w:rsidR="005E0E98">
        <w:t>member</w:t>
      </w:r>
      <w:r>
        <w:t xml:space="preserve"> by county-operated and/or county-employed health care professionals, the MHP </w:t>
      </w:r>
      <w:proofErr w:type="gramStart"/>
      <w:r>
        <w:t>is considered to be</w:t>
      </w:r>
      <w:proofErr w:type="gramEnd"/>
      <w:r>
        <w:t xml:space="preserve"> the “group practice” because the MHP owns and is responsible for the </w:t>
      </w:r>
      <w:r w:rsidR="005E0E98">
        <w:t>member</w:t>
      </w:r>
      <w:r>
        <w:t xml:space="preserve">’s medical record. If the </w:t>
      </w:r>
      <w:r w:rsidR="005E0E98">
        <w:t>member</w:t>
      </w:r>
      <w:r>
        <w:t xml:space="preserve"> receives their specialty mental health services from a county-contracted provider (a community-based organization or other provider), then the clinic or the clinic’s owner in that location owns and is responsible for the </w:t>
      </w:r>
      <w:r w:rsidR="005E0E98">
        <w:t>member</w:t>
      </w:r>
      <w:r>
        <w:t xml:space="preserve">’s medical record. If a psychiatrist, advanced practice nurse and </w:t>
      </w:r>
      <w:proofErr w:type="gramStart"/>
      <w:r>
        <w:t>physician assistant</w:t>
      </w:r>
      <w:proofErr w:type="gramEnd"/>
      <w:r>
        <w:t xml:space="preserve"> all work for </w:t>
      </w:r>
      <w:proofErr w:type="gramStart"/>
      <w:r>
        <w:t>a practice</w:t>
      </w:r>
      <w:proofErr w:type="gramEnd"/>
      <w:r>
        <w:t xml:space="preserve"> at a discrete location, then that practice owns the medical record and is considered the group practice. If the psychiatrist owns the practice at a discrete location and the advanced practice nurse and physician assistant work for the psychiatrist, then the psychiatrist-owner </w:t>
      </w:r>
      <w:proofErr w:type="gramStart"/>
      <w:r>
        <w:t>is considered to be</w:t>
      </w:r>
      <w:proofErr w:type="gramEnd"/>
      <w:r>
        <w:t xml:space="preserve"> </w:t>
      </w:r>
      <w:proofErr w:type="gramStart"/>
      <w:r>
        <w:t>the group</w:t>
      </w:r>
      <w:proofErr w:type="gramEnd"/>
      <w:r>
        <w:t xml:space="preserve"> practice as he/she owns and is responsible for the </w:t>
      </w:r>
      <w:r w:rsidR="005E0E98">
        <w:t>member</w:t>
      </w:r>
      <w:r>
        <w:t>’s medical record.</w:t>
      </w:r>
    </w:p>
    <w:p w14:paraId="6C5CB1E2" w14:textId="21D5311D" w:rsidR="002B145F" w:rsidRDefault="002B145F" w:rsidP="002B145F">
      <w:r w:rsidRPr="0084242E">
        <w:rPr>
          <w:b/>
        </w:rPr>
        <w:t xml:space="preserve">Lockouts: </w:t>
      </w:r>
      <w:r w:rsidRPr="0084242E">
        <w:t xml:space="preserve">Lockouts are codes that cannot be billed together. Sometimes lockouts can be overridden with an appropriate modifier. Lockouts that can be overridden are </w:t>
      </w:r>
      <w:r w:rsidR="00CA6751">
        <w:t xml:space="preserve">listed in </w:t>
      </w:r>
      <w:proofErr w:type="gramStart"/>
      <w:r w:rsidR="00CA6751">
        <w:t>column</w:t>
      </w:r>
      <w:proofErr w:type="gramEnd"/>
      <w:r w:rsidR="00CA6751">
        <w:t xml:space="preserve"> titled Outpatient Overridable </w:t>
      </w:r>
      <w:r w:rsidR="005B0FF6">
        <w:t xml:space="preserve">Lockouts with </w:t>
      </w:r>
      <w:r w:rsidR="007E01D5">
        <w:t>Appropriate Modifiers</w:t>
      </w:r>
      <w:r w:rsidRPr="0084242E">
        <w:t xml:space="preserve"> in the </w:t>
      </w:r>
      <w:r>
        <w:t>Service Table.</w:t>
      </w:r>
    </w:p>
    <w:p w14:paraId="7DA1D977" w14:textId="1DA0D5AC" w:rsidR="002B145F" w:rsidRDefault="002B145F" w:rsidP="002B145F">
      <w:r>
        <w:rPr>
          <w:b/>
          <w:bCs/>
        </w:rPr>
        <w:lastRenderedPageBreak/>
        <w:t xml:space="preserve">Medical Assistant: </w:t>
      </w:r>
      <w:r>
        <w:t>A medical assistant is an individual who is at least 18 years of age, meets all applicable education, training and/or certification requirements, and provides administrative, clerical, and technical supportive services, according to their scope of practice, and provides services under the supervision of a licensed physician and surgeon as established by the corresponding state authority, or to the extent authorized under state law, a nurse practitioner or physician assistant that has been delegated supervisory authority by a physician and surgeon. The licensed physician and surgeon, nurse practitioner or physician assistant must be physically present in the treatment facility (medical office or clinic setting) during the provision of services by a medical assistant</w:t>
      </w:r>
    </w:p>
    <w:p w14:paraId="1ACF5217" w14:textId="3E31EBAB" w:rsidR="001D13A5" w:rsidRDefault="002B145F" w:rsidP="002B145F">
      <w:r>
        <w:t xml:space="preserve"> </w:t>
      </w:r>
      <w:r w:rsidR="001D13A5">
        <w:rPr>
          <w:b/>
          <w:bCs/>
        </w:rPr>
        <w:t xml:space="preserve">Peer Support Specialist: </w:t>
      </w:r>
      <w:r w:rsidR="0032789E">
        <w:t xml:space="preserve">A </w:t>
      </w:r>
      <w:r w:rsidR="00A4175D">
        <w:t>Peer Support Specialist is an individual with</w:t>
      </w:r>
      <w:r w:rsidR="00146813">
        <w:t xml:space="preserve"> a current </w:t>
      </w:r>
      <w:r w:rsidR="00A57E56">
        <w:t xml:space="preserve">State-approved </w:t>
      </w:r>
      <w:r w:rsidR="00AC58BC">
        <w:t xml:space="preserve">Medi-Cal Peer Support </w:t>
      </w:r>
      <w:r w:rsidR="00C72FA0">
        <w:t xml:space="preserve">Specialist </w:t>
      </w:r>
      <w:r w:rsidR="00782707">
        <w:t xml:space="preserve">Certification Program certification and must meet ongoing </w:t>
      </w:r>
      <w:r w:rsidR="001B3F1B">
        <w:t>education</w:t>
      </w:r>
      <w:r w:rsidR="0002364F">
        <w:t>al</w:t>
      </w:r>
      <w:r w:rsidR="001B3F1B">
        <w:t xml:space="preserve"> requirements. </w:t>
      </w:r>
      <w:r w:rsidR="00B5685F">
        <w:t xml:space="preserve">Peer Support Specialists provide services under the direction of a Behavioral Health </w:t>
      </w:r>
      <w:r w:rsidR="00CF5286">
        <w:t>Professional.</w:t>
      </w:r>
    </w:p>
    <w:p w14:paraId="31C34FF1" w14:textId="61296DFE" w:rsidR="001536B4" w:rsidRDefault="001536B4" w:rsidP="001536B4">
      <w:r>
        <w:rPr>
          <w:b/>
        </w:rPr>
        <w:t>Registrant</w:t>
      </w:r>
      <w:r w:rsidRPr="0084242E">
        <w:rPr>
          <w:b/>
        </w:rPr>
        <w:t>:</w:t>
      </w:r>
      <w:r w:rsidRPr="0084242E">
        <w:t xml:space="preserve"> A </w:t>
      </w:r>
      <w:r>
        <w:t xml:space="preserve">pre-licensed </w:t>
      </w:r>
      <w:r w:rsidRPr="0084242E">
        <w:t>mental health prof</w:t>
      </w:r>
      <w:r w:rsidRPr="003C0E18">
        <w:t>essional</w:t>
      </w:r>
      <w:r w:rsidR="00C0072B" w:rsidRPr="003C0E18">
        <w:t xml:space="preserve">, </w:t>
      </w:r>
      <w:r w:rsidR="00C0072B" w:rsidRPr="00A95F97">
        <w:t>including a waivered psychologist who is not yet licensed,</w:t>
      </w:r>
      <w:r w:rsidR="00C0072B" w:rsidRPr="003C0E18">
        <w:t xml:space="preserve"> </w:t>
      </w:r>
      <w:r w:rsidRPr="003C0E18">
        <w:t>who is registered with the appropriate licensing board and working in a clinical setting under supervision. A registrant should use the taxonomy code most appropriate for the practitioner and should bill using the HL modifier after the service code to indicate that the services were provided by a registered, pre-licensed mental health professional working in a clinical setting under supervision</w:t>
      </w:r>
      <w:r w:rsidR="004E14C5" w:rsidRPr="003C0E18">
        <w:t xml:space="preserve"> </w:t>
      </w:r>
      <w:proofErr w:type="gramStart"/>
      <w:r w:rsidR="004E14C5" w:rsidRPr="00A95F97">
        <w:t>in order to</w:t>
      </w:r>
      <w:proofErr w:type="gramEnd"/>
      <w:r w:rsidR="004E14C5" w:rsidRPr="00A95F97">
        <w:t xml:space="preserve"> bypass the Medicare COB requirement</w:t>
      </w:r>
      <w:r w:rsidRPr="00A95F97">
        <w:t>.</w:t>
      </w:r>
      <w:r w:rsidR="00C71CD5">
        <w:t xml:space="preserve"> </w:t>
      </w:r>
      <w:r w:rsidR="00C71CD5" w:rsidRPr="00076079">
        <w:rPr>
          <w:highlight w:val="yellow"/>
        </w:rPr>
        <w:t>For claiming purposes, a waivered psychologist</w:t>
      </w:r>
      <w:r w:rsidR="005B7219" w:rsidRPr="00076079">
        <w:rPr>
          <w:highlight w:val="yellow"/>
        </w:rPr>
        <w:t xml:space="preserve"> </w:t>
      </w:r>
      <w:r w:rsidR="00B26047" w:rsidRPr="00076079">
        <w:rPr>
          <w:highlight w:val="yellow"/>
        </w:rPr>
        <w:t xml:space="preserve">who is not yet licensed </w:t>
      </w:r>
      <w:r w:rsidR="000139E4">
        <w:rPr>
          <w:highlight w:val="yellow"/>
        </w:rPr>
        <w:t xml:space="preserve">in California </w:t>
      </w:r>
      <w:r w:rsidR="00B26047" w:rsidRPr="00076079">
        <w:rPr>
          <w:highlight w:val="yellow"/>
        </w:rPr>
        <w:t>would be considered a registrant and should use modifier HL.</w:t>
      </w:r>
    </w:p>
    <w:p w14:paraId="113FD5C3" w14:textId="041AFFE6" w:rsidR="002B145F" w:rsidRPr="00A95F97" w:rsidRDefault="002B145F" w:rsidP="002B145F">
      <w:r w:rsidRPr="0084242E">
        <w:rPr>
          <w:b/>
        </w:rPr>
        <w:t xml:space="preserve">Resident: </w:t>
      </w:r>
      <w:r w:rsidRPr="0084242E">
        <w:t xml:space="preserve">According to the </w:t>
      </w:r>
      <w:r w:rsidRPr="004849B2">
        <w:t>Medical Board of California</w:t>
      </w:r>
      <w:r w:rsidRPr="0084242E">
        <w:t xml:space="preserve">, a resident is an individual who is issued a Postgraduate Training License [and] is enrolled in an Accreditation Council for Graduate Medical Education (ACGME)-accredited postgraduate training program in California. The </w:t>
      </w:r>
      <w:proofErr w:type="gramStart"/>
      <w:r w:rsidRPr="0084242E">
        <w:t>resident</w:t>
      </w:r>
      <w:proofErr w:type="gramEnd"/>
      <w:r w:rsidRPr="0084242E">
        <w:t xml:space="preserve"> may engage in the practice of medicine only in connection with their duties as a resident in the approved training program, including its affiliate sites, or under those conditions as are approved by the director of their program. A Postgraduate Training License is issued to an individual who has graduated from an approved medical school, passed all required examinations, has not completed 36 months of ACGME postgraduate training, and is </w:t>
      </w:r>
      <w:r w:rsidRPr="003C0E18">
        <w:t>enrolled in an approved California residency program.</w:t>
      </w:r>
      <w:r w:rsidR="59501B3F" w:rsidRPr="003C0E18">
        <w:t xml:space="preserve"> </w:t>
      </w:r>
      <w:r w:rsidR="59501B3F" w:rsidRPr="00A95F97">
        <w:t xml:space="preserve">A resident should use the GC modifier </w:t>
      </w:r>
      <w:proofErr w:type="gramStart"/>
      <w:r w:rsidR="59501B3F" w:rsidRPr="00A95F97">
        <w:t>in order to</w:t>
      </w:r>
      <w:proofErr w:type="gramEnd"/>
      <w:r w:rsidR="59501B3F" w:rsidRPr="00A95F97">
        <w:t xml:space="preserve"> bypass the Medicare COB requirement.</w:t>
      </w:r>
      <w:r w:rsidR="00E75F5C">
        <w:t xml:space="preserve"> </w:t>
      </w:r>
    </w:p>
    <w:p w14:paraId="48E60C28" w14:textId="77777777" w:rsidR="002B145F" w:rsidRDefault="002B145F" w:rsidP="002B145F">
      <w:r>
        <w:rPr>
          <w:b/>
        </w:rPr>
        <w:lastRenderedPageBreak/>
        <w:t>Service Line:</w:t>
      </w:r>
      <w:r>
        <w:t xml:space="preserve"> A line on the claim describing one service and containing one procedure code. A service line can contain multiple units of one procedure code but cannot contain more than one procedure code.</w:t>
      </w:r>
    </w:p>
    <w:p w14:paraId="46A9B939" w14:textId="0E02EBCB" w:rsidR="002B145F" w:rsidRDefault="002B145F" w:rsidP="002B145F">
      <w:r w:rsidRPr="0084242E">
        <w:rPr>
          <w:b/>
        </w:rPr>
        <w:t xml:space="preserve">Services Provided by </w:t>
      </w:r>
      <w:r w:rsidR="001E3645">
        <w:rPr>
          <w:b/>
        </w:rPr>
        <w:t>Registrants</w:t>
      </w:r>
      <w:r w:rsidRPr="0084242E">
        <w:rPr>
          <w:b/>
        </w:rPr>
        <w:t xml:space="preserve">/Residents: </w:t>
      </w:r>
      <w:r w:rsidRPr="0084242E">
        <w:t xml:space="preserve">To indicate that the service was provided by </w:t>
      </w:r>
      <w:r w:rsidR="001E3645">
        <w:t>a registrant</w:t>
      </w:r>
      <w:r w:rsidRPr="0084242E">
        <w:t xml:space="preserve"> use modifier HL after the service code. </w:t>
      </w:r>
      <w:r>
        <w:t>If the pre-licensed professional does not have their own NPI, i</w:t>
      </w:r>
      <w:r w:rsidRPr="0084242E">
        <w:t xml:space="preserve">ndicate the NPI and taxonomy of the fully licensed supervisor as the rendering provider. </w:t>
      </w:r>
      <w:r>
        <w:t xml:space="preserve">If the pre-licensed professional has their own NPI, they may use their own NPI to indicate they were the rendering provider. </w:t>
      </w:r>
      <w:r w:rsidRPr="0084242E">
        <w:t xml:space="preserve">To indicate that the service was provided by a </w:t>
      </w:r>
      <w:proofErr w:type="gramStart"/>
      <w:r w:rsidRPr="0084242E">
        <w:t>resident</w:t>
      </w:r>
      <w:proofErr w:type="gramEnd"/>
      <w:r w:rsidRPr="0084242E">
        <w:t xml:space="preserve"> use modifier GC after the service code. On the claim, indicate that the supervising professional is the billing provider. Services that have modifiers HL or GC after them, even if they are otherwise eligible for Medicare COB, should be sent directly to Medi-Cal.</w:t>
      </w:r>
    </w:p>
    <w:p w14:paraId="700EF096" w14:textId="77777777" w:rsidR="002B145F" w:rsidRPr="00335F52" w:rsidRDefault="002B145F" w:rsidP="002B145F">
      <w:r w:rsidRPr="294D3C34">
        <w:rPr>
          <w:b/>
          <w:bCs/>
        </w:rPr>
        <w:t xml:space="preserve">Student: </w:t>
      </w:r>
      <w:r>
        <w:t>Individuals who are enrolled in a post-secondary educational degree program in the State of California</w:t>
      </w:r>
      <w:r w:rsidDel="004C4D0C">
        <w:t xml:space="preserve"> </w:t>
      </w:r>
      <w:r>
        <w:t xml:space="preserve">but who are not yet in practicum. These individuals should use a taxonomy code within the Mental Health Rehabilitation Specialist, Other Qualified Professional, or Certified Peer Specialist categories as appropriate. </w:t>
      </w:r>
    </w:p>
    <w:p w14:paraId="4D9885D8" w14:textId="77777777" w:rsidR="002B145F" w:rsidRDefault="002B145F" w:rsidP="002B145F">
      <w:r>
        <w:rPr>
          <w:b/>
        </w:rPr>
        <w:t>Target Code:</w:t>
      </w:r>
      <w:r>
        <w:t xml:space="preserve"> In an over-ridable combination, this is the code that must use the over-riding modifier.</w:t>
      </w:r>
    </w:p>
    <w:p w14:paraId="2198A629" w14:textId="59B1CC4C" w:rsidR="00D1393B" w:rsidRDefault="2977AA48" w:rsidP="002A7BA3">
      <w:r w:rsidRPr="2F63F978">
        <w:rPr>
          <w:b/>
          <w:bCs/>
        </w:rPr>
        <w:t xml:space="preserve">Waivered Professional: </w:t>
      </w:r>
      <w:r>
        <w:t>A professional from another state whose license is recognized by California. Waivered professionals can bill under their own license and do not need to use an HL or a GC modifier.</w:t>
      </w:r>
      <w:r w:rsidR="001232C8">
        <w:t xml:space="preserve"> </w:t>
      </w:r>
      <w:r w:rsidR="002B145F">
        <w:br w:type="page"/>
      </w:r>
    </w:p>
    <w:p w14:paraId="06C3A851" w14:textId="2FD48099" w:rsidR="00091212" w:rsidRPr="00091212" w:rsidRDefault="00091212" w:rsidP="00091212">
      <w:pPr>
        <w:pStyle w:val="Heading3"/>
        <w:jc w:val="center"/>
      </w:pPr>
      <w:bookmarkStart w:id="144" w:name="Appendix3MMEF"/>
      <w:bookmarkStart w:id="145" w:name="_Toc204951827"/>
      <w:r>
        <w:lastRenderedPageBreak/>
        <w:t>Appendix 3</w:t>
      </w:r>
      <w:r w:rsidRPr="0084242E">
        <w:t xml:space="preserve">- </w:t>
      </w:r>
      <w:r>
        <w:t>Monthly Medi-Cal Eligibility File (MMEF) Data Elements</w:t>
      </w:r>
      <w:bookmarkEnd w:id="144"/>
      <w:bookmarkEnd w:id="145"/>
    </w:p>
    <w:p w14:paraId="1B1CD0D1" w14:textId="77777777" w:rsidR="00091212" w:rsidRPr="00EF0240" w:rsidRDefault="00091212" w:rsidP="00091212">
      <w:r>
        <w:t xml:space="preserve">The </w:t>
      </w:r>
      <w:proofErr w:type="gramStart"/>
      <w:r>
        <w:t>below data elements</w:t>
      </w:r>
      <w:proofErr w:type="gramEnd"/>
      <w:r>
        <w:t xml:space="preserve"> are contained in the MMEF. Please note this is not the data dictionary but the list of the kind of data elements one would see in the MMEF:</w:t>
      </w:r>
    </w:p>
    <w:p w14:paraId="45B357CD" w14:textId="77777777" w:rsidR="00091212" w:rsidRDefault="00091212" w:rsidP="00D71D95">
      <w:pPr>
        <w:pStyle w:val="Bullets"/>
        <w:numPr>
          <w:ilvl w:val="0"/>
          <w:numId w:val="11"/>
        </w:numPr>
      </w:pPr>
      <w:r w:rsidRPr="00EF0240">
        <w:t xml:space="preserve">Med-Cal </w:t>
      </w:r>
      <w:r>
        <w:t>Eligibility Data System (MEDS) identification number</w:t>
      </w:r>
    </w:p>
    <w:p w14:paraId="0C3C27FF" w14:textId="77777777" w:rsidR="00091212" w:rsidRDefault="00091212" w:rsidP="00D71D95">
      <w:pPr>
        <w:pStyle w:val="Bullets"/>
        <w:numPr>
          <w:ilvl w:val="0"/>
          <w:numId w:val="11"/>
        </w:numPr>
      </w:pPr>
      <w:r>
        <w:t xml:space="preserve">Health Insurance Claim (HIC) number </w:t>
      </w:r>
    </w:p>
    <w:p w14:paraId="7AD710EA" w14:textId="77777777" w:rsidR="00091212" w:rsidRDefault="00091212" w:rsidP="00D71D95">
      <w:pPr>
        <w:pStyle w:val="Bullets"/>
        <w:numPr>
          <w:ilvl w:val="0"/>
          <w:numId w:val="11"/>
        </w:numPr>
      </w:pPr>
      <w:r>
        <w:t>Social Security</w:t>
      </w:r>
    </w:p>
    <w:p w14:paraId="27B0D273" w14:textId="77777777" w:rsidR="00091212" w:rsidRDefault="00091212" w:rsidP="00D71D95">
      <w:pPr>
        <w:pStyle w:val="Bullets"/>
        <w:numPr>
          <w:ilvl w:val="0"/>
          <w:numId w:val="11"/>
        </w:numPr>
      </w:pPr>
      <w:r>
        <w:t>Date of Birth</w:t>
      </w:r>
    </w:p>
    <w:p w14:paraId="45865FEB" w14:textId="77777777" w:rsidR="00091212" w:rsidRDefault="00091212" w:rsidP="00D71D95">
      <w:pPr>
        <w:pStyle w:val="Bullets"/>
        <w:numPr>
          <w:ilvl w:val="0"/>
          <w:numId w:val="11"/>
        </w:numPr>
      </w:pPr>
      <w:r>
        <w:t>Gender</w:t>
      </w:r>
    </w:p>
    <w:p w14:paraId="4F1A818D" w14:textId="77777777" w:rsidR="00091212" w:rsidRDefault="00091212" w:rsidP="00D71D95">
      <w:pPr>
        <w:pStyle w:val="Bullets"/>
        <w:numPr>
          <w:ilvl w:val="0"/>
          <w:numId w:val="11"/>
        </w:numPr>
      </w:pPr>
      <w:r>
        <w:t>Ethnicity</w:t>
      </w:r>
    </w:p>
    <w:p w14:paraId="46E8ED7E" w14:textId="77777777" w:rsidR="00091212" w:rsidRDefault="00091212" w:rsidP="00D71D95">
      <w:pPr>
        <w:pStyle w:val="Bullets"/>
        <w:numPr>
          <w:ilvl w:val="0"/>
          <w:numId w:val="11"/>
        </w:numPr>
      </w:pPr>
      <w:r>
        <w:t>Primary Language</w:t>
      </w:r>
    </w:p>
    <w:p w14:paraId="70EBCA7F" w14:textId="77777777" w:rsidR="00091212" w:rsidRDefault="00091212" w:rsidP="00D71D95">
      <w:pPr>
        <w:pStyle w:val="Bullets"/>
        <w:numPr>
          <w:ilvl w:val="0"/>
          <w:numId w:val="11"/>
        </w:numPr>
      </w:pPr>
      <w:r>
        <w:t>Social Security Number Verification Code</w:t>
      </w:r>
    </w:p>
    <w:p w14:paraId="20C44E2B" w14:textId="77777777" w:rsidR="00091212" w:rsidRDefault="00091212" w:rsidP="00D71D95">
      <w:pPr>
        <w:pStyle w:val="Bullets"/>
        <w:numPr>
          <w:ilvl w:val="0"/>
          <w:numId w:val="11"/>
        </w:numPr>
      </w:pPr>
      <w:r>
        <w:t>Case Name</w:t>
      </w:r>
    </w:p>
    <w:p w14:paraId="25F78DFB" w14:textId="24945C2E" w:rsidR="00091212" w:rsidRDefault="005E0E98" w:rsidP="00D71D95">
      <w:pPr>
        <w:pStyle w:val="Bullets"/>
        <w:numPr>
          <w:ilvl w:val="0"/>
          <w:numId w:val="11"/>
        </w:numPr>
      </w:pPr>
      <w:r>
        <w:t>Member</w:t>
      </w:r>
      <w:r w:rsidR="00091212">
        <w:t>’s Last Name</w:t>
      </w:r>
    </w:p>
    <w:p w14:paraId="250E9F2A" w14:textId="42A56382" w:rsidR="00091212" w:rsidRDefault="005E0E98" w:rsidP="00D71D95">
      <w:pPr>
        <w:pStyle w:val="Bullets"/>
        <w:numPr>
          <w:ilvl w:val="0"/>
          <w:numId w:val="11"/>
        </w:numPr>
      </w:pPr>
      <w:r>
        <w:t>Member</w:t>
      </w:r>
      <w:r w:rsidR="00091212">
        <w:t>’s First Name</w:t>
      </w:r>
    </w:p>
    <w:p w14:paraId="3CFCE4F3" w14:textId="0E18D172" w:rsidR="00091212" w:rsidRDefault="005E0E98" w:rsidP="00D71D95">
      <w:pPr>
        <w:pStyle w:val="Bullets"/>
        <w:numPr>
          <w:ilvl w:val="0"/>
          <w:numId w:val="11"/>
        </w:numPr>
      </w:pPr>
      <w:r>
        <w:t>Member</w:t>
      </w:r>
      <w:r w:rsidR="00091212">
        <w:t>’s Suffix</w:t>
      </w:r>
    </w:p>
    <w:p w14:paraId="4CE81E2F" w14:textId="33825D1D" w:rsidR="00091212" w:rsidRDefault="005E0E98" w:rsidP="00D71D95">
      <w:pPr>
        <w:pStyle w:val="Bullets"/>
        <w:numPr>
          <w:ilvl w:val="0"/>
          <w:numId w:val="11"/>
        </w:numPr>
      </w:pPr>
      <w:r>
        <w:t>Member</w:t>
      </w:r>
      <w:r w:rsidR="00091212">
        <w:t>’s Address</w:t>
      </w:r>
    </w:p>
    <w:p w14:paraId="7FDADE17" w14:textId="77777777" w:rsidR="00091212" w:rsidRDefault="00091212" w:rsidP="00D71D95">
      <w:pPr>
        <w:pStyle w:val="Bullets"/>
        <w:numPr>
          <w:ilvl w:val="0"/>
          <w:numId w:val="11"/>
        </w:numPr>
      </w:pPr>
      <w:r>
        <w:t>Eligibility Worker Code</w:t>
      </w:r>
    </w:p>
    <w:p w14:paraId="0A872393" w14:textId="77777777" w:rsidR="00091212" w:rsidRDefault="00091212" w:rsidP="00D71D95">
      <w:pPr>
        <w:pStyle w:val="Bullets"/>
        <w:numPr>
          <w:ilvl w:val="0"/>
          <w:numId w:val="11"/>
        </w:numPr>
      </w:pPr>
      <w:r>
        <w:t>Client Index Number</w:t>
      </w:r>
    </w:p>
    <w:p w14:paraId="7D6C84C2" w14:textId="77777777" w:rsidR="00091212" w:rsidRDefault="00091212" w:rsidP="00D71D95">
      <w:pPr>
        <w:pStyle w:val="Bullets"/>
        <w:numPr>
          <w:ilvl w:val="0"/>
          <w:numId w:val="11"/>
        </w:numPr>
      </w:pPr>
      <w:r>
        <w:t>Government Responsibility</w:t>
      </w:r>
    </w:p>
    <w:p w14:paraId="472DF5D2" w14:textId="77777777" w:rsidR="00091212" w:rsidRDefault="00091212" w:rsidP="00D71D95">
      <w:pPr>
        <w:pStyle w:val="Bullets"/>
        <w:numPr>
          <w:ilvl w:val="0"/>
          <w:numId w:val="11"/>
        </w:numPr>
      </w:pPr>
      <w:r>
        <w:t>County Case ID</w:t>
      </w:r>
    </w:p>
    <w:p w14:paraId="493C5021" w14:textId="0EDED9AA" w:rsidR="00091212" w:rsidRDefault="00091212" w:rsidP="00D71D95">
      <w:pPr>
        <w:pStyle w:val="Bullets"/>
        <w:numPr>
          <w:ilvl w:val="0"/>
          <w:numId w:val="11"/>
        </w:numPr>
      </w:pPr>
      <w:r>
        <w:lastRenderedPageBreak/>
        <w:t xml:space="preserve">The aid code under which the </w:t>
      </w:r>
      <w:r w:rsidR="005E0E98">
        <w:t>member</w:t>
      </w:r>
      <w:r>
        <w:t xml:space="preserve"> is eligible</w:t>
      </w:r>
    </w:p>
    <w:p w14:paraId="29DAEFD6" w14:textId="3EDD91CD" w:rsidR="00091212" w:rsidRDefault="005E0E98" w:rsidP="00D71D95">
      <w:pPr>
        <w:pStyle w:val="Bullets"/>
        <w:numPr>
          <w:ilvl w:val="0"/>
          <w:numId w:val="11"/>
        </w:numPr>
      </w:pPr>
      <w:r>
        <w:t>Member</w:t>
      </w:r>
      <w:r w:rsidR="00091212">
        <w:t>’s Serial Number</w:t>
      </w:r>
    </w:p>
    <w:p w14:paraId="4F2FA328" w14:textId="77777777" w:rsidR="00091212" w:rsidRDefault="00091212" w:rsidP="00D71D95">
      <w:pPr>
        <w:pStyle w:val="Bullets"/>
        <w:numPr>
          <w:ilvl w:val="0"/>
          <w:numId w:val="11"/>
        </w:numPr>
      </w:pPr>
      <w:r>
        <w:t>Recipient’s Family Budget Unit</w:t>
      </w:r>
    </w:p>
    <w:p w14:paraId="71931B22" w14:textId="12827BE2" w:rsidR="00091212" w:rsidRDefault="005E0E98" w:rsidP="00D71D95">
      <w:pPr>
        <w:pStyle w:val="Bullets"/>
        <w:numPr>
          <w:ilvl w:val="0"/>
          <w:numId w:val="11"/>
        </w:numPr>
      </w:pPr>
      <w:r>
        <w:t>Member</w:t>
      </w:r>
      <w:r w:rsidR="00091212">
        <w:t xml:space="preserve"> Person Number</w:t>
      </w:r>
    </w:p>
    <w:p w14:paraId="3384CCE1" w14:textId="77777777" w:rsidR="00091212" w:rsidRDefault="00091212" w:rsidP="00D71D95">
      <w:pPr>
        <w:pStyle w:val="Bullets"/>
        <w:numPr>
          <w:ilvl w:val="0"/>
          <w:numId w:val="11"/>
        </w:numPr>
      </w:pPr>
      <w:r>
        <w:t>Special Status-Federal Financial Participation Indicator</w:t>
      </w:r>
    </w:p>
    <w:p w14:paraId="08B4B260" w14:textId="05E0EA6F" w:rsidR="00091212" w:rsidRDefault="00091212" w:rsidP="00D71D95">
      <w:pPr>
        <w:pStyle w:val="Bullets"/>
        <w:numPr>
          <w:ilvl w:val="0"/>
          <w:numId w:val="11"/>
        </w:numPr>
      </w:pPr>
      <w:r>
        <w:t xml:space="preserve">Special Status: Indicates if the </w:t>
      </w:r>
      <w:r w:rsidR="005E0E98">
        <w:t>member</w:t>
      </w:r>
      <w:r>
        <w:t xml:space="preserve"> has ever been known to either California Children’s Services (CCS) or the Genetically Handicapped Persons Program (GHPP) or both.</w:t>
      </w:r>
    </w:p>
    <w:p w14:paraId="172BD02A" w14:textId="107A7D42" w:rsidR="00091212" w:rsidRDefault="005E0E98" w:rsidP="00D71D95">
      <w:pPr>
        <w:pStyle w:val="Bullets"/>
        <w:numPr>
          <w:ilvl w:val="0"/>
          <w:numId w:val="11"/>
        </w:numPr>
      </w:pPr>
      <w:r>
        <w:t>Member</w:t>
      </w:r>
      <w:r w:rsidR="00091212">
        <w:t>’s current eligibility year</w:t>
      </w:r>
    </w:p>
    <w:p w14:paraId="06DD9315" w14:textId="70B336F8" w:rsidR="00091212" w:rsidRDefault="005E0E98" w:rsidP="00D71D95">
      <w:pPr>
        <w:pStyle w:val="Bullets"/>
        <w:numPr>
          <w:ilvl w:val="0"/>
          <w:numId w:val="11"/>
        </w:numPr>
      </w:pPr>
      <w:r>
        <w:t>Member</w:t>
      </w:r>
      <w:r w:rsidR="00091212">
        <w:t>’s current eligibility month</w:t>
      </w:r>
    </w:p>
    <w:p w14:paraId="7D604C77" w14:textId="0451BB16" w:rsidR="00091212" w:rsidRDefault="00091212" w:rsidP="00D71D95">
      <w:pPr>
        <w:pStyle w:val="Bullets"/>
        <w:numPr>
          <w:ilvl w:val="0"/>
          <w:numId w:val="11"/>
        </w:numPr>
      </w:pPr>
      <w:r>
        <w:t xml:space="preserve">Aid code under which </w:t>
      </w:r>
      <w:r w:rsidR="005E0E98">
        <w:t>member</w:t>
      </w:r>
      <w:r>
        <w:t xml:space="preserve"> is eligible</w:t>
      </w:r>
    </w:p>
    <w:p w14:paraId="72626824" w14:textId="77777777" w:rsidR="00091212" w:rsidRDefault="00091212" w:rsidP="00D71D95">
      <w:pPr>
        <w:pStyle w:val="Bullets"/>
        <w:numPr>
          <w:ilvl w:val="0"/>
          <w:numId w:val="11"/>
        </w:numPr>
      </w:pPr>
      <w:r>
        <w:t>County of responsibility</w:t>
      </w:r>
    </w:p>
    <w:p w14:paraId="4442111C" w14:textId="77777777" w:rsidR="00091212" w:rsidRDefault="00091212" w:rsidP="00D71D95">
      <w:pPr>
        <w:pStyle w:val="Bullets"/>
        <w:numPr>
          <w:ilvl w:val="0"/>
          <w:numId w:val="11"/>
        </w:numPr>
      </w:pPr>
      <w:r>
        <w:t>County of residency</w:t>
      </w:r>
    </w:p>
    <w:p w14:paraId="35972588" w14:textId="10F1D889" w:rsidR="00091212" w:rsidRDefault="005E0E98" w:rsidP="00D71D95">
      <w:pPr>
        <w:pStyle w:val="Bullets"/>
        <w:numPr>
          <w:ilvl w:val="0"/>
          <w:numId w:val="11"/>
        </w:numPr>
      </w:pPr>
      <w:r>
        <w:t>Member</w:t>
      </w:r>
      <w:r w:rsidR="00091212">
        <w:t>’s eligibility status</w:t>
      </w:r>
    </w:p>
    <w:p w14:paraId="02879B64" w14:textId="67AFA4C5" w:rsidR="00091212" w:rsidRDefault="00091212" w:rsidP="00D71D95">
      <w:pPr>
        <w:pStyle w:val="Bullets"/>
        <w:numPr>
          <w:ilvl w:val="0"/>
          <w:numId w:val="11"/>
        </w:numPr>
      </w:pPr>
      <w:r>
        <w:t xml:space="preserve">Share of cost amount the </w:t>
      </w:r>
      <w:r w:rsidR="005E0E98">
        <w:t>member</w:t>
      </w:r>
      <w:r>
        <w:t xml:space="preserve"> is obligated to meet</w:t>
      </w:r>
    </w:p>
    <w:p w14:paraId="2760FBA9" w14:textId="3A6A8B55" w:rsidR="00091212" w:rsidRDefault="005E0E98" w:rsidP="00D71D95">
      <w:pPr>
        <w:pStyle w:val="Bullets"/>
        <w:numPr>
          <w:ilvl w:val="0"/>
          <w:numId w:val="11"/>
        </w:numPr>
      </w:pPr>
      <w:r>
        <w:t>Member</w:t>
      </w:r>
      <w:r w:rsidR="00091212">
        <w:t>’s Medicare status: do they Medicare Part A, Part B, or Part D</w:t>
      </w:r>
    </w:p>
    <w:p w14:paraId="4EA33BF1" w14:textId="7C59D5DD" w:rsidR="00091212" w:rsidRDefault="005E0E98" w:rsidP="00D71D95">
      <w:pPr>
        <w:pStyle w:val="Bullets"/>
        <w:numPr>
          <w:ilvl w:val="0"/>
          <w:numId w:val="11"/>
        </w:numPr>
      </w:pPr>
      <w:r>
        <w:t>Member</w:t>
      </w:r>
      <w:r w:rsidR="00091212">
        <w:t>’s carrier code for Medicare Part D</w:t>
      </w:r>
    </w:p>
    <w:p w14:paraId="673F6A36" w14:textId="77777777" w:rsidR="00091212" w:rsidRDefault="00091212" w:rsidP="00D71D95">
      <w:pPr>
        <w:pStyle w:val="Bullets"/>
        <w:numPr>
          <w:ilvl w:val="0"/>
          <w:numId w:val="11"/>
        </w:numPr>
      </w:pPr>
      <w:r>
        <w:t>Federal contact number</w:t>
      </w:r>
    </w:p>
    <w:p w14:paraId="06DA7568" w14:textId="77777777" w:rsidR="00091212" w:rsidRDefault="00091212" w:rsidP="00D71D95">
      <w:pPr>
        <w:pStyle w:val="Bullets"/>
        <w:numPr>
          <w:ilvl w:val="0"/>
          <w:numId w:val="11"/>
        </w:numPr>
      </w:pPr>
      <w:r>
        <w:t>Medicare Part D Benefit package</w:t>
      </w:r>
    </w:p>
    <w:p w14:paraId="05D6DDD1" w14:textId="77777777" w:rsidR="00091212" w:rsidRDefault="00091212" w:rsidP="00D71D95">
      <w:pPr>
        <w:pStyle w:val="Bullets"/>
        <w:numPr>
          <w:ilvl w:val="0"/>
          <w:numId w:val="11"/>
        </w:numPr>
      </w:pPr>
      <w:r>
        <w:t>Type of prescription drug plan</w:t>
      </w:r>
    </w:p>
    <w:p w14:paraId="1F0855E6" w14:textId="330F50E1" w:rsidR="00091212" w:rsidRDefault="00091212" w:rsidP="00D71D95">
      <w:pPr>
        <w:pStyle w:val="Bullets"/>
        <w:numPr>
          <w:ilvl w:val="0"/>
          <w:numId w:val="11"/>
        </w:numPr>
      </w:pPr>
      <w:r>
        <w:t xml:space="preserve">Status of </w:t>
      </w:r>
      <w:r w:rsidR="005E0E98">
        <w:t>member</w:t>
      </w:r>
      <w:r>
        <w:t>’s enrollment in an associated health plan</w:t>
      </w:r>
    </w:p>
    <w:p w14:paraId="1DD40A29" w14:textId="7905A3CE" w:rsidR="00091212" w:rsidRDefault="00091212" w:rsidP="00D71D95">
      <w:pPr>
        <w:pStyle w:val="Bullets"/>
        <w:numPr>
          <w:ilvl w:val="0"/>
          <w:numId w:val="11"/>
        </w:numPr>
      </w:pPr>
      <w:r>
        <w:lastRenderedPageBreak/>
        <w:t xml:space="preserve">The Medi-Cal managed care plan in which the </w:t>
      </w:r>
      <w:r w:rsidR="005E0E98">
        <w:t>member</w:t>
      </w:r>
      <w:r>
        <w:t xml:space="preserve"> has been enrolled or dis-enrolled</w:t>
      </w:r>
    </w:p>
    <w:p w14:paraId="6A9683CF" w14:textId="498307E1" w:rsidR="00091212" w:rsidRDefault="005E0E98" w:rsidP="00D71D95">
      <w:pPr>
        <w:pStyle w:val="Bullets"/>
        <w:numPr>
          <w:ilvl w:val="0"/>
          <w:numId w:val="11"/>
        </w:numPr>
      </w:pPr>
      <w:r>
        <w:t>Member</w:t>
      </w:r>
      <w:r w:rsidR="00091212">
        <w:t>’s health care coverage by an insurance company</w:t>
      </w:r>
    </w:p>
    <w:p w14:paraId="2B4B8FE4" w14:textId="11460F73" w:rsidR="00091212" w:rsidRDefault="00091212" w:rsidP="00D71D95">
      <w:pPr>
        <w:pStyle w:val="Bullets"/>
        <w:numPr>
          <w:ilvl w:val="0"/>
          <w:numId w:val="11"/>
        </w:numPr>
      </w:pPr>
      <w:r>
        <w:t xml:space="preserve">Identifies if the </w:t>
      </w:r>
      <w:r w:rsidR="005E0E98">
        <w:t>member</w:t>
      </w:r>
      <w:r>
        <w:t xml:space="preserve"> has been placed on or removed from restricted status</w:t>
      </w:r>
    </w:p>
    <w:p w14:paraId="0CDBE2B1" w14:textId="6259B434" w:rsidR="00091212" w:rsidRDefault="00091212" w:rsidP="00D71D95">
      <w:pPr>
        <w:pStyle w:val="Bullets"/>
        <w:numPr>
          <w:ilvl w:val="0"/>
          <w:numId w:val="11"/>
        </w:numPr>
      </w:pPr>
      <w:r>
        <w:t xml:space="preserve">Identifies the aid code under which the </w:t>
      </w:r>
      <w:r w:rsidR="005E0E98">
        <w:t>member</w:t>
      </w:r>
      <w:r>
        <w:t xml:space="preserve"> is eligible for the specific Special Program. </w:t>
      </w:r>
    </w:p>
    <w:p w14:paraId="6A945100" w14:textId="77777777" w:rsidR="00091212" w:rsidRDefault="00091212" w:rsidP="00D71D95">
      <w:pPr>
        <w:pStyle w:val="Bullets"/>
        <w:numPr>
          <w:ilvl w:val="0"/>
          <w:numId w:val="11"/>
        </w:numPr>
      </w:pPr>
      <w:r>
        <w:t>Identifies the county of responsibility for the specific Special Program aid code</w:t>
      </w:r>
    </w:p>
    <w:p w14:paraId="56F46FC0" w14:textId="4312FFEC" w:rsidR="00091212" w:rsidRDefault="005E0E98" w:rsidP="00D71D95">
      <w:pPr>
        <w:pStyle w:val="Bullets"/>
        <w:numPr>
          <w:ilvl w:val="0"/>
          <w:numId w:val="11"/>
        </w:numPr>
      </w:pPr>
      <w:r>
        <w:t>Member</w:t>
      </w:r>
      <w:r w:rsidR="00091212">
        <w:t>’s Special Program normal/exceptional eligibility</w:t>
      </w:r>
    </w:p>
    <w:p w14:paraId="7A6FF12A" w14:textId="77777777" w:rsidR="00091212" w:rsidRDefault="00091212" w:rsidP="00D71D95">
      <w:pPr>
        <w:pStyle w:val="Bullets"/>
        <w:numPr>
          <w:ilvl w:val="0"/>
          <w:numId w:val="11"/>
        </w:numPr>
      </w:pPr>
      <w:r>
        <w:t>Indicates what percentage of the obligation the recipient is responsible for</w:t>
      </w:r>
    </w:p>
    <w:p w14:paraId="6DEF3158" w14:textId="0A12091E" w:rsidR="00592ADE" w:rsidRDefault="00091212" w:rsidP="002A7BA3">
      <w:pPr>
        <w:pStyle w:val="Bullets"/>
        <w:numPr>
          <w:ilvl w:val="0"/>
          <w:numId w:val="11"/>
        </w:numPr>
      </w:pPr>
      <w:r>
        <w:t xml:space="preserve">Indicates the Stop/Start of Healthy Families if the </w:t>
      </w:r>
      <w:r w:rsidR="005E0E98">
        <w:t>member</w:t>
      </w:r>
      <w:r>
        <w:t xml:space="preserve"> is not enrolled for the entire month.</w:t>
      </w:r>
      <w:r w:rsidR="00592ADE">
        <w:br w:type="page"/>
      </w:r>
    </w:p>
    <w:p w14:paraId="2AD863F1" w14:textId="618094A1" w:rsidR="00944339" w:rsidRPr="00944339" w:rsidRDefault="00944339" w:rsidP="00592ADE">
      <w:pPr>
        <w:pStyle w:val="Heading3"/>
        <w:jc w:val="center"/>
      </w:pPr>
      <w:bookmarkStart w:id="146" w:name="Appendix4MEDSLite"/>
      <w:bookmarkStart w:id="147" w:name="_Toc204951828"/>
      <w:r>
        <w:lastRenderedPageBreak/>
        <w:t>Appendix 4</w:t>
      </w:r>
      <w:r w:rsidRPr="0084242E">
        <w:t xml:space="preserve">- </w:t>
      </w:r>
      <w:r>
        <w:t>MEDSLITE Data Elements</w:t>
      </w:r>
      <w:bookmarkEnd w:id="146"/>
      <w:bookmarkEnd w:id="147"/>
    </w:p>
    <w:p w14:paraId="4A7EDB82" w14:textId="77777777" w:rsidR="00944339" w:rsidRPr="00EF0240" w:rsidRDefault="00944339" w:rsidP="00944339">
      <w:r>
        <w:t xml:space="preserve">The </w:t>
      </w:r>
      <w:proofErr w:type="gramStart"/>
      <w:r>
        <w:t>below data elements</w:t>
      </w:r>
      <w:proofErr w:type="gramEnd"/>
      <w:r>
        <w:t xml:space="preserve"> are contained in </w:t>
      </w:r>
      <w:proofErr w:type="gramStart"/>
      <w:r>
        <w:t>the MEDSLITE</w:t>
      </w:r>
      <w:proofErr w:type="gramEnd"/>
      <w:r>
        <w:t>. Please note this is not the data dictionary but the list of the kind of data elements one would see in MEDSLITE:</w:t>
      </w:r>
    </w:p>
    <w:p w14:paraId="4CC950F1" w14:textId="77777777" w:rsidR="00944339" w:rsidRDefault="00944339" w:rsidP="002A7BA3">
      <w:pPr>
        <w:pStyle w:val="Bullets"/>
        <w:numPr>
          <w:ilvl w:val="0"/>
          <w:numId w:val="12"/>
        </w:numPr>
        <w:ind w:left="1080" w:hanging="540"/>
      </w:pPr>
      <w:r w:rsidRPr="00EF0240">
        <w:t xml:space="preserve">Med-Cal </w:t>
      </w:r>
      <w:r>
        <w:t>Eligibility Data System (MEDS) identification number</w:t>
      </w:r>
    </w:p>
    <w:p w14:paraId="62331087" w14:textId="77777777" w:rsidR="00944339" w:rsidRDefault="00944339" w:rsidP="002A7BA3">
      <w:pPr>
        <w:pStyle w:val="Bullets"/>
        <w:numPr>
          <w:ilvl w:val="0"/>
          <w:numId w:val="12"/>
        </w:numPr>
        <w:ind w:left="1080" w:hanging="540"/>
      </w:pPr>
      <w:r>
        <w:t>Client Index Number</w:t>
      </w:r>
    </w:p>
    <w:p w14:paraId="5C0E0939" w14:textId="556C6634" w:rsidR="00944339" w:rsidRDefault="005E0E98" w:rsidP="002A7BA3">
      <w:pPr>
        <w:pStyle w:val="Bullets"/>
        <w:numPr>
          <w:ilvl w:val="0"/>
          <w:numId w:val="12"/>
        </w:numPr>
        <w:ind w:left="1080" w:hanging="540"/>
      </w:pPr>
      <w:r>
        <w:t>Member</w:t>
      </w:r>
      <w:r w:rsidR="00944339">
        <w:t>’s gender</w:t>
      </w:r>
    </w:p>
    <w:p w14:paraId="2184A50D" w14:textId="364217E8" w:rsidR="00944339" w:rsidRDefault="005E0E98" w:rsidP="002A7BA3">
      <w:pPr>
        <w:pStyle w:val="Bullets"/>
        <w:numPr>
          <w:ilvl w:val="0"/>
          <w:numId w:val="12"/>
        </w:numPr>
        <w:ind w:left="1080" w:hanging="540"/>
      </w:pPr>
      <w:r>
        <w:t>Member</w:t>
      </w:r>
      <w:r w:rsidR="00944339">
        <w:t>’s primary ethnicity code</w:t>
      </w:r>
    </w:p>
    <w:p w14:paraId="78BCB94A" w14:textId="1A4C5076" w:rsidR="00944339" w:rsidRDefault="005E0E98" w:rsidP="002A7BA3">
      <w:pPr>
        <w:pStyle w:val="Bullets"/>
        <w:numPr>
          <w:ilvl w:val="0"/>
          <w:numId w:val="12"/>
        </w:numPr>
        <w:ind w:left="1080" w:hanging="540"/>
      </w:pPr>
      <w:r>
        <w:t>Member</w:t>
      </w:r>
      <w:r w:rsidR="00944339">
        <w:t>’s spoken language code</w:t>
      </w:r>
    </w:p>
    <w:p w14:paraId="7B1D365A" w14:textId="28F75A1C" w:rsidR="00944339" w:rsidRDefault="005E0E98" w:rsidP="002A7BA3">
      <w:pPr>
        <w:pStyle w:val="Bullets"/>
        <w:numPr>
          <w:ilvl w:val="0"/>
          <w:numId w:val="12"/>
        </w:numPr>
        <w:ind w:left="1080" w:hanging="540"/>
      </w:pPr>
      <w:r>
        <w:t>Member</w:t>
      </w:r>
      <w:r w:rsidR="00944339">
        <w:t>’s written language code</w:t>
      </w:r>
    </w:p>
    <w:p w14:paraId="2ABB1F3F" w14:textId="77777777" w:rsidR="00944339" w:rsidRDefault="00944339" w:rsidP="002A7BA3">
      <w:pPr>
        <w:pStyle w:val="Bullets"/>
        <w:numPr>
          <w:ilvl w:val="0"/>
          <w:numId w:val="12"/>
        </w:numPr>
        <w:ind w:left="1080" w:hanging="540"/>
      </w:pPr>
      <w:r>
        <w:t>Government Responsibility indicator</w:t>
      </w:r>
    </w:p>
    <w:p w14:paraId="67AA73CC" w14:textId="64CE14D9" w:rsidR="00944339" w:rsidRDefault="005E0E98" w:rsidP="002A7BA3">
      <w:pPr>
        <w:pStyle w:val="Bullets"/>
        <w:numPr>
          <w:ilvl w:val="0"/>
          <w:numId w:val="12"/>
        </w:numPr>
        <w:ind w:left="1080" w:hanging="540"/>
      </w:pPr>
      <w:r>
        <w:t>Member</w:t>
      </w:r>
      <w:r w:rsidR="00944339">
        <w:t>’s first and last name</w:t>
      </w:r>
    </w:p>
    <w:p w14:paraId="112956FE" w14:textId="6F43D9D7" w:rsidR="00944339" w:rsidRDefault="005E0E98" w:rsidP="002A7BA3">
      <w:pPr>
        <w:pStyle w:val="Bullets"/>
        <w:numPr>
          <w:ilvl w:val="0"/>
          <w:numId w:val="12"/>
        </w:numPr>
        <w:ind w:left="1080" w:hanging="540"/>
      </w:pPr>
      <w:r>
        <w:t>Member</w:t>
      </w:r>
      <w:r w:rsidR="00944339">
        <w:t>’s date of birth</w:t>
      </w:r>
    </w:p>
    <w:p w14:paraId="79FB07BD" w14:textId="77777777" w:rsidR="00944339" w:rsidRDefault="00944339" w:rsidP="002A7BA3">
      <w:pPr>
        <w:pStyle w:val="Bullets"/>
        <w:numPr>
          <w:ilvl w:val="0"/>
          <w:numId w:val="12"/>
        </w:numPr>
        <w:ind w:left="1080" w:hanging="540"/>
      </w:pPr>
      <w:r>
        <w:t>Eligibility termination date</w:t>
      </w:r>
    </w:p>
    <w:p w14:paraId="2E64EA14" w14:textId="0A1FAF28" w:rsidR="00944339" w:rsidRDefault="005E0E98" w:rsidP="002A7BA3">
      <w:pPr>
        <w:pStyle w:val="Bullets"/>
        <w:numPr>
          <w:ilvl w:val="0"/>
          <w:numId w:val="12"/>
        </w:numPr>
        <w:ind w:left="1080" w:hanging="540"/>
      </w:pPr>
      <w:r>
        <w:t>Member</w:t>
      </w:r>
      <w:r w:rsidR="00944339">
        <w:t>’s current primary eligibility aid code and county identification</w:t>
      </w:r>
    </w:p>
    <w:p w14:paraId="7074C406" w14:textId="77777777" w:rsidR="00944339" w:rsidRDefault="00944339" w:rsidP="002A7BA3">
      <w:pPr>
        <w:pStyle w:val="Bullets"/>
        <w:numPr>
          <w:ilvl w:val="0"/>
          <w:numId w:val="12"/>
        </w:numPr>
        <w:ind w:left="1080" w:hanging="540"/>
      </w:pPr>
      <w:r>
        <w:t>County of responsibility</w:t>
      </w:r>
    </w:p>
    <w:p w14:paraId="4A911450" w14:textId="77777777" w:rsidR="00944339" w:rsidRDefault="00944339" w:rsidP="002A7BA3">
      <w:pPr>
        <w:pStyle w:val="Bullets"/>
        <w:numPr>
          <w:ilvl w:val="0"/>
          <w:numId w:val="12"/>
        </w:numPr>
        <w:ind w:left="1080" w:hanging="540"/>
      </w:pPr>
      <w:r>
        <w:t>County of residency</w:t>
      </w:r>
    </w:p>
    <w:p w14:paraId="3AC51DE6" w14:textId="77777777" w:rsidR="00944339" w:rsidRDefault="00944339" w:rsidP="002A7BA3">
      <w:pPr>
        <w:pStyle w:val="Bullets"/>
        <w:numPr>
          <w:ilvl w:val="0"/>
          <w:numId w:val="12"/>
        </w:numPr>
        <w:ind w:left="1080" w:hanging="540"/>
      </w:pPr>
      <w:r>
        <w:t>MEDS current renewal date</w:t>
      </w:r>
    </w:p>
    <w:p w14:paraId="3718DC6B" w14:textId="77777777" w:rsidR="00944339" w:rsidRDefault="00944339" w:rsidP="002A7BA3">
      <w:pPr>
        <w:pStyle w:val="Bullets"/>
        <w:numPr>
          <w:ilvl w:val="0"/>
          <w:numId w:val="12"/>
        </w:numPr>
        <w:ind w:left="1080" w:hanging="540"/>
      </w:pPr>
      <w:r>
        <w:t>Reason for termination</w:t>
      </w:r>
    </w:p>
    <w:p w14:paraId="4FCCC2DF" w14:textId="77777777" w:rsidR="00944339" w:rsidRDefault="00944339" w:rsidP="002A7BA3">
      <w:pPr>
        <w:pStyle w:val="Bullets"/>
        <w:numPr>
          <w:ilvl w:val="0"/>
          <w:numId w:val="12"/>
        </w:numPr>
        <w:ind w:left="1080" w:hanging="540"/>
      </w:pPr>
      <w:r>
        <w:t>Current eligibility status</w:t>
      </w:r>
    </w:p>
    <w:p w14:paraId="7D5CC238" w14:textId="77777777" w:rsidR="00944339" w:rsidRDefault="00944339" w:rsidP="002A7BA3">
      <w:pPr>
        <w:pStyle w:val="Bullets"/>
        <w:numPr>
          <w:ilvl w:val="0"/>
          <w:numId w:val="12"/>
        </w:numPr>
        <w:ind w:left="1080" w:hanging="540"/>
      </w:pPr>
      <w:r>
        <w:t>County ID</w:t>
      </w:r>
    </w:p>
    <w:p w14:paraId="6A93DD0C" w14:textId="77777777" w:rsidR="00944339" w:rsidRDefault="00944339" w:rsidP="002A7BA3">
      <w:pPr>
        <w:pStyle w:val="Bullets"/>
        <w:numPr>
          <w:ilvl w:val="0"/>
          <w:numId w:val="12"/>
        </w:numPr>
        <w:ind w:left="1080" w:hanging="540"/>
      </w:pPr>
      <w:r>
        <w:lastRenderedPageBreak/>
        <w:t>Eligibility worker code</w:t>
      </w:r>
    </w:p>
    <w:p w14:paraId="4593F531" w14:textId="77777777" w:rsidR="00944339" w:rsidRDefault="00944339" w:rsidP="002A7BA3">
      <w:pPr>
        <w:pStyle w:val="Bullets"/>
        <w:numPr>
          <w:ilvl w:val="0"/>
          <w:numId w:val="12"/>
        </w:numPr>
        <w:ind w:left="1080" w:hanging="540"/>
      </w:pPr>
      <w:r>
        <w:t>Case name</w:t>
      </w:r>
    </w:p>
    <w:p w14:paraId="58323EDA" w14:textId="77777777" w:rsidR="00944339" w:rsidRDefault="00944339" w:rsidP="002A7BA3">
      <w:pPr>
        <w:pStyle w:val="Bullets"/>
        <w:numPr>
          <w:ilvl w:val="0"/>
          <w:numId w:val="12"/>
        </w:numPr>
        <w:ind w:left="1080" w:hanging="540"/>
      </w:pPr>
      <w:r>
        <w:t>District code</w:t>
      </w:r>
    </w:p>
    <w:p w14:paraId="1AA21A2C" w14:textId="77777777" w:rsidR="00944339" w:rsidRDefault="00944339" w:rsidP="002A7BA3">
      <w:pPr>
        <w:pStyle w:val="Bullets"/>
        <w:numPr>
          <w:ilvl w:val="0"/>
          <w:numId w:val="12"/>
        </w:numPr>
        <w:ind w:left="1080" w:hanging="540"/>
      </w:pPr>
      <w:r>
        <w:t>Annual re-determination due month</w:t>
      </w:r>
    </w:p>
    <w:p w14:paraId="57D2CFD1" w14:textId="77777777" w:rsidR="00944339" w:rsidRDefault="00944339" w:rsidP="002A7BA3">
      <w:pPr>
        <w:pStyle w:val="Bullets"/>
        <w:numPr>
          <w:ilvl w:val="0"/>
          <w:numId w:val="12"/>
        </w:numPr>
        <w:ind w:left="1080" w:hanging="540"/>
      </w:pPr>
      <w:r>
        <w:t>Latest re-determination completed date</w:t>
      </w:r>
    </w:p>
    <w:p w14:paraId="4D7B69DB" w14:textId="228A6A8B" w:rsidR="00944339" w:rsidRDefault="005E0E98" w:rsidP="002A7BA3">
      <w:pPr>
        <w:pStyle w:val="Bullets"/>
        <w:numPr>
          <w:ilvl w:val="0"/>
          <w:numId w:val="12"/>
        </w:numPr>
        <w:ind w:left="1080" w:hanging="540"/>
      </w:pPr>
      <w:r>
        <w:t>Member</w:t>
      </w:r>
      <w:r w:rsidR="00944339">
        <w:t>’s address</w:t>
      </w:r>
    </w:p>
    <w:p w14:paraId="1298C3BD" w14:textId="57814E4C" w:rsidR="00944339" w:rsidRDefault="005E0E98" w:rsidP="002A7BA3">
      <w:pPr>
        <w:pStyle w:val="Bullets"/>
        <w:numPr>
          <w:ilvl w:val="0"/>
          <w:numId w:val="12"/>
        </w:numPr>
        <w:ind w:left="1080" w:hanging="540"/>
      </w:pPr>
      <w:r>
        <w:t>Member</w:t>
      </w:r>
      <w:r w:rsidR="00944339">
        <w:t>’s primary and alternate phone numbers</w:t>
      </w:r>
    </w:p>
    <w:p w14:paraId="0999E096" w14:textId="6B2D1C64" w:rsidR="00944339" w:rsidRDefault="005E0E98" w:rsidP="002A7BA3">
      <w:pPr>
        <w:pStyle w:val="Bullets"/>
        <w:numPr>
          <w:ilvl w:val="0"/>
          <w:numId w:val="12"/>
        </w:numPr>
        <w:ind w:left="1080" w:hanging="540"/>
      </w:pPr>
      <w:r>
        <w:t>Member</w:t>
      </w:r>
      <w:r w:rsidR="00944339">
        <w:t>’s primary aid code history by month</w:t>
      </w:r>
    </w:p>
    <w:p w14:paraId="6F49936F" w14:textId="73D63AA2" w:rsidR="00944339" w:rsidRDefault="005E0E98" w:rsidP="002A7BA3">
      <w:pPr>
        <w:pStyle w:val="Bullets"/>
        <w:numPr>
          <w:ilvl w:val="0"/>
          <w:numId w:val="12"/>
        </w:numPr>
        <w:ind w:left="1080" w:hanging="540"/>
      </w:pPr>
      <w:r>
        <w:t>Member</w:t>
      </w:r>
      <w:r w:rsidR="00944339">
        <w:t>’s eligibility status and history by month</w:t>
      </w:r>
    </w:p>
    <w:p w14:paraId="74AA0B52" w14:textId="77777777" w:rsidR="00944339" w:rsidRDefault="00944339" w:rsidP="002A7BA3">
      <w:pPr>
        <w:pStyle w:val="Bullets"/>
        <w:numPr>
          <w:ilvl w:val="0"/>
          <w:numId w:val="12"/>
        </w:numPr>
        <w:ind w:left="1080" w:hanging="540"/>
      </w:pPr>
      <w:r>
        <w:t>County of responsibility and history by month</w:t>
      </w:r>
    </w:p>
    <w:p w14:paraId="3A814EB0" w14:textId="77777777" w:rsidR="00944339" w:rsidRDefault="00944339" w:rsidP="002A7BA3">
      <w:pPr>
        <w:pStyle w:val="Bullets"/>
        <w:numPr>
          <w:ilvl w:val="0"/>
          <w:numId w:val="12"/>
        </w:numPr>
        <w:ind w:left="1080" w:hanging="540"/>
      </w:pPr>
      <w:r>
        <w:t>Share of cost amount, current and by previous months</w:t>
      </w:r>
    </w:p>
    <w:p w14:paraId="0DB48032" w14:textId="77777777" w:rsidR="00944339" w:rsidRDefault="00944339" w:rsidP="002A7BA3">
      <w:pPr>
        <w:pStyle w:val="Bullets"/>
        <w:numPr>
          <w:ilvl w:val="0"/>
          <w:numId w:val="12"/>
        </w:numPr>
        <w:ind w:left="1080" w:hanging="540"/>
      </w:pPr>
      <w:r>
        <w:t>Share of cost certification day, current and in previous months</w:t>
      </w:r>
    </w:p>
    <w:p w14:paraId="60A6B1DD" w14:textId="77777777" w:rsidR="00944339" w:rsidRDefault="00944339" w:rsidP="002A7BA3">
      <w:pPr>
        <w:pStyle w:val="Bullets"/>
        <w:numPr>
          <w:ilvl w:val="0"/>
          <w:numId w:val="12"/>
        </w:numPr>
        <w:ind w:left="1080" w:hanging="540"/>
      </w:pPr>
      <w:r>
        <w:t>Health insurance claim number</w:t>
      </w:r>
    </w:p>
    <w:p w14:paraId="760251DC" w14:textId="77777777" w:rsidR="00944339" w:rsidRDefault="00944339" w:rsidP="002A7BA3">
      <w:pPr>
        <w:pStyle w:val="Bullets"/>
        <w:numPr>
          <w:ilvl w:val="0"/>
          <w:numId w:val="12"/>
        </w:numPr>
        <w:ind w:left="1080" w:hanging="540"/>
      </w:pPr>
      <w:r>
        <w:t>Health care plan status reason code (current and by previous months)</w:t>
      </w:r>
    </w:p>
    <w:p w14:paraId="520B5850" w14:textId="77777777" w:rsidR="00944339" w:rsidRDefault="00944339" w:rsidP="002A7BA3">
      <w:pPr>
        <w:pStyle w:val="Bullets"/>
        <w:numPr>
          <w:ilvl w:val="0"/>
          <w:numId w:val="12"/>
        </w:numPr>
        <w:ind w:left="1080" w:hanging="540"/>
      </w:pPr>
      <w:r>
        <w:t>Health care plan enrollment status (current and by previous months)</w:t>
      </w:r>
    </w:p>
    <w:p w14:paraId="1847C46A" w14:textId="77777777" w:rsidR="00944339" w:rsidRDefault="00944339" w:rsidP="002A7BA3">
      <w:pPr>
        <w:pStyle w:val="Bullets"/>
        <w:numPr>
          <w:ilvl w:val="0"/>
          <w:numId w:val="12"/>
        </w:numPr>
        <w:ind w:left="1080" w:hanging="540"/>
      </w:pPr>
      <w:r>
        <w:t xml:space="preserve">Health care plan code (current </w:t>
      </w:r>
      <w:proofErr w:type="gramStart"/>
      <w:r>
        <w:t>and by</w:t>
      </w:r>
      <w:proofErr w:type="gramEnd"/>
      <w:r>
        <w:t xml:space="preserve"> previous months)</w:t>
      </w:r>
    </w:p>
    <w:p w14:paraId="1446D7B3" w14:textId="77777777" w:rsidR="00944339" w:rsidRDefault="00944339" w:rsidP="002A7BA3">
      <w:pPr>
        <w:pStyle w:val="Bullets"/>
        <w:numPr>
          <w:ilvl w:val="0"/>
          <w:numId w:val="12"/>
        </w:numPr>
        <w:ind w:left="1080" w:hanging="540"/>
      </w:pPr>
      <w:r>
        <w:t>Other coverage (current and by previous months)</w:t>
      </w:r>
    </w:p>
    <w:p w14:paraId="7CCDA28C" w14:textId="77777777" w:rsidR="00944339" w:rsidRDefault="00944339" w:rsidP="002A7BA3">
      <w:pPr>
        <w:pStyle w:val="Bullets"/>
        <w:numPr>
          <w:ilvl w:val="0"/>
          <w:numId w:val="12"/>
        </w:numPr>
        <w:ind w:left="1080" w:hanging="540"/>
      </w:pPr>
      <w:r>
        <w:t>First, last name and middle initial of the authorized representative</w:t>
      </w:r>
    </w:p>
    <w:p w14:paraId="77E1E1B9" w14:textId="77777777" w:rsidR="00944339" w:rsidRDefault="00944339" w:rsidP="002A7BA3">
      <w:pPr>
        <w:pStyle w:val="Bullets"/>
        <w:numPr>
          <w:ilvl w:val="0"/>
          <w:numId w:val="12"/>
        </w:numPr>
        <w:ind w:left="1080" w:hanging="540"/>
      </w:pPr>
      <w:r>
        <w:t>Authorized representative’s address</w:t>
      </w:r>
    </w:p>
    <w:p w14:paraId="2F9D62A1" w14:textId="77777777" w:rsidR="00944339" w:rsidRDefault="00944339" w:rsidP="002A7BA3">
      <w:pPr>
        <w:pStyle w:val="Bullets"/>
        <w:numPr>
          <w:ilvl w:val="0"/>
          <w:numId w:val="12"/>
        </w:numPr>
        <w:ind w:left="1080" w:hanging="540"/>
      </w:pPr>
      <w:r>
        <w:t>Date of Death</w:t>
      </w:r>
    </w:p>
    <w:p w14:paraId="43DD8E09" w14:textId="77777777" w:rsidR="00944339" w:rsidRDefault="00944339" w:rsidP="002A7BA3">
      <w:pPr>
        <w:pStyle w:val="Bullets"/>
        <w:numPr>
          <w:ilvl w:val="0"/>
          <w:numId w:val="12"/>
        </w:numPr>
        <w:ind w:left="1080" w:hanging="540"/>
      </w:pPr>
      <w:r>
        <w:lastRenderedPageBreak/>
        <w:t>Source of the date of death information</w:t>
      </w:r>
    </w:p>
    <w:p w14:paraId="259EB70E" w14:textId="77777777" w:rsidR="00944339" w:rsidRDefault="00944339" w:rsidP="002A7BA3">
      <w:pPr>
        <w:pStyle w:val="Bullets"/>
        <w:numPr>
          <w:ilvl w:val="0"/>
          <w:numId w:val="12"/>
        </w:numPr>
        <w:ind w:left="1080" w:hanging="540"/>
      </w:pPr>
      <w:r>
        <w:t>Country of origin</w:t>
      </w:r>
    </w:p>
    <w:p w14:paraId="54E14803" w14:textId="77777777" w:rsidR="00944339" w:rsidRDefault="00944339" w:rsidP="002A7BA3">
      <w:pPr>
        <w:pStyle w:val="Bullets"/>
        <w:numPr>
          <w:ilvl w:val="0"/>
          <w:numId w:val="12"/>
        </w:numPr>
        <w:ind w:left="1080" w:hanging="540"/>
      </w:pPr>
      <w:r>
        <w:t>Current Special Program 1 County identification</w:t>
      </w:r>
    </w:p>
    <w:p w14:paraId="61947035" w14:textId="77777777" w:rsidR="00944339" w:rsidRDefault="00944339" w:rsidP="002A7BA3">
      <w:pPr>
        <w:pStyle w:val="Bullets"/>
        <w:numPr>
          <w:ilvl w:val="0"/>
          <w:numId w:val="12"/>
        </w:numPr>
        <w:ind w:left="1080" w:hanging="540"/>
      </w:pPr>
      <w:r>
        <w:t>Special Program 1 worker code</w:t>
      </w:r>
    </w:p>
    <w:p w14:paraId="16A18848" w14:textId="77777777" w:rsidR="00944339" w:rsidRDefault="00944339" w:rsidP="002A7BA3">
      <w:pPr>
        <w:pStyle w:val="Bullets"/>
        <w:numPr>
          <w:ilvl w:val="0"/>
          <w:numId w:val="12"/>
        </w:numPr>
        <w:ind w:left="1080" w:hanging="540"/>
      </w:pPr>
      <w:r>
        <w:t>Special program 1 district</w:t>
      </w:r>
    </w:p>
    <w:p w14:paraId="4DF602A1" w14:textId="77777777" w:rsidR="00944339" w:rsidRDefault="00944339" w:rsidP="002A7BA3">
      <w:pPr>
        <w:pStyle w:val="Bullets"/>
        <w:numPr>
          <w:ilvl w:val="0"/>
          <w:numId w:val="12"/>
        </w:numPr>
        <w:ind w:left="1080" w:hanging="540"/>
      </w:pPr>
      <w:r>
        <w:t>Special program 1 case name</w:t>
      </w:r>
    </w:p>
    <w:p w14:paraId="71CFB779" w14:textId="77777777" w:rsidR="00944339" w:rsidRDefault="00944339" w:rsidP="002A7BA3">
      <w:pPr>
        <w:pStyle w:val="Bullets"/>
        <w:numPr>
          <w:ilvl w:val="0"/>
          <w:numId w:val="12"/>
        </w:numPr>
        <w:ind w:left="1080" w:hanging="540"/>
      </w:pPr>
      <w:r>
        <w:t>Special program 1 annual redetermination due month</w:t>
      </w:r>
    </w:p>
    <w:p w14:paraId="48BE86C1" w14:textId="77777777" w:rsidR="00944339" w:rsidRDefault="00944339" w:rsidP="002A7BA3">
      <w:pPr>
        <w:pStyle w:val="Bullets"/>
        <w:numPr>
          <w:ilvl w:val="0"/>
          <w:numId w:val="12"/>
        </w:numPr>
        <w:ind w:left="1080" w:hanging="540"/>
      </w:pPr>
      <w:r>
        <w:t>Special program 1 latest re-determination completed date</w:t>
      </w:r>
    </w:p>
    <w:p w14:paraId="5044863C" w14:textId="77777777" w:rsidR="00944339" w:rsidRDefault="00944339" w:rsidP="002A7BA3">
      <w:pPr>
        <w:pStyle w:val="Bullets"/>
        <w:numPr>
          <w:ilvl w:val="0"/>
          <w:numId w:val="12"/>
        </w:numPr>
        <w:ind w:left="1080" w:hanging="540"/>
      </w:pPr>
      <w:r>
        <w:t>Special program 1 eligibility status (current and by previous months)</w:t>
      </w:r>
    </w:p>
    <w:p w14:paraId="6FDE89C1" w14:textId="77777777" w:rsidR="00944339" w:rsidRDefault="00944339" w:rsidP="002A7BA3">
      <w:pPr>
        <w:pStyle w:val="Bullets"/>
        <w:numPr>
          <w:ilvl w:val="0"/>
          <w:numId w:val="12"/>
        </w:numPr>
        <w:ind w:left="1080" w:hanging="540"/>
      </w:pPr>
      <w:r>
        <w:t>Special program 1 county code by month</w:t>
      </w:r>
    </w:p>
    <w:p w14:paraId="4757A8C6" w14:textId="77777777" w:rsidR="00944339" w:rsidRDefault="00944339" w:rsidP="002A7BA3">
      <w:pPr>
        <w:pStyle w:val="Bullets"/>
        <w:numPr>
          <w:ilvl w:val="0"/>
          <w:numId w:val="12"/>
        </w:numPr>
        <w:ind w:left="1080" w:hanging="540"/>
      </w:pPr>
      <w:r>
        <w:t>Special program 1 aid code by month</w:t>
      </w:r>
    </w:p>
    <w:p w14:paraId="08F290EB" w14:textId="77777777" w:rsidR="00944339" w:rsidRDefault="00944339" w:rsidP="002A7BA3">
      <w:pPr>
        <w:pStyle w:val="Bullets"/>
        <w:numPr>
          <w:ilvl w:val="0"/>
          <w:numId w:val="12"/>
        </w:numPr>
        <w:ind w:left="1080" w:hanging="540"/>
      </w:pPr>
      <w:r>
        <w:t>Current Special Program2 County identification</w:t>
      </w:r>
    </w:p>
    <w:p w14:paraId="5CAE4ACE" w14:textId="77777777" w:rsidR="00944339" w:rsidRDefault="00944339" w:rsidP="002A7BA3">
      <w:pPr>
        <w:pStyle w:val="Bullets"/>
        <w:numPr>
          <w:ilvl w:val="0"/>
          <w:numId w:val="12"/>
        </w:numPr>
        <w:ind w:left="1080" w:hanging="540"/>
      </w:pPr>
      <w:r>
        <w:t>Current Special Worker 2 Code</w:t>
      </w:r>
    </w:p>
    <w:p w14:paraId="2578ACF6" w14:textId="77777777" w:rsidR="00944339" w:rsidRDefault="00944339" w:rsidP="002A7BA3">
      <w:pPr>
        <w:pStyle w:val="Bullets"/>
        <w:numPr>
          <w:ilvl w:val="0"/>
          <w:numId w:val="12"/>
        </w:numPr>
        <w:ind w:left="1080" w:hanging="540"/>
      </w:pPr>
      <w:r>
        <w:t>Special Program 2 District</w:t>
      </w:r>
    </w:p>
    <w:p w14:paraId="219010F7" w14:textId="77777777" w:rsidR="00944339" w:rsidRDefault="00944339" w:rsidP="002A7BA3">
      <w:pPr>
        <w:pStyle w:val="Bullets"/>
        <w:numPr>
          <w:ilvl w:val="0"/>
          <w:numId w:val="12"/>
        </w:numPr>
        <w:ind w:left="1080" w:hanging="540"/>
      </w:pPr>
      <w:r>
        <w:t>Special Program 2 Case Name</w:t>
      </w:r>
    </w:p>
    <w:p w14:paraId="2EE7A507" w14:textId="77777777" w:rsidR="00944339" w:rsidRDefault="00944339" w:rsidP="002A7BA3">
      <w:pPr>
        <w:pStyle w:val="Bullets"/>
        <w:numPr>
          <w:ilvl w:val="0"/>
          <w:numId w:val="12"/>
        </w:numPr>
        <w:ind w:left="1080" w:hanging="540"/>
      </w:pPr>
      <w:r>
        <w:t>Special program 2, annual redetermination due month</w:t>
      </w:r>
    </w:p>
    <w:p w14:paraId="07B2DA75" w14:textId="77777777" w:rsidR="00944339" w:rsidRDefault="00944339" w:rsidP="002A7BA3">
      <w:pPr>
        <w:pStyle w:val="Bullets"/>
        <w:numPr>
          <w:ilvl w:val="0"/>
          <w:numId w:val="12"/>
        </w:numPr>
        <w:ind w:left="1080" w:hanging="540"/>
      </w:pPr>
      <w:r>
        <w:t>Special program 2 latest redetermination completed date</w:t>
      </w:r>
    </w:p>
    <w:p w14:paraId="737376F8" w14:textId="77777777" w:rsidR="00944339" w:rsidRDefault="00944339" w:rsidP="002A7BA3">
      <w:pPr>
        <w:pStyle w:val="Bullets"/>
        <w:numPr>
          <w:ilvl w:val="0"/>
          <w:numId w:val="12"/>
        </w:numPr>
        <w:ind w:left="1080" w:hanging="540"/>
      </w:pPr>
      <w:r>
        <w:t>Special program 2 eligibility status (current and by previous month)</w:t>
      </w:r>
    </w:p>
    <w:p w14:paraId="2FA7F856" w14:textId="77777777" w:rsidR="00944339" w:rsidRDefault="00944339" w:rsidP="002A7BA3">
      <w:pPr>
        <w:pStyle w:val="Bullets"/>
        <w:numPr>
          <w:ilvl w:val="0"/>
          <w:numId w:val="12"/>
        </w:numPr>
        <w:ind w:left="1080" w:hanging="540"/>
      </w:pPr>
      <w:r>
        <w:t>Special program 2 county code by month</w:t>
      </w:r>
    </w:p>
    <w:p w14:paraId="59EED8FA" w14:textId="77777777" w:rsidR="00944339" w:rsidRDefault="00944339" w:rsidP="002A7BA3">
      <w:pPr>
        <w:pStyle w:val="Bullets"/>
        <w:numPr>
          <w:ilvl w:val="0"/>
          <w:numId w:val="12"/>
        </w:numPr>
        <w:ind w:left="1080" w:hanging="540"/>
      </w:pPr>
      <w:r>
        <w:t>Special program 2 aid code by month</w:t>
      </w:r>
    </w:p>
    <w:p w14:paraId="3B06D194" w14:textId="77777777" w:rsidR="00944339" w:rsidRDefault="00944339" w:rsidP="002A7BA3">
      <w:pPr>
        <w:pStyle w:val="Bullets"/>
        <w:numPr>
          <w:ilvl w:val="0"/>
          <w:numId w:val="12"/>
        </w:numPr>
        <w:ind w:left="1080" w:hanging="540"/>
      </w:pPr>
      <w:r>
        <w:lastRenderedPageBreak/>
        <w:t>Mail delivery address data</w:t>
      </w:r>
    </w:p>
    <w:p w14:paraId="0FA2DDAE" w14:textId="77777777" w:rsidR="00944339" w:rsidRDefault="00944339" w:rsidP="002A7BA3">
      <w:pPr>
        <w:pStyle w:val="Bullets"/>
        <w:numPr>
          <w:ilvl w:val="0"/>
          <w:numId w:val="12"/>
        </w:numPr>
        <w:ind w:left="1080" w:hanging="540"/>
      </w:pPr>
      <w:r>
        <w:t>Last line of mailing address</w:t>
      </w:r>
    </w:p>
    <w:p w14:paraId="761F178D" w14:textId="77777777" w:rsidR="00944339" w:rsidRDefault="00944339" w:rsidP="002A7BA3">
      <w:pPr>
        <w:pStyle w:val="Bullets"/>
        <w:numPr>
          <w:ilvl w:val="0"/>
          <w:numId w:val="12"/>
        </w:numPr>
        <w:ind w:left="1080" w:hanging="540"/>
      </w:pPr>
      <w:r>
        <w:t>Current Special Program 3 County Identification</w:t>
      </w:r>
    </w:p>
    <w:p w14:paraId="21D77708" w14:textId="77777777" w:rsidR="00944339" w:rsidRDefault="00944339" w:rsidP="002A7BA3">
      <w:pPr>
        <w:pStyle w:val="Bullets"/>
        <w:numPr>
          <w:ilvl w:val="0"/>
          <w:numId w:val="12"/>
        </w:numPr>
        <w:ind w:left="1080" w:hanging="540"/>
      </w:pPr>
      <w:r>
        <w:t>Current Special Worker 3 Worker code</w:t>
      </w:r>
    </w:p>
    <w:p w14:paraId="61FE3CA7" w14:textId="77777777" w:rsidR="00944339" w:rsidRDefault="00944339" w:rsidP="002A7BA3">
      <w:pPr>
        <w:pStyle w:val="Bullets"/>
        <w:numPr>
          <w:ilvl w:val="0"/>
          <w:numId w:val="12"/>
        </w:numPr>
        <w:ind w:left="1080" w:hanging="540"/>
      </w:pPr>
      <w:r>
        <w:t>Special program 3 eligibility status (current and by previous month)</w:t>
      </w:r>
    </w:p>
    <w:p w14:paraId="7169CF32" w14:textId="77777777" w:rsidR="00944339" w:rsidRDefault="00944339" w:rsidP="002A7BA3">
      <w:pPr>
        <w:pStyle w:val="Bullets"/>
        <w:numPr>
          <w:ilvl w:val="0"/>
          <w:numId w:val="12"/>
        </w:numPr>
        <w:ind w:left="1080" w:hanging="540"/>
      </w:pPr>
      <w:r>
        <w:t>Special program 3 county code (current and by previous month)</w:t>
      </w:r>
    </w:p>
    <w:p w14:paraId="033EAD06" w14:textId="77777777" w:rsidR="00944339" w:rsidRDefault="00944339" w:rsidP="002A7BA3">
      <w:pPr>
        <w:pStyle w:val="Bullets"/>
        <w:numPr>
          <w:ilvl w:val="0"/>
          <w:numId w:val="12"/>
        </w:numPr>
        <w:ind w:left="1080" w:hanging="540"/>
      </w:pPr>
      <w:r>
        <w:t>Special program 3 aid code (current and by previous month)</w:t>
      </w:r>
    </w:p>
    <w:p w14:paraId="16807C66" w14:textId="77777777" w:rsidR="00944339" w:rsidRDefault="00944339" w:rsidP="002A7BA3">
      <w:pPr>
        <w:pStyle w:val="Bullets"/>
        <w:numPr>
          <w:ilvl w:val="0"/>
          <w:numId w:val="12"/>
        </w:numPr>
        <w:ind w:left="1080" w:hanging="540"/>
      </w:pPr>
      <w:r>
        <w:t>Special program termination reason</w:t>
      </w:r>
    </w:p>
    <w:p w14:paraId="5A3117E4" w14:textId="77777777" w:rsidR="00944339" w:rsidRDefault="00944339" w:rsidP="002A7BA3">
      <w:pPr>
        <w:pStyle w:val="Bullets"/>
        <w:numPr>
          <w:ilvl w:val="0"/>
          <w:numId w:val="12"/>
        </w:numPr>
        <w:ind w:left="1080" w:hanging="540"/>
      </w:pPr>
      <w:r>
        <w:t>Medicare Part A change date</w:t>
      </w:r>
    </w:p>
    <w:p w14:paraId="286E7792" w14:textId="77777777" w:rsidR="00944339" w:rsidRDefault="00944339" w:rsidP="002A7BA3">
      <w:pPr>
        <w:pStyle w:val="Bullets"/>
        <w:numPr>
          <w:ilvl w:val="0"/>
          <w:numId w:val="12"/>
        </w:numPr>
        <w:ind w:left="1080" w:hanging="540"/>
      </w:pPr>
      <w:r>
        <w:t xml:space="preserve">Source of the information about Medicare Part A change </w:t>
      </w:r>
    </w:p>
    <w:p w14:paraId="30EDEB8A" w14:textId="77777777" w:rsidR="00944339" w:rsidRDefault="00944339" w:rsidP="002A7BA3">
      <w:pPr>
        <w:pStyle w:val="Bullets"/>
        <w:numPr>
          <w:ilvl w:val="0"/>
          <w:numId w:val="12"/>
        </w:numPr>
        <w:ind w:left="1080" w:hanging="540"/>
      </w:pPr>
      <w:r>
        <w:t xml:space="preserve">Source of the information about Medicare Part A change </w:t>
      </w:r>
    </w:p>
    <w:p w14:paraId="3271DC42" w14:textId="77777777" w:rsidR="00944339" w:rsidRDefault="00944339" w:rsidP="002A7BA3">
      <w:pPr>
        <w:pStyle w:val="Bullets"/>
        <w:numPr>
          <w:ilvl w:val="0"/>
          <w:numId w:val="12"/>
        </w:numPr>
        <w:ind w:left="1080" w:hanging="540"/>
      </w:pPr>
      <w:r>
        <w:t>Medicare Part B change date</w:t>
      </w:r>
    </w:p>
    <w:p w14:paraId="551BA29F" w14:textId="77777777" w:rsidR="00944339" w:rsidRDefault="00944339" w:rsidP="002A7BA3">
      <w:pPr>
        <w:pStyle w:val="Bullets"/>
        <w:numPr>
          <w:ilvl w:val="0"/>
          <w:numId w:val="12"/>
        </w:numPr>
        <w:ind w:left="1080" w:hanging="540"/>
      </w:pPr>
      <w:r>
        <w:t xml:space="preserve">Source of information about Medicare Part B change </w:t>
      </w:r>
    </w:p>
    <w:p w14:paraId="203A9504" w14:textId="77777777" w:rsidR="00944339" w:rsidRDefault="00944339" w:rsidP="002A7BA3">
      <w:pPr>
        <w:pStyle w:val="Bullets"/>
        <w:numPr>
          <w:ilvl w:val="0"/>
          <w:numId w:val="12"/>
        </w:numPr>
        <w:ind w:left="1080" w:hanging="540"/>
      </w:pPr>
      <w:r>
        <w:t>Medicare Part D change date</w:t>
      </w:r>
    </w:p>
    <w:p w14:paraId="02737979" w14:textId="77777777" w:rsidR="00944339" w:rsidRDefault="00944339" w:rsidP="002A7BA3">
      <w:pPr>
        <w:pStyle w:val="Bullets"/>
        <w:numPr>
          <w:ilvl w:val="0"/>
          <w:numId w:val="12"/>
        </w:numPr>
        <w:ind w:left="1080" w:hanging="540"/>
      </w:pPr>
      <w:r>
        <w:t>Source of information about Medicare Part D change</w:t>
      </w:r>
    </w:p>
    <w:p w14:paraId="2307C138" w14:textId="77777777" w:rsidR="00944339" w:rsidRDefault="00944339" w:rsidP="002A7BA3">
      <w:pPr>
        <w:pStyle w:val="Bullets"/>
        <w:numPr>
          <w:ilvl w:val="0"/>
          <w:numId w:val="12"/>
        </w:numPr>
        <w:ind w:left="1080" w:hanging="540"/>
      </w:pPr>
      <w:r>
        <w:t>Medicare Parts A/B status (current and by previous months)</w:t>
      </w:r>
    </w:p>
    <w:p w14:paraId="7B8C45E7" w14:textId="77777777" w:rsidR="00944339" w:rsidRDefault="00944339" w:rsidP="002A7BA3">
      <w:pPr>
        <w:pStyle w:val="Bullets"/>
        <w:numPr>
          <w:ilvl w:val="0"/>
          <w:numId w:val="12"/>
        </w:numPr>
        <w:ind w:left="1080" w:hanging="540"/>
      </w:pPr>
      <w:r>
        <w:t>Medicare Part D status (current and by previous months)</w:t>
      </w:r>
    </w:p>
    <w:p w14:paraId="4F62A77A" w14:textId="77777777" w:rsidR="00944339" w:rsidRDefault="00944339" w:rsidP="002A7BA3">
      <w:pPr>
        <w:pStyle w:val="Bullets"/>
        <w:numPr>
          <w:ilvl w:val="0"/>
          <w:numId w:val="12"/>
        </w:numPr>
        <w:ind w:left="1080" w:hanging="540"/>
      </w:pPr>
      <w:r>
        <w:t xml:space="preserve">Medicare Part A </w:t>
      </w:r>
      <w:proofErr w:type="gramStart"/>
      <w:r>
        <w:t>entitlement start date</w:t>
      </w:r>
      <w:proofErr w:type="gramEnd"/>
    </w:p>
    <w:p w14:paraId="16BFD734" w14:textId="77777777" w:rsidR="00944339" w:rsidRDefault="00944339" w:rsidP="002A7BA3">
      <w:pPr>
        <w:pStyle w:val="Bullets"/>
        <w:numPr>
          <w:ilvl w:val="0"/>
          <w:numId w:val="12"/>
        </w:numPr>
        <w:ind w:left="1080" w:hanging="540"/>
      </w:pPr>
      <w:r>
        <w:t>Medicare Part B entitlement start date</w:t>
      </w:r>
    </w:p>
    <w:p w14:paraId="58AF9E3C" w14:textId="77777777" w:rsidR="00944339" w:rsidRDefault="00944339" w:rsidP="002A7BA3">
      <w:pPr>
        <w:pStyle w:val="Bullets"/>
        <w:numPr>
          <w:ilvl w:val="0"/>
          <w:numId w:val="12"/>
        </w:numPr>
        <w:ind w:left="1080" w:hanging="540"/>
      </w:pPr>
      <w:r>
        <w:t>Restricted special program services code (current and by previous month)</w:t>
      </w:r>
    </w:p>
    <w:p w14:paraId="6456546A" w14:textId="77777777" w:rsidR="00944339" w:rsidRDefault="00944339" w:rsidP="002A7BA3">
      <w:pPr>
        <w:pStyle w:val="Bullets"/>
        <w:numPr>
          <w:ilvl w:val="0"/>
          <w:numId w:val="12"/>
        </w:numPr>
        <w:ind w:left="1080" w:hanging="540"/>
      </w:pPr>
      <w:r>
        <w:lastRenderedPageBreak/>
        <w:t>Current food stamp identification number</w:t>
      </w:r>
    </w:p>
    <w:p w14:paraId="5EF14092" w14:textId="77777777" w:rsidR="00944339" w:rsidRDefault="00944339" w:rsidP="002A7BA3">
      <w:pPr>
        <w:pStyle w:val="Bullets"/>
        <w:numPr>
          <w:ilvl w:val="0"/>
          <w:numId w:val="12"/>
        </w:numPr>
        <w:ind w:left="1080" w:hanging="540"/>
      </w:pPr>
      <w:r>
        <w:t>County case name/current food stamp information</w:t>
      </w:r>
    </w:p>
    <w:p w14:paraId="6847079D" w14:textId="77777777" w:rsidR="00944339" w:rsidRDefault="00944339" w:rsidP="002A7BA3">
      <w:pPr>
        <w:pStyle w:val="Bullets"/>
        <w:numPr>
          <w:ilvl w:val="0"/>
          <w:numId w:val="12"/>
        </w:numPr>
        <w:ind w:left="1080" w:hanging="540"/>
      </w:pPr>
      <w:r>
        <w:t xml:space="preserve">Food stamp eligibility status (current </w:t>
      </w:r>
      <w:proofErr w:type="gramStart"/>
      <w:r>
        <w:t>and by</w:t>
      </w:r>
      <w:proofErr w:type="gramEnd"/>
      <w:r>
        <w:t xml:space="preserve"> previous month)</w:t>
      </w:r>
    </w:p>
    <w:p w14:paraId="07FC056E" w14:textId="77777777" w:rsidR="00944339" w:rsidRDefault="00944339" w:rsidP="002A7BA3">
      <w:pPr>
        <w:pStyle w:val="Bullets"/>
        <w:numPr>
          <w:ilvl w:val="0"/>
          <w:numId w:val="12"/>
        </w:numPr>
        <w:ind w:left="1080" w:hanging="540"/>
      </w:pPr>
      <w:r>
        <w:t>Food stamp county identification by month</w:t>
      </w:r>
    </w:p>
    <w:p w14:paraId="6A68F5F2" w14:textId="77777777" w:rsidR="00944339" w:rsidRDefault="00944339" w:rsidP="002A7BA3">
      <w:pPr>
        <w:pStyle w:val="Bullets"/>
        <w:numPr>
          <w:ilvl w:val="0"/>
          <w:numId w:val="12"/>
        </w:numPr>
        <w:ind w:left="1080" w:hanging="540"/>
      </w:pPr>
      <w:r>
        <w:t>Special Program 1 termination reason</w:t>
      </w:r>
    </w:p>
    <w:p w14:paraId="57B02C77" w14:textId="77777777" w:rsidR="00944339" w:rsidRDefault="00944339" w:rsidP="002A7BA3">
      <w:pPr>
        <w:pStyle w:val="Bullets"/>
        <w:numPr>
          <w:ilvl w:val="0"/>
          <w:numId w:val="12"/>
        </w:numPr>
        <w:ind w:left="1080" w:hanging="540"/>
      </w:pPr>
      <w:r>
        <w:t>Special program 1 termination date</w:t>
      </w:r>
    </w:p>
    <w:p w14:paraId="1CA6AC1F" w14:textId="77777777" w:rsidR="00944339" w:rsidRDefault="00944339" w:rsidP="002A7BA3">
      <w:pPr>
        <w:pStyle w:val="Bullets"/>
        <w:numPr>
          <w:ilvl w:val="0"/>
          <w:numId w:val="12"/>
        </w:numPr>
        <w:ind w:left="1080" w:hanging="540"/>
      </w:pPr>
      <w:r>
        <w:t>Special program 2 termination reason</w:t>
      </w:r>
    </w:p>
    <w:p w14:paraId="4125E167" w14:textId="77777777" w:rsidR="00944339" w:rsidRDefault="00944339" w:rsidP="002A7BA3">
      <w:pPr>
        <w:pStyle w:val="Bullets"/>
        <w:numPr>
          <w:ilvl w:val="0"/>
          <w:numId w:val="12"/>
        </w:numPr>
        <w:ind w:left="1080" w:hanging="540"/>
      </w:pPr>
      <w:r>
        <w:t>Special program 2 termination date</w:t>
      </w:r>
    </w:p>
    <w:p w14:paraId="6544F279" w14:textId="60AAF11B" w:rsidR="00944339" w:rsidRDefault="00944339" w:rsidP="002A7BA3">
      <w:pPr>
        <w:pStyle w:val="Bullets"/>
        <w:numPr>
          <w:ilvl w:val="0"/>
          <w:numId w:val="12"/>
        </w:numPr>
        <w:ind w:left="1080" w:hanging="540"/>
      </w:pPr>
      <w:r>
        <w:t xml:space="preserve">Medicare </w:t>
      </w:r>
      <w:r w:rsidR="005E0E98">
        <w:t>member</w:t>
      </w:r>
      <w:r>
        <w:t xml:space="preserve"> identifier</w:t>
      </w:r>
    </w:p>
    <w:p w14:paraId="211705CB" w14:textId="77777777" w:rsidR="00944339" w:rsidRDefault="00944339" w:rsidP="002A7BA3">
      <w:pPr>
        <w:pStyle w:val="Bullets"/>
        <w:numPr>
          <w:ilvl w:val="0"/>
          <w:numId w:val="12"/>
        </w:numPr>
        <w:ind w:left="1080" w:hanging="540"/>
      </w:pPr>
      <w:r>
        <w:t>Date Medi-Cal application filed</w:t>
      </w:r>
    </w:p>
    <w:p w14:paraId="0B45FD90" w14:textId="77777777" w:rsidR="00944339" w:rsidRDefault="00944339" w:rsidP="002A7BA3">
      <w:pPr>
        <w:pStyle w:val="Bullets"/>
        <w:numPr>
          <w:ilvl w:val="0"/>
          <w:numId w:val="12"/>
        </w:numPr>
        <w:ind w:left="1080" w:hanging="540"/>
      </w:pPr>
      <w:r>
        <w:t>Medi-Cal application flag</w:t>
      </w:r>
    </w:p>
    <w:p w14:paraId="171D355D" w14:textId="77777777" w:rsidR="00944339" w:rsidRDefault="00944339" w:rsidP="002A7BA3">
      <w:pPr>
        <w:pStyle w:val="Bullets"/>
        <w:numPr>
          <w:ilvl w:val="0"/>
          <w:numId w:val="12"/>
        </w:numPr>
        <w:ind w:left="1080" w:hanging="540"/>
      </w:pPr>
      <w:r>
        <w:t>Date Medi-Cal application denied</w:t>
      </w:r>
    </w:p>
    <w:p w14:paraId="5694DF2A" w14:textId="77777777" w:rsidR="00944339" w:rsidRDefault="00944339" w:rsidP="002A7BA3">
      <w:pPr>
        <w:pStyle w:val="Bullets"/>
        <w:numPr>
          <w:ilvl w:val="0"/>
          <w:numId w:val="12"/>
        </w:numPr>
        <w:ind w:left="1080" w:hanging="540"/>
      </w:pPr>
      <w:r>
        <w:t>Reason Medi-Cal application denied</w:t>
      </w:r>
    </w:p>
    <w:p w14:paraId="284238CF" w14:textId="77777777" w:rsidR="00944339" w:rsidRDefault="00944339" w:rsidP="002A7BA3">
      <w:pPr>
        <w:pStyle w:val="Bullets"/>
        <w:numPr>
          <w:ilvl w:val="0"/>
          <w:numId w:val="12"/>
        </w:numPr>
        <w:ind w:left="1080" w:hanging="540"/>
      </w:pPr>
      <w:r>
        <w:t>Family size in Medi-Cal application</w:t>
      </w:r>
    </w:p>
    <w:p w14:paraId="0F8A1BEB" w14:textId="77777777" w:rsidR="00944339" w:rsidRDefault="00944339" w:rsidP="002A7BA3">
      <w:pPr>
        <w:pStyle w:val="Bullets"/>
        <w:numPr>
          <w:ilvl w:val="0"/>
          <w:numId w:val="12"/>
        </w:numPr>
        <w:ind w:left="1080" w:hanging="540"/>
      </w:pPr>
      <w:r>
        <w:t>Medi-Cal application status</w:t>
      </w:r>
    </w:p>
    <w:p w14:paraId="405DBB1F" w14:textId="77777777" w:rsidR="00944339" w:rsidRDefault="00944339" w:rsidP="002A7BA3">
      <w:pPr>
        <w:pStyle w:val="Bullets"/>
        <w:numPr>
          <w:ilvl w:val="0"/>
          <w:numId w:val="12"/>
        </w:numPr>
        <w:ind w:left="1080" w:hanging="540"/>
      </w:pPr>
      <w:r>
        <w:t>Medi-Cal application status date</w:t>
      </w:r>
    </w:p>
    <w:p w14:paraId="66E0694E" w14:textId="77777777" w:rsidR="00944339" w:rsidRDefault="00944339" w:rsidP="002A7BA3">
      <w:pPr>
        <w:pStyle w:val="Bullets"/>
        <w:numPr>
          <w:ilvl w:val="0"/>
          <w:numId w:val="12"/>
        </w:numPr>
        <w:ind w:left="1080" w:hanging="540"/>
      </w:pPr>
      <w:r>
        <w:t xml:space="preserve">Relationship </w:t>
      </w:r>
      <w:proofErr w:type="gramStart"/>
      <w:r>
        <w:t>to</w:t>
      </w:r>
      <w:proofErr w:type="gramEnd"/>
      <w:r>
        <w:t xml:space="preserve"> </w:t>
      </w:r>
      <w:proofErr w:type="gramStart"/>
      <w:r>
        <w:t>applicant</w:t>
      </w:r>
      <w:proofErr w:type="gramEnd"/>
    </w:p>
    <w:p w14:paraId="4A34B565" w14:textId="77777777" w:rsidR="00944339" w:rsidRDefault="00944339" w:rsidP="002A7BA3">
      <w:pPr>
        <w:pStyle w:val="Bullets"/>
        <w:numPr>
          <w:ilvl w:val="0"/>
          <w:numId w:val="12"/>
        </w:numPr>
        <w:ind w:left="1080" w:hanging="540"/>
      </w:pPr>
      <w:r>
        <w:t>Special program 3 district</w:t>
      </w:r>
    </w:p>
    <w:p w14:paraId="631FB849" w14:textId="77777777" w:rsidR="00944339" w:rsidRDefault="00944339" w:rsidP="002A7BA3">
      <w:pPr>
        <w:pStyle w:val="Bullets"/>
        <w:numPr>
          <w:ilvl w:val="0"/>
          <w:numId w:val="12"/>
        </w:numPr>
        <w:ind w:left="1080" w:hanging="540"/>
      </w:pPr>
      <w:r>
        <w:t>Special program 3 case name</w:t>
      </w:r>
    </w:p>
    <w:p w14:paraId="52EDA521" w14:textId="77777777" w:rsidR="00944339" w:rsidRDefault="00944339" w:rsidP="002A7BA3">
      <w:pPr>
        <w:pStyle w:val="Bullets"/>
        <w:numPr>
          <w:ilvl w:val="0"/>
          <w:numId w:val="12"/>
        </w:numPr>
        <w:ind w:left="1080" w:hanging="540"/>
      </w:pPr>
      <w:r>
        <w:t>Special program 3 annual redetermination due month</w:t>
      </w:r>
    </w:p>
    <w:p w14:paraId="01E4D050" w14:textId="77777777" w:rsidR="00944339" w:rsidRDefault="00944339" w:rsidP="002A7BA3">
      <w:pPr>
        <w:pStyle w:val="Bullets"/>
        <w:numPr>
          <w:ilvl w:val="0"/>
          <w:numId w:val="12"/>
        </w:numPr>
        <w:ind w:left="1080" w:hanging="540"/>
      </w:pPr>
      <w:r>
        <w:lastRenderedPageBreak/>
        <w:t>Special program 3 latest redetermination completed date</w:t>
      </w:r>
    </w:p>
    <w:p w14:paraId="42184110" w14:textId="77777777" w:rsidR="00944339" w:rsidRDefault="00944339" w:rsidP="002A7BA3">
      <w:pPr>
        <w:pStyle w:val="Bullets"/>
        <w:numPr>
          <w:ilvl w:val="0"/>
          <w:numId w:val="12"/>
        </w:numPr>
        <w:ind w:left="1080" w:hanging="540"/>
      </w:pPr>
      <w:r>
        <w:t>Special program 3 termination reason</w:t>
      </w:r>
    </w:p>
    <w:p w14:paraId="3784DEE7" w14:textId="77777777" w:rsidR="00944339" w:rsidRDefault="00944339" w:rsidP="002A7BA3">
      <w:pPr>
        <w:pStyle w:val="Bullets"/>
        <w:numPr>
          <w:ilvl w:val="0"/>
          <w:numId w:val="12"/>
        </w:numPr>
        <w:ind w:left="1080" w:hanging="540"/>
      </w:pPr>
      <w:r>
        <w:t>Special program 3 termination date</w:t>
      </w:r>
    </w:p>
    <w:p w14:paraId="7F681776" w14:textId="77777777" w:rsidR="00944339" w:rsidRDefault="00944339" w:rsidP="002A7BA3">
      <w:pPr>
        <w:pStyle w:val="Bullets"/>
        <w:numPr>
          <w:ilvl w:val="0"/>
          <w:numId w:val="12"/>
        </w:numPr>
        <w:ind w:left="1080" w:hanging="540"/>
      </w:pPr>
      <w:r>
        <w:t>Medicare Part D entitlement start date</w:t>
      </w:r>
    </w:p>
    <w:p w14:paraId="5758F803" w14:textId="77777777" w:rsidR="00944339" w:rsidRDefault="00944339" w:rsidP="002A7BA3">
      <w:pPr>
        <w:pStyle w:val="Bullets"/>
        <w:numPr>
          <w:ilvl w:val="0"/>
          <w:numId w:val="12"/>
        </w:numPr>
        <w:ind w:left="1080" w:hanging="540"/>
      </w:pPr>
      <w:r>
        <w:t>Medicare Part D, Notice of Adverse Action date</w:t>
      </w:r>
    </w:p>
    <w:p w14:paraId="0B2F6588" w14:textId="77777777" w:rsidR="00944339" w:rsidRDefault="00944339" w:rsidP="002A7BA3">
      <w:pPr>
        <w:pStyle w:val="Bullets"/>
        <w:numPr>
          <w:ilvl w:val="0"/>
          <w:numId w:val="12"/>
        </w:numPr>
        <w:ind w:left="1080" w:hanging="540"/>
      </w:pPr>
      <w:r>
        <w:t>Notice of Adverse Action, Medicare Part D mail date</w:t>
      </w:r>
    </w:p>
    <w:p w14:paraId="3456CF19" w14:textId="77777777" w:rsidR="00944339" w:rsidRDefault="00944339" w:rsidP="002A7BA3">
      <w:pPr>
        <w:pStyle w:val="Bullets"/>
        <w:numPr>
          <w:ilvl w:val="0"/>
          <w:numId w:val="12"/>
        </w:numPr>
        <w:ind w:left="1080" w:hanging="540"/>
      </w:pPr>
      <w:r>
        <w:t>Medicare Part D, Notice of Action Type</w:t>
      </w:r>
    </w:p>
    <w:p w14:paraId="0153D0DF" w14:textId="77777777" w:rsidR="00944339" w:rsidRDefault="00944339" w:rsidP="002A7BA3">
      <w:pPr>
        <w:pStyle w:val="Bullets"/>
        <w:numPr>
          <w:ilvl w:val="0"/>
          <w:numId w:val="12"/>
        </w:numPr>
        <w:ind w:left="1080" w:hanging="540"/>
      </w:pPr>
      <w:r>
        <w:t>Medi-Cal appeal date</w:t>
      </w:r>
    </w:p>
    <w:p w14:paraId="0780A5E0" w14:textId="77777777" w:rsidR="00944339" w:rsidRDefault="00944339" w:rsidP="002A7BA3">
      <w:pPr>
        <w:pStyle w:val="Bullets"/>
        <w:numPr>
          <w:ilvl w:val="0"/>
          <w:numId w:val="12"/>
        </w:numPr>
        <w:ind w:left="1080" w:hanging="540"/>
      </w:pPr>
      <w:r>
        <w:t>Medi-Cal appeal decision</w:t>
      </w:r>
    </w:p>
    <w:p w14:paraId="0C44E56C" w14:textId="508CF25C" w:rsidR="006D1A0D" w:rsidRDefault="00944339" w:rsidP="00D81135">
      <w:pPr>
        <w:pStyle w:val="Bullets"/>
        <w:numPr>
          <w:ilvl w:val="0"/>
          <w:numId w:val="12"/>
        </w:numPr>
        <w:ind w:left="1080" w:hanging="540"/>
      </w:pPr>
      <w:r>
        <w:t>Medi-Cal appeal decision date</w:t>
      </w:r>
    </w:p>
    <w:p w14:paraId="5504082B" w14:textId="1465C5A8" w:rsidR="006D1A0D" w:rsidRDefault="006D1A0D" w:rsidP="00E926F1">
      <w:pPr>
        <w:pStyle w:val="Heading3"/>
        <w:jc w:val="center"/>
      </w:pPr>
      <w:r>
        <w:br w:type="page"/>
      </w:r>
      <w:bookmarkStart w:id="148" w:name="_Toc204951829"/>
      <w:r w:rsidR="00E926F1">
        <w:lastRenderedPageBreak/>
        <w:t>Appendix 5</w:t>
      </w:r>
      <w:r w:rsidR="00E926F1" w:rsidRPr="0084242E">
        <w:t xml:space="preserve">- </w:t>
      </w:r>
      <w:r w:rsidR="00E926F1">
        <w:t>Specialty Mental Health Delay Reason Codes (DRC)</w:t>
      </w:r>
      <w:bookmarkEnd w:id="148"/>
    </w:p>
    <w:tbl>
      <w:tblPr>
        <w:tblStyle w:val="TableGrid"/>
        <w:tblW w:w="13770" w:type="dxa"/>
        <w:tblInd w:w="-455" w:type="dxa"/>
        <w:tblLook w:val="04A0" w:firstRow="1" w:lastRow="0" w:firstColumn="1" w:lastColumn="0" w:noHBand="0" w:noVBand="1"/>
      </w:tblPr>
      <w:tblGrid>
        <w:gridCol w:w="1686"/>
        <w:gridCol w:w="1971"/>
        <w:gridCol w:w="2117"/>
        <w:gridCol w:w="4887"/>
        <w:gridCol w:w="3109"/>
      </w:tblGrid>
      <w:tr w:rsidR="00A56F4C" w14:paraId="6B3F6622" w14:textId="77777777" w:rsidTr="00397B92">
        <w:trPr>
          <w:tblHeader/>
        </w:trPr>
        <w:tc>
          <w:tcPr>
            <w:tcW w:w="1686" w:type="dxa"/>
            <w:shd w:val="clear" w:color="auto" w:fill="17315A"/>
          </w:tcPr>
          <w:p w14:paraId="2E6A935A" w14:textId="77777777" w:rsidR="00585738" w:rsidRPr="00D71D95" w:rsidRDefault="00585738" w:rsidP="00D71D95">
            <w:pPr>
              <w:pStyle w:val="TableHeaders"/>
              <w:rPr>
                <w:rFonts w:ascii="Segoe UI" w:hAnsi="Segoe UI"/>
                <w:bCs/>
                <w:sz w:val="24"/>
              </w:rPr>
            </w:pPr>
            <w:r w:rsidRPr="00D71D95">
              <w:rPr>
                <w:rFonts w:ascii="Segoe UI" w:hAnsi="Segoe UI"/>
                <w:bCs/>
                <w:sz w:val="24"/>
              </w:rPr>
              <w:t>DRC No</w:t>
            </w:r>
          </w:p>
        </w:tc>
        <w:tc>
          <w:tcPr>
            <w:tcW w:w="1971" w:type="dxa"/>
            <w:shd w:val="clear" w:color="auto" w:fill="17315A"/>
          </w:tcPr>
          <w:p w14:paraId="49A3A376" w14:textId="77777777" w:rsidR="00585738" w:rsidRPr="00D71D95" w:rsidRDefault="00585738" w:rsidP="00D71D95">
            <w:pPr>
              <w:pStyle w:val="TableHeaders"/>
              <w:rPr>
                <w:rFonts w:ascii="Segoe UI" w:hAnsi="Segoe UI"/>
                <w:bCs/>
                <w:sz w:val="24"/>
              </w:rPr>
            </w:pPr>
            <w:r w:rsidRPr="00D71D95">
              <w:rPr>
                <w:rFonts w:ascii="Segoe UI" w:hAnsi="Segoe UI"/>
                <w:bCs/>
                <w:sz w:val="24"/>
              </w:rPr>
              <w:t>DRC Reason</w:t>
            </w:r>
          </w:p>
        </w:tc>
        <w:tc>
          <w:tcPr>
            <w:tcW w:w="2117" w:type="dxa"/>
            <w:shd w:val="clear" w:color="auto" w:fill="17315A"/>
          </w:tcPr>
          <w:p w14:paraId="25C2AF73" w14:textId="77777777" w:rsidR="00585738" w:rsidRPr="00D71D95" w:rsidRDefault="00585738" w:rsidP="00D71D95">
            <w:pPr>
              <w:pStyle w:val="TableHeaders"/>
              <w:rPr>
                <w:rFonts w:ascii="Segoe UI" w:hAnsi="Segoe UI"/>
                <w:bCs/>
                <w:sz w:val="24"/>
              </w:rPr>
            </w:pPr>
            <w:r w:rsidRPr="00D71D95">
              <w:rPr>
                <w:rFonts w:ascii="Segoe UI" w:hAnsi="Segoe UI"/>
                <w:bCs/>
                <w:sz w:val="24"/>
              </w:rPr>
              <w:t>Examples</w:t>
            </w:r>
          </w:p>
        </w:tc>
        <w:tc>
          <w:tcPr>
            <w:tcW w:w="4887" w:type="dxa"/>
            <w:shd w:val="clear" w:color="auto" w:fill="17315A"/>
          </w:tcPr>
          <w:p w14:paraId="38D1907D" w14:textId="77777777" w:rsidR="00585738" w:rsidRPr="00D71D95" w:rsidRDefault="00585738" w:rsidP="00D71D95">
            <w:pPr>
              <w:pStyle w:val="TableHeaders"/>
              <w:rPr>
                <w:rFonts w:ascii="Segoe UI" w:hAnsi="Segoe UI"/>
                <w:bCs/>
                <w:sz w:val="24"/>
              </w:rPr>
            </w:pPr>
            <w:r w:rsidRPr="00D71D95">
              <w:rPr>
                <w:rFonts w:ascii="Segoe UI" w:hAnsi="Segoe UI"/>
                <w:bCs/>
                <w:sz w:val="24"/>
              </w:rPr>
              <w:t>Requirements</w:t>
            </w:r>
          </w:p>
        </w:tc>
        <w:tc>
          <w:tcPr>
            <w:tcW w:w="3109" w:type="dxa"/>
            <w:shd w:val="clear" w:color="auto" w:fill="17315A"/>
          </w:tcPr>
          <w:p w14:paraId="5AA0F0B6" w14:textId="77777777" w:rsidR="00585738" w:rsidRPr="00D71D95" w:rsidRDefault="00585738" w:rsidP="00D71D95">
            <w:pPr>
              <w:pStyle w:val="TableHeaders"/>
              <w:rPr>
                <w:rFonts w:ascii="Segoe UI" w:hAnsi="Segoe UI"/>
                <w:bCs/>
                <w:sz w:val="24"/>
              </w:rPr>
            </w:pPr>
            <w:r w:rsidRPr="00D71D95">
              <w:rPr>
                <w:rFonts w:ascii="Segoe UI" w:hAnsi="Segoe UI"/>
                <w:bCs/>
                <w:sz w:val="24"/>
              </w:rPr>
              <w:t>Notes</w:t>
            </w:r>
          </w:p>
        </w:tc>
      </w:tr>
      <w:tr w:rsidR="00585738" w14:paraId="3CCE13D5" w14:textId="77777777" w:rsidTr="00397B92">
        <w:tc>
          <w:tcPr>
            <w:tcW w:w="1686" w:type="dxa"/>
          </w:tcPr>
          <w:p w14:paraId="7A3E1564" w14:textId="77777777" w:rsidR="00585738" w:rsidRPr="00D71D95" w:rsidRDefault="00585738" w:rsidP="00D71D95">
            <w:pPr>
              <w:spacing w:line="259" w:lineRule="auto"/>
              <w:rPr>
                <w:rFonts w:ascii="Segoe UI" w:hAnsi="Segoe UI"/>
                <w:sz w:val="24"/>
              </w:rPr>
            </w:pPr>
            <w:r w:rsidRPr="00D71D95">
              <w:rPr>
                <w:rFonts w:ascii="Segoe UI" w:hAnsi="Segoe UI"/>
                <w:sz w:val="24"/>
              </w:rPr>
              <w:t>1</w:t>
            </w:r>
          </w:p>
        </w:tc>
        <w:tc>
          <w:tcPr>
            <w:tcW w:w="1971" w:type="dxa"/>
          </w:tcPr>
          <w:p w14:paraId="3AC7A506" w14:textId="77777777" w:rsidR="00585738" w:rsidRPr="00D71D95" w:rsidRDefault="00585738" w:rsidP="00D71D95">
            <w:pPr>
              <w:spacing w:line="259" w:lineRule="auto"/>
              <w:rPr>
                <w:rFonts w:ascii="Segoe UI" w:hAnsi="Segoe UI"/>
                <w:sz w:val="24"/>
              </w:rPr>
            </w:pPr>
            <w:r w:rsidRPr="00D71D95">
              <w:rPr>
                <w:rFonts w:ascii="Segoe UI" w:hAnsi="Segoe UI"/>
                <w:sz w:val="24"/>
              </w:rPr>
              <w:t>Proof of Eligibility Unknown or Unavailable</w:t>
            </w:r>
          </w:p>
        </w:tc>
        <w:tc>
          <w:tcPr>
            <w:tcW w:w="2117" w:type="dxa"/>
          </w:tcPr>
          <w:p w14:paraId="1812AF39" w14:textId="77777777" w:rsidR="00585738" w:rsidRPr="00D71D95" w:rsidRDefault="00585738" w:rsidP="00D71D95">
            <w:pPr>
              <w:spacing w:line="259" w:lineRule="auto"/>
              <w:rPr>
                <w:rFonts w:ascii="Segoe UI" w:hAnsi="Segoe UI"/>
                <w:sz w:val="24"/>
              </w:rPr>
            </w:pPr>
            <w:r w:rsidRPr="00D71D95">
              <w:rPr>
                <w:rFonts w:ascii="Segoe UI" w:hAnsi="Segoe UI"/>
                <w:sz w:val="24"/>
              </w:rPr>
              <w:t>Patient or legal representative’s failure to present Medi-Cal identification</w:t>
            </w:r>
          </w:p>
        </w:tc>
        <w:tc>
          <w:tcPr>
            <w:tcW w:w="4887" w:type="dxa"/>
          </w:tcPr>
          <w:p w14:paraId="1FD8E198" w14:textId="77777777" w:rsidR="00585738" w:rsidRPr="00D71D95" w:rsidRDefault="00585738" w:rsidP="00D71D95">
            <w:pPr>
              <w:spacing w:line="259" w:lineRule="auto"/>
              <w:rPr>
                <w:rFonts w:ascii="Segoe UI" w:hAnsi="Segoe UI"/>
                <w:sz w:val="24"/>
              </w:rPr>
            </w:pPr>
            <w:r w:rsidRPr="00D71D95">
              <w:rPr>
                <w:rFonts w:ascii="Segoe UI" w:hAnsi="Segoe UI"/>
                <w:sz w:val="24"/>
              </w:rPr>
              <w:t>Proof of eligibility indicating the date eligibility was received</w:t>
            </w:r>
          </w:p>
        </w:tc>
        <w:tc>
          <w:tcPr>
            <w:tcW w:w="3109" w:type="dxa"/>
          </w:tcPr>
          <w:p w14:paraId="5E534D6C" w14:textId="77777777" w:rsidR="00585738" w:rsidRPr="00D71D95" w:rsidRDefault="00585738" w:rsidP="00D71D95">
            <w:pPr>
              <w:spacing w:line="259" w:lineRule="auto"/>
              <w:rPr>
                <w:rFonts w:ascii="Segoe UI" w:hAnsi="Segoe UI"/>
                <w:sz w:val="24"/>
              </w:rPr>
            </w:pPr>
            <w:r w:rsidRPr="00D71D95">
              <w:rPr>
                <w:rFonts w:ascii="Segoe UI" w:hAnsi="Segoe UI"/>
                <w:sz w:val="24"/>
              </w:rPr>
              <w:t>N/A</w:t>
            </w:r>
          </w:p>
        </w:tc>
      </w:tr>
      <w:tr w:rsidR="00585738" w14:paraId="27B590B6" w14:textId="77777777" w:rsidTr="00397B92">
        <w:tc>
          <w:tcPr>
            <w:tcW w:w="1686" w:type="dxa"/>
          </w:tcPr>
          <w:p w14:paraId="48DBA5EC" w14:textId="77777777" w:rsidR="00585738" w:rsidRPr="00D71D95" w:rsidRDefault="00585738" w:rsidP="00D71D95">
            <w:pPr>
              <w:spacing w:line="259" w:lineRule="auto"/>
              <w:rPr>
                <w:rFonts w:ascii="Segoe UI" w:hAnsi="Segoe UI"/>
                <w:sz w:val="24"/>
              </w:rPr>
            </w:pPr>
            <w:r w:rsidRPr="00D71D95">
              <w:rPr>
                <w:rFonts w:ascii="Segoe UI" w:hAnsi="Segoe UI"/>
                <w:sz w:val="24"/>
              </w:rPr>
              <w:t>2</w:t>
            </w:r>
          </w:p>
        </w:tc>
        <w:tc>
          <w:tcPr>
            <w:tcW w:w="1971" w:type="dxa"/>
          </w:tcPr>
          <w:p w14:paraId="2D793CE1" w14:textId="77777777" w:rsidR="00585738" w:rsidRPr="00D71D95" w:rsidRDefault="00585738" w:rsidP="00D71D95">
            <w:pPr>
              <w:spacing w:line="259" w:lineRule="auto"/>
              <w:rPr>
                <w:rFonts w:ascii="Segoe UI" w:hAnsi="Segoe UI"/>
                <w:sz w:val="24"/>
              </w:rPr>
            </w:pPr>
            <w:r w:rsidRPr="00D71D95">
              <w:rPr>
                <w:rFonts w:ascii="Segoe UI" w:hAnsi="Segoe UI"/>
                <w:sz w:val="24"/>
              </w:rPr>
              <w:t>Litigation</w:t>
            </w:r>
          </w:p>
        </w:tc>
        <w:tc>
          <w:tcPr>
            <w:tcW w:w="2117" w:type="dxa"/>
          </w:tcPr>
          <w:p w14:paraId="1F215E07" w14:textId="77777777" w:rsidR="00585738" w:rsidRPr="00D71D95" w:rsidRDefault="00585738" w:rsidP="00D71D95">
            <w:pPr>
              <w:spacing w:line="259" w:lineRule="auto"/>
              <w:rPr>
                <w:rFonts w:ascii="Segoe UI" w:hAnsi="Segoe UI"/>
                <w:sz w:val="24"/>
              </w:rPr>
            </w:pPr>
            <w:r w:rsidRPr="00D71D95">
              <w:rPr>
                <w:rFonts w:ascii="Segoe UI" w:hAnsi="Segoe UI"/>
                <w:sz w:val="24"/>
              </w:rPr>
              <w:t>Initiation of legal proceedings to obtain payment from a liable third party pursuant to Welfare &amp; Institutions Code Section 14115(a)</w:t>
            </w:r>
          </w:p>
        </w:tc>
        <w:tc>
          <w:tcPr>
            <w:tcW w:w="4887" w:type="dxa"/>
          </w:tcPr>
          <w:p w14:paraId="5E2107A9" w14:textId="77777777" w:rsidR="00585738" w:rsidRPr="00D71D95" w:rsidRDefault="00585738" w:rsidP="00D71D95">
            <w:pPr>
              <w:spacing w:line="259" w:lineRule="auto"/>
              <w:rPr>
                <w:rFonts w:ascii="Segoe UI" w:hAnsi="Segoe UI"/>
                <w:sz w:val="24"/>
              </w:rPr>
            </w:pPr>
            <w:r w:rsidRPr="00D71D95">
              <w:rPr>
                <w:rFonts w:ascii="Segoe UI" w:hAnsi="Segoe UI"/>
                <w:sz w:val="24"/>
              </w:rPr>
              <w:t>Written copies of pleadings</w:t>
            </w:r>
          </w:p>
        </w:tc>
        <w:tc>
          <w:tcPr>
            <w:tcW w:w="3109" w:type="dxa"/>
          </w:tcPr>
          <w:p w14:paraId="342FC56C" w14:textId="77777777" w:rsidR="00585738" w:rsidRPr="00D71D95" w:rsidRDefault="00585738" w:rsidP="00D71D95">
            <w:pPr>
              <w:spacing w:line="259" w:lineRule="auto"/>
              <w:rPr>
                <w:rFonts w:ascii="Segoe UI" w:hAnsi="Segoe UI"/>
                <w:sz w:val="24"/>
              </w:rPr>
            </w:pPr>
            <w:r w:rsidRPr="00D71D95">
              <w:rPr>
                <w:rFonts w:ascii="Segoe UI" w:hAnsi="Segoe UI"/>
                <w:sz w:val="24"/>
              </w:rPr>
              <w:t>N/A</w:t>
            </w:r>
          </w:p>
        </w:tc>
      </w:tr>
      <w:tr w:rsidR="00585738" w14:paraId="32B1846E" w14:textId="77777777" w:rsidTr="00397B92">
        <w:tc>
          <w:tcPr>
            <w:tcW w:w="1686" w:type="dxa"/>
          </w:tcPr>
          <w:p w14:paraId="0F22BD37" w14:textId="77777777" w:rsidR="00585738" w:rsidRPr="00D71D95" w:rsidRDefault="00585738" w:rsidP="00D71D95">
            <w:pPr>
              <w:spacing w:line="259" w:lineRule="auto"/>
              <w:rPr>
                <w:rFonts w:ascii="Segoe UI" w:hAnsi="Segoe UI"/>
                <w:sz w:val="24"/>
              </w:rPr>
            </w:pPr>
            <w:r w:rsidRPr="00D71D95">
              <w:rPr>
                <w:rFonts w:ascii="Segoe UI" w:hAnsi="Segoe UI"/>
                <w:sz w:val="24"/>
              </w:rPr>
              <w:t>9</w:t>
            </w:r>
          </w:p>
        </w:tc>
        <w:tc>
          <w:tcPr>
            <w:tcW w:w="1971" w:type="dxa"/>
          </w:tcPr>
          <w:p w14:paraId="42C1AF36" w14:textId="77777777" w:rsidR="00585738" w:rsidRPr="00D71D95" w:rsidRDefault="00585738" w:rsidP="00D71D95">
            <w:pPr>
              <w:spacing w:line="259" w:lineRule="auto"/>
              <w:rPr>
                <w:rFonts w:ascii="Segoe UI" w:hAnsi="Segoe UI"/>
                <w:sz w:val="24"/>
              </w:rPr>
            </w:pPr>
            <w:r w:rsidRPr="00D71D95">
              <w:rPr>
                <w:rFonts w:ascii="Segoe UI" w:hAnsi="Segoe UI"/>
                <w:sz w:val="24"/>
              </w:rPr>
              <w:t>Original Claim Rejected or Denied Due to a Reason Unrelated to the Billing Limitation Rules</w:t>
            </w:r>
          </w:p>
        </w:tc>
        <w:tc>
          <w:tcPr>
            <w:tcW w:w="2117" w:type="dxa"/>
          </w:tcPr>
          <w:p w14:paraId="1B6B885B" w14:textId="77777777" w:rsidR="00585738" w:rsidRPr="00D71D95" w:rsidRDefault="00585738" w:rsidP="00D71D95">
            <w:pPr>
              <w:spacing w:line="259" w:lineRule="auto"/>
              <w:rPr>
                <w:rFonts w:ascii="Segoe UI" w:hAnsi="Segoe UI"/>
                <w:sz w:val="24"/>
              </w:rPr>
            </w:pPr>
            <w:r w:rsidRPr="00D71D95">
              <w:rPr>
                <w:rFonts w:ascii="Segoe UI" w:hAnsi="Segoe UI"/>
                <w:sz w:val="24"/>
              </w:rPr>
              <w:t>Errors due to 5010 Conversion Delays</w:t>
            </w:r>
          </w:p>
        </w:tc>
        <w:tc>
          <w:tcPr>
            <w:tcW w:w="4887" w:type="dxa"/>
          </w:tcPr>
          <w:p w14:paraId="075AC774" w14:textId="77777777" w:rsidR="00585738" w:rsidRPr="00D71D95" w:rsidRDefault="00585738" w:rsidP="00D71D95">
            <w:pPr>
              <w:spacing w:line="259" w:lineRule="auto"/>
              <w:rPr>
                <w:rFonts w:ascii="Segoe UI" w:hAnsi="Segoe UI"/>
                <w:sz w:val="24"/>
              </w:rPr>
            </w:pPr>
            <w:r w:rsidRPr="00D71D95">
              <w:rPr>
                <w:rFonts w:ascii="Segoe UI" w:hAnsi="Segoe UI"/>
                <w:sz w:val="24"/>
              </w:rPr>
              <w:t>Letter from MHP Director</w:t>
            </w:r>
          </w:p>
        </w:tc>
        <w:tc>
          <w:tcPr>
            <w:tcW w:w="3109" w:type="dxa"/>
          </w:tcPr>
          <w:p w14:paraId="40A2700D" w14:textId="6A241170" w:rsidR="00585738" w:rsidRPr="00D71D95" w:rsidRDefault="00622FAF" w:rsidP="00D71D95">
            <w:pPr>
              <w:spacing w:line="259" w:lineRule="auto"/>
              <w:rPr>
                <w:rFonts w:ascii="Segoe UI" w:hAnsi="Segoe UI"/>
                <w:sz w:val="24"/>
              </w:rPr>
            </w:pPr>
            <w:r>
              <w:rPr>
                <w:rFonts w:ascii="Segoe UI" w:hAnsi="Segoe UI"/>
                <w:sz w:val="24"/>
              </w:rPr>
              <w:t>Can be used on a replacement claim</w:t>
            </w:r>
          </w:p>
        </w:tc>
      </w:tr>
      <w:tr w:rsidR="00585738" w14:paraId="20DC6AEA" w14:textId="77777777" w:rsidTr="00397B92">
        <w:tc>
          <w:tcPr>
            <w:tcW w:w="1686" w:type="dxa"/>
          </w:tcPr>
          <w:p w14:paraId="5F324467" w14:textId="77777777" w:rsidR="00585738" w:rsidRPr="00D71D95" w:rsidRDefault="00585738" w:rsidP="00D71D95">
            <w:pPr>
              <w:spacing w:line="259" w:lineRule="auto"/>
              <w:rPr>
                <w:rFonts w:ascii="Segoe UI" w:hAnsi="Segoe UI"/>
                <w:sz w:val="24"/>
              </w:rPr>
            </w:pPr>
            <w:r w:rsidRPr="00D71D95">
              <w:rPr>
                <w:rFonts w:ascii="Segoe UI" w:hAnsi="Segoe UI"/>
                <w:sz w:val="24"/>
              </w:rPr>
              <w:lastRenderedPageBreak/>
              <w:t>10</w:t>
            </w:r>
          </w:p>
        </w:tc>
        <w:tc>
          <w:tcPr>
            <w:tcW w:w="1971" w:type="dxa"/>
          </w:tcPr>
          <w:p w14:paraId="26771875" w14:textId="77777777" w:rsidR="00585738" w:rsidRPr="00D71D95" w:rsidRDefault="00585738" w:rsidP="00D71D95">
            <w:pPr>
              <w:spacing w:line="259" w:lineRule="auto"/>
              <w:rPr>
                <w:rFonts w:ascii="Segoe UI" w:hAnsi="Segoe UI"/>
                <w:sz w:val="24"/>
              </w:rPr>
            </w:pPr>
            <w:r w:rsidRPr="00D71D95">
              <w:rPr>
                <w:rFonts w:ascii="Segoe UI" w:hAnsi="Segoe UI"/>
                <w:sz w:val="24"/>
              </w:rPr>
              <w:t>Administration Delay in the Prior Approval Process</w:t>
            </w:r>
          </w:p>
        </w:tc>
        <w:tc>
          <w:tcPr>
            <w:tcW w:w="2117" w:type="dxa"/>
          </w:tcPr>
          <w:p w14:paraId="46B0029A" w14:textId="6BF3828B" w:rsidR="00585738" w:rsidRPr="00D71D95" w:rsidRDefault="00585738" w:rsidP="00D71D95">
            <w:pPr>
              <w:spacing w:line="259" w:lineRule="auto"/>
              <w:rPr>
                <w:rFonts w:ascii="Segoe UI" w:hAnsi="Segoe UI"/>
                <w:sz w:val="24"/>
              </w:rPr>
            </w:pPr>
            <w:r w:rsidRPr="00D71D95">
              <w:rPr>
                <w:rFonts w:ascii="Segoe UI" w:hAnsi="Segoe UI"/>
                <w:sz w:val="24"/>
              </w:rPr>
              <w:t>Special circumstances that cause a billing delay such as a court or fair hearing decision or retroactive SSI/SSP</w:t>
            </w:r>
            <w:r w:rsidR="00D315D3">
              <w:rPr>
                <w:rFonts w:ascii="Segoe UI" w:hAnsi="Segoe UI"/>
                <w:sz w:val="24"/>
              </w:rPr>
              <w:t xml:space="preserve"> or </w:t>
            </w:r>
            <w:r w:rsidR="00A512B2">
              <w:rPr>
                <w:rFonts w:ascii="Segoe UI" w:hAnsi="Segoe UI"/>
                <w:sz w:val="24"/>
              </w:rPr>
              <w:t>circumstances beyond the control of the local program such as fire or other natural disaster</w:t>
            </w:r>
          </w:p>
        </w:tc>
        <w:tc>
          <w:tcPr>
            <w:tcW w:w="4887" w:type="dxa"/>
          </w:tcPr>
          <w:p w14:paraId="6960A203" w14:textId="08CA391E" w:rsidR="00585738" w:rsidRPr="00D71D95" w:rsidRDefault="00585738" w:rsidP="00D71D95">
            <w:pPr>
              <w:pStyle w:val="ListParagraph"/>
              <w:numPr>
                <w:ilvl w:val="3"/>
                <w:numId w:val="6"/>
              </w:numPr>
              <w:spacing w:after="0" w:line="259" w:lineRule="auto"/>
              <w:ind w:left="360"/>
              <w:rPr>
                <w:rFonts w:ascii="Segoe UI" w:hAnsi="Segoe UI" w:cstheme="minorBidi"/>
                <w:sz w:val="24"/>
              </w:rPr>
            </w:pPr>
            <w:r w:rsidRPr="00D71D95">
              <w:rPr>
                <w:rFonts w:ascii="Segoe UI" w:hAnsi="Segoe UI" w:cstheme="minorBidi"/>
                <w:sz w:val="24"/>
              </w:rPr>
              <w:t>County Letter of Authorization (LOA) indicating a court order or fair hearing decision</w:t>
            </w:r>
            <w:r w:rsidR="006545A4">
              <w:rPr>
                <w:rFonts w:ascii="Segoe UI" w:hAnsi="Segoe UI" w:cstheme="minorBidi"/>
                <w:sz w:val="24"/>
              </w:rPr>
              <w:t>; or</w:t>
            </w:r>
          </w:p>
          <w:p w14:paraId="4A3A6B43" w14:textId="3E723B13" w:rsidR="00585738" w:rsidRDefault="00585738" w:rsidP="00D71D95">
            <w:pPr>
              <w:pStyle w:val="ListParagraph"/>
              <w:numPr>
                <w:ilvl w:val="3"/>
                <w:numId w:val="6"/>
              </w:numPr>
              <w:spacing w:after="0" w:line="259" w:lineRule="auto"/>
              <w:ind w:left="360"/>
              <w:rPr>
                <w:rFonts w:ascii="Segoe UI" w:hAnsi="Segoe UI" w:cstheme="minorBidi"/>
                <w:sz w:val="24"/>
              </w:rPr>
            </w:pPr>
            <w:r w:rsidRPr="00D71D95">
              <w:rPr>
                <w:rFonts w:ascii="Segoe UI" w:hAnsi="Segoe UI" w:cstheme="minorBidi"/>
                <w:sz w:val="24"/>
              </w:rPr>
              <w:t>County LOA indicating SSI/SSP eligibility and the SSA award letter</w:t>
            </w:r>
            <w:r w:rsidR="006545A4">
              <w:rPr>
                <w:rFonts w:ascii="Segoe UI" w:hAnsi="Segoe UI" w:cstheme="minorBidi"/>
                <w:sz w:val="24"/>
              </w:rPr>
              <w:t>; or</w:t>
            </w:r>
          </w:p>
          <w:p w14:paraId="3B3445A6" w14:textId="77E3F25F" w:rsidR="00B50CE1" w:rsidRPr="00D71D95" w:rsidRDefault="00B50CE1" w:rsidP="00D71D95">
            <w:pPr>
              <w:pStyle w:val="ListParagraph"/>
              <w:numPr>
                <w:ilvl w:val="3"/>
                <w:numId w:val="6"/>
              </w:numPr>
              <w:spacing w:after="0" w:line="259" w:lineRule="auto"/>
              <w:ind w:left="360"/>
              <w:rPr>
                <w:rFonts w:ascii="Segoe UI" w:hAnsi="Segoe UI" w:cstheme="minorBidi"/>
                <w:sz w:val="24"/>
              </w:rPr>
            </w:pPr>
            <w:r>
              <w:rPr>
                <w:rFonts w:ascii="Segoe UI" w:hAnsi="Segoe UI" w:cstheme="minorBidi"/>
                <w:sz w:val="24"/>
              </w:rPr>
              <w:t>Written explanation from the MHP describing the circumstances and date of occurrence.</w:t>
            </w:r>
          </w:p>
        </w:tc>
        <w:tc>
          <w:tcPr>
            <w:tcW w:w="3109" w:type="dxa"/>
          </w:tcPr>
          <w:p w14:paraId="5F60D51C" w14:textId="77777777" w:rsidR="00585738" w:rsidRPr="00D71D95" w:rsidRDefault="00585738" w:rsidP="00D71D95">
            <w:pPr>
              <w:spacing w:line="259" w:lineRule="auto"/>
              <w:rPr>
                <w:rFonts w:ascii="Segoe UI" w:hAnsi="Segoe UI"/>
                <w:sz w:val="24"/>
              </w:rPr>
            </w:pPr>
            <w:r w:rsidRPr="00D71D95">
              <w:rPr>
                <w:rFonts w:ascii="Segoe UI" w:hAnsi="Segoe UI"/>
                <w:sz w:val="24"/>
              </w:rPr>
              <w:t>No date limit</w:t>
            </w:r>
          </w:p>
        </w:tc>
      </w:tr>
    </w:tbl>
    <w:p w14:paraId="1DBA9E55" w14:textId="1BCC829E" w:rsidR="00E14BF9" w:rsidRDefault="00E14BF9" w:rsidP="002A7BA3"/>
    <w:p w14:paraId="0FBB9795" w14:textId="77777777" w:rsidR="00E14BF9" w:rsidRDefault="00E14BF9">
      <w:pPr>
        <w:spacing w:after="160"/>
      </w:pPr>
      <w:r>
        <w:br w:type="page"/>
      </w:r>
    </w:p>
    <w:p w14:paraId="7EA1AF3C" w14:textId="19D5FA54" w:rsidR="00E37A39" w:rsidRPr="00A95F97" w:rsidRDefault="00BF4B7A" w:rsidP="00F1603A">
      <w:pPr>
        <w:pStyle w:val="Heading3"/>
        <w:jc w:val="center"/>
      </w:pPr>
      <w:bookmarkStart w:id="149" w:name="_Toc204951830"/>
      <w:r w:rsidRPr="00A95F97">
        <w:lastRenderedPageBreak/>
        <w:t xml:space="preserve">Appendix 6- </w:t>
      </w:r>
      <w:r w:rsidR="00585F59" w:rsidRPr="00A95F97">
        <w:t xml:space="preserve">Determining Hard and Over-ridable </w:t>
      </w:r>
      <w:r w:rsidR="00D97BC1" w:rsidRPr="00A95F97">
        <w:t>Lockouts</w:t>
      </w:r>
      <w:bookmarkEnd w:id="149"/>
    </w:p>
    <w:p w14:paraId="4E0B3A0E" w14:textId="315C0FA5" w:rsidR="00AD5BEE" w:rsidRPr="00A95F97" w:rsidRDefault="00AD5BEE" w:rsidP="00AD5BEE">
      <w:r w:rsidRPr="00A95F97">
        <w:t xml:space="preserve">DHCS updates outpatient lockouts on an annual basis.  To do so, DHCS looks up the non-overridable and over-ridable lockouts on the CMS website which is located at </w:t>
      </w:r>
      <w:hyperlink r:id="rId36">
        <w:r w:rsidRPr="00A95F97">
          <w:rPr>
            <w:rStyle w:val="Hyperlink"/>
          </w:rPr>
          <w:t>Medicaid NCCI Edit Files | CMS</w:t>
        </w:r>
      </w:hyperlink>
      <w:r w:rsidRPr="00A95F97">
        <w:t xml:space="preserve"> . DHCS uses the first Quarter (Q1) files titled 20XX_Q1_PTP_Edits -Practitioner Services and 20XX_Q1_NCCI_PTP_Edits-Outpatient Hospital Services. </w:t>
      </w:r>
    </w:p>
    <w:p w14:paraId="004C1155" w14:textId="00ABBEAE" w:rsidR="00AD5BEE" w:rsidRPr="00A95F97" w:rsidRDefault="00AD5BEE" w:rsidP="00AD5BEE">
      <w:r w:rsidRPr="00A95F97">
        <w:t xml:space="preserve">In these files, DHCS looks at the relationship between codes in Column 1 and Column 2. Column 1 has the primary code and Column 2 has the secondary code. The secondary code is the </w:t>
      </w:r>
      <w:r w:rsidRPr="00A95F97">
        <w:rPr>
          <w:i/>
          <w:iCs/>
        </w:rPr>
        <w:t>only</w:t>
      </w:r>
      <w:r w:rsidRPr="00A95F97">
        <w:t xml:space="preserve"> code that must be claimed with an appropriate modifier if the lockout can be over-ridden.  If the indicator for the codes in Column 1 and Column 2 is 0, the two codes can never be claimed together. If the indicator is 1, the two codes can be claimed together if the code in Column 2 has an over-ridable modifier. If the indicator in Column 2 is 9, the indicator was ignored. The relationship between the two codes is only examined when the deletion date is null (blank).</w:t>
      </w:r>
    </w:p>
    <w:p w14:paraId="12776F5C" w14:textId="605024D1" w:rsidR="005032D2" w:rsidRPr="00104469" w:rsidRDefault="00AD5BEE" w:rsidP="005032D2">
      <w:r w:rsidRPr="00A95F97">
        <w:t>For example, in a situation where 90791 is the primary code and 90832 and 99605 are the potential secondary codes, the Practitioner Service table displays the relationships as follows:</w:t>
      </w:r>
    </w:p>
    <w:tbl>
      <w:tblPr>
        <w:tblW w:w="14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30"/>
        <w:gridCol w:w="1710"/>
        <w:gridCol w:w="1620"/>
        <w:gridCol w:w="2970"/>
        <w:gridCol w:w="5220"/>
      </w:tblGrid>
      <w:tr w:rsidR="003E2593" w:rsidRPr="00104469" w14:paraId="5F211296" w14:textId="77777777" w:rsidTr="00180E31">
        <w:trPr>
          <w:tblHeader/>
        </w:trPr>
        <w:tc>
          <w:tcPr>
            <w:tcW w:w="1350" w:type="dxa"/>
            <w:shd w:val="clear" w:color="auto" w:fill="17315A"/>
          </w:tcPr>
          <w:p w14:paraId="0AF7E5DB" w14:textId="7262F868" w:rsidR="00933655" w:rsidRPr="00104469" w:rsidRDefault="00BE7D72">
            <w:pPr>
              <w:pStyle w:val="TableHeaders"/>
              <w:rPr>
                <w:bCs/>
              </w:rPr>
            </w:pPr>
            <w:r w:rsidRPr="00104469">
              <w:rPr>
                <w:bCs/>
              </w:rPr>
              <w:t>Column</w:t>
            </w:r>
            <w:r w:rsidR="00997E88" w:rsidRPr="00104469">
              <w:rPr>
                <w:bCs/>
              </w:rPr>
              <w:t xml:space="preserve"> 1</w:t>
            </w:r>
          </w:p>
        </w:tc>
        <w:tc>
          <w:tcPr>
            <w:tcW w:w="1530" w:type="dxa"/>
            <w:shd w:val="clear" w:color="auto" w:fill="17315A"/>
          </w:tcPr>
          <w:p w14:paraId="6339B655" w14:textId="17CDB8EB" w:rsidR="00933655" w:rsidRPr="00104469" w:rsidRDefault="00BE7D72">
            <w:pPr>
              <w:pStyle w:val="TableHeaders"/>
              <w:rPr>
                <w:bCs/>
              </w:rPr>
            </w:pPr>
            <w:r w:rsidRPr="00104469">
              <w:rPr>
                <w:bCs/>
              </w:rPr>
              <w:t>Column</w:t>
            </w:r>
            <w:r w:rsidR="00997E88" w:rsidRPr="00104469">
              <w:rPr>
                <w:bCs/>
              </w:rPr>
              <w:t xml:space="preserve"> 2</w:t>
            </w:r>
          </w:p>
        </w:tc>
        <w:tc>
          <w:tcPr>
            <w:tcW w:w="1710" w:type="dxa"/>
            <w:shd w:val="clear" w:color="auto" w:fill="17315A"/>
          </w:tcPr>
          <w:p w14:paraId="3814C86D" w14:textId="12EB2AE9" w:rsidR="00933655" w:rsidRPr="00104469" w:rsidRDefault="00BE7D72">
            <w:pPr>
              <w:pStyle w:val="TableHeaders"/>
              <w:rPr>
                <w:bCs/>
              </w:rPr>
            </w:pPr>
            <w:r w:rsidRPr="00104469">
              <w:rPr>
                <w:bCs/>
              </w:rPr>
              <w:t>Effective Date</w:t>
            </w:r>
          </w:p>
        </w:tc>
        <w:tc>
          <w:tcPr>
            <w:tcW w:w="1620" w:type="dxa"/>
            <w:shd w:val="clear" w:color="auto" w:fill="17315A"/>
          </w:tcPr>
          <w:p w14:paraId="338B296F" w14:textId="4E31DC92" w:rsidR="00933655" w:rsidRPr="00104469" w:rsidRDefault="00EB1079">
            <w:pPr>
              <w:pStyle w:val="TableHeaders"/>
              <w:rPr>
                <w:bCs/>
              </w:rPr>
            </w:pPr>
            <w:r w:rsidRPr="00104469">
              <w:rPr>
                <w:bCs/>
              </w:rPr>
              <w:t>Deletion Date</w:t>
            </w:r>
          </w:p>
        </w:tc>
        <w:tc>
          <w:tcPr>
            <w:tcW w:w="2970" w:type="dxa"/>
            <w:shd w:val="clear" w:color="auto" w:fill="17315A"/>
          </w:tcPr>
          <w:p w14:paraId="1254B372" w14:textId="08E91BEE" w:rsidR="00933655" w:rsidRPr="00104469" w:rsidRDefault="00EB1079">
            <w:pPr>
              <w:pStyle w:val="TableHeaders"/>
              <w:rPr>
                <w:bCs/>
              </w:rPr>
            </w:pPr>
            <w:r w:rsidRPr="00104469">
              <w:rPr>
                <w:bCs/>
              </w:rPr>
              <w:t>Indicator 0=not allowed</w:t>
            </w:r>
            <w:r w:rsidR="00AD3EBA" w:rsidRPr="00104469">
              <w:rPr>
                <w:bCs/>
              </w:rPr>
              <w:br/>
              <w:t>1</w:t>
            </w:r>
            <w:r w:rsidR="00363260" w:rsidRPr="00104469">
              <w:rPr>
                <w:bCs/>
              </w:rPr>
              <w:t>=</w:t>
            </w:r>
            <w:r w:rsidR="000D07F1" w:rsidRPr="00104469">
              <w:rPr>
                <w:bCs/>
              </w:rPr>
              <w:t>allowed</w:t>
            </w:r>
            <w:r w:rsidR="000D07F1" w:rsidRPr="00104469">
              <w:rPr>
                <w:bCs/>
              </w:rPr>
              <w:br/>
              <w:t>9=not applicable</w:t>
            </w:r>
          </w:p>
        </w:tc>
        <w:tc>
          <w:tcPr>
            <w:tcW w:w="5220" w:type="dxa"/>
            <w:shd w:val="clear" w:color="auto" w:fill="17315A"/>
          </w:tcPr>
          <w:p w14:paraId="1059C682" w14:textId="2038D211" w:rsidR="00933655" w:rsidRPr="00104469" w:rsidRDefault="000D07F1">
            <w:pPr>
              <w:pStyle w:val="TableHeaders"/>
              <w:rPr>
                <w:bCs/>
              </w:rPr>
            </w:pPr>
            <w:r w:rsidRPr="00104469">
              <w:rPr>
                <w:bCs/>
              </w:rPr>
              <w:t>PTP Edit Rationale</w:t>
            </w:r>
          </w:p>
        </w:tc>
      </w:tr>
      <w:tr w:rsidR="003E2593" w:rsidRPr="00104469" w14:paraId="48826F47" w14:textId="77777777" w:rsidTr="00180E31">
        <w:tc>
          <w:tcPr>
            <w:tcW w:w="1350" w:type="dxa"/>
            <w:shd w:val="clear" w:color="auto" w:fill="auto"/>
          </w:tcPr>
          <w:p w14:paraId="12D2E886" w14:textId="6E3F27A7" w:rsidR="00933655" w:rsidRPr="00A95F97" w:rsidRDefault="00DB1A4B">
            <w:r w:rsidRPr="00A95F97">
              <w:t>90791</w:t>
            </w:r>
          </w:p>
        </w:tc>
        <w:tc>
          <w:tcPr>
            <w:tcW w:w="1530" w:type="dxa"/>
            <w:shd w:val="clear" w:color="auto" w:fill="auto"/>
          </w:tcPr>
          <w:p w14:paraId="402F22F6" w14:textId="1B4AC774" w:rsidR="00933655" w:rsidRPr="00A95F97" w:rsidRDefault="00E62F3F">
            <w:r w:rsidRPr="00A95F97">
              <w:t>90832</w:t>
            </w:r>
          </w:p>
        </w:tc>
        <w:tc>
          <w:tcPr>
            <w:tcW w:w="1710" w:type="dxa"/>
          </w:tcPr>
          <w:p w14:paraId="6B5D1FBD" w14:textId="0C153891" w:rsidR="00933655" w:rsidRPr="00A95F97" w:rsidRDefault="00E62F3F">
            <w:r w:rsidRPr="00A95F97">
              <w:t>202</w:t>
            </w:r>
            <w:r w:rsidR="00393B39" w:rsidRPr="00A95F97">
              <w:t>01001</w:t>
            </w:r>
          </w:p>
        </w:tc>
        <w:tc>
          <w:tcPr>
            <w:tcW w:w="1620" w:type="dxa"/>
          </w:tcPr>
          <w:p w14:paraId="0C9393F8" w14:textId="77777777" w:rsidR="00933655" w:rsidRPr="00A95F97" w:rsidRDefault="00933655"/>
        </w:tc>
        <w:tc>
          <w:tcPr>
            <w:tcW w:w="2970" w:type="dxa"/>
          </w:tcPr>
          <w:p w14:paraId="0DF47F47" w14:textId="7B88FD2F" w:rsidR="00933655" w:rsidRPr="00A95F97" w:rsidRDefault="003E2593">
            <w:r w:rsidRPr="00A95F97">
              <w:t>0</w:t>
            </w:r>
          </w:p>
        </w:tc>
        <w:tc>
          <w:tcPr>
            <w:tcW w:w="5220" w:type="dxa"/>
            <w:shd w:val="clear" w:color="auto" w:fill="auto"/>
          </w:tcPr>
          <w:p w14:paraId="6E9796D6" w14:textId="03870E27" w:rsidR="00933655" w:rsidRPr="00A95F97" w:rsidRDefault="00180E31">
            <w:r w:rsidRPr="00A95F97">
              <w:t>CPT Manual or CMS manual coding instruction</w:t>
            </w:r>
          </w:p>
        </w:tc>
      </w:tr>
      <w:tr w:rsidR="00180E31" w:rsidRPr="003C57E3" w14:paraId="60E6B413" w14:textId="77777777" w:rsidTr="00180E31">
        <w:tc>
          <w:tcPr>
            <w:tcW w:w="1350" w:type="dxa"/>
            <w:shd w:val="clear" w:color="auto" w:fill="auto"/>
          </w:tcPr>
          <w:p w14:paraId="4EF3C10C" w14:textId="33A9604C" w:rsidR="00180E31" w:rsidRPr="00A95F97" w:rsidRDefault="00180E31" w:rsidP="00180E31">
            <w:r w:rsidRPr="00A95F97">
              <w:t>90791</w:t>
            </w:r>
          </w:p>
        </w:tc>
        <w:tc>
          <w:tcPr>
            <w:tcW w:w="1530" w:type="dxa"/>
            <w:shd w:val="clear" w:color="auto" w:fill="auto"/>
          </w:tcPr>
          <w:p w14:paraId="7841C36C" w14:textId="396A7965" w:rsidR="00180E31" w:rsidRPr="00A95F97" w:rsidRDefault="00180E31" w:rsidP="00180E31">
            <w:r w:rsidRPr="00A95F97">
              <w:t>90832</w:t>
            </w:r>
          </w:p>
        </w:tc>
        <w:tc>
          <w:tcPr>
            <w:tcW w:w="1710" w:type="dxa"/>
          </w:tcPr>
          <w:p w14:paraId="0DF2ECD1" w14:textId="5CA587F7" w:rsidR="00180E31" w:rsidRPr="00A95F97" w:rsidRDefault="00180E31" w:rsidP="00180E31">
            <w:r w:rsidRPr="00A95F97">
              <w:t>20141001</w:t>
            </w:r>
          </w:p>
        </w:tc>
        <w:tc>
          <w:tcPr>
            <w:tcW w:w="1620" w:type="dxa"/>
          </w:tcPr>
          <w:p w14:paraId="69C45CBC" w14:textId="63EC1A89" w:rsidR="00180E31" w:rsidRPr="00A95F97" w:rsidRDefault="00180E31" w:rsidP="00180E31">
            <w:r w:rsidRPr="00A95F97">
              <w:t>20191231</w:t>
            </w:r>
          </w:p>
        </w:tc>
        <w:tc>
          <w:tcPr>
            <w:tcW w:w="2970" w:type="dxa"/>
          </w:tcPr>
          <w:p w14:paraId="6785DAAA" w14:textId="5165E105" w:rsidR="00180E31" w:rsidRPr="00A95F97" w:rsidRDefault="00180E31" w:rsidP="00180E31">
            <w:r w:rsidRPr="00A95F97">
              <w:t>0</w:t>
            </w:r>
          </w:p>
        </w:tc>
        <w:tc>
          <w:tcPr>
            <w:tcW w:w="5220" w:type="dxa"/>
            <w:shd w:val="clear" w:color="auto" w:fill="auto"/>
          </w:tcPr>
          <w:p w14:paraId="3B73B4AA" w14:textId="296E9FD7" w:rsidR="00180E31" w:rsidRPr="00A95F97" w:rsidRDefault="00180E31" w:rsidP="00180E31">
            <w:r w:rsidRPr="00A95F97">
              <w:t>CPT Manual or CMS manual coding instruction</w:t>
            </w:r>
          </w:p>
        </w:tc>
      </w:tr>
    </w:tbl>
    <w:p w14:paraId="33A4BBA0" w14:textId="77777777" w:rsidR="00437BDC" w:rsidRPr="00541F04" w:rsidRDefault="00437BDC" w:rsidP="00437BDC"/>
    <w:tbl>
      <w:tblPr>
        <w:tblW w:w="14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30"/>
        <w:gridCol w:w="1710"/>
        <w:gridCol w:w="1620"/>
        <w:gridCol w:w="2970"/>
        <w:gridCol w:w="5220"/>
      </w:tblGrid>
      <w:tr w:rsidR="00437BDC" w:rsidRPr="00104469" w14:paraId="25496EF6" w14:textId="77777777">
        <w:trPr>
          <w:tblHeader/>
        </w:trPr>
        <w:tc>
          <w:tcPr>
            <w:tcW w:w="1350" w:type="dxa"/>
            <w:shd w:val="clear" w:color="auto" w:fill="17315A"/>
          </w:tcPr>
          <w:p w14:paraId="51BEAA16" w14:textId="77777777" w:rsidR="00437BDC" w:rsidRPr="00104469" w:rsidRDefault="00437BDC">
            <w:pPr>
              <w:pStyle w:val="TableHeaders"/>
              <w:rPr>
                <w:bCs/>
              </w:rPr>
            </w:pPr>
            <w:r w:rsidRPr="00104469">
              <w:rPr>
                <w:bCs/>
              </w:rPr>
              <w:lastRenderedPageBreak/>
              <w:t>Column 1</w:t>
            </w:r>
          </w:p>
        </w:tc>
        <w:tc>
          <w:tcPr>
            <w:tcW w:w="1530" w:type="dxa"/>
            <w:shd w:val="clear" w:color="auto" w:fill="17315A"/>
          </w:tcPr>
          <w:p w14:paraId="1A8FFA57" w14:textId="77777777" w:rsidR="00437BDC" w:rsidRPr="00104469" w:rsidRDefault="00437BDC">
            <w:pPr>
              <w:pStyle w:val="TableHeaders"/>
              <w:rPr>
                <w:bCs/>
              </w:rPr>
            </w:pPr>
            <w:r w:rsidRPr="00104469">
              <w:rPr>
                <w:bCs/>
              </w:rPr>
              <w:t>Column 2</w:t>
            </w:r>
          </w:p>
        </w:tc>
        <w:tc>
          <w:tcPr>
            <w:tcW w:w="1710" w:type="dxa"/>
            <w:shd w:val="clear" w:color="auto" w:fill="17315A"/>
          </w:tcPr>
          <w:p w14:paraId="2083A81C" w14:textId="77777777" w:rsidR="00437BDC" w:rsidRPr="00104469" w:rsidRDefault="00437BDC">
            <w:pPr>
              <w:pStyle w:val="TableHeaders"/>
              <w:rPr>
                <w:bCs/>
              </w:rPr>
            </w:pPr>
            <w:r w:rsidRPr="00104469">
              <w:rPr>
                <w:bCs/>
              </w:rPr>
              <w:t>Effective Date</w:t>
            </w:r>
          </w:p>
        </w:tc>
        <w:tc>
          <w:tcPr>
            <w:tcW w:w="1620" w:type="dxa"/>
            <w:shd w:val="clear" w:color="auto" w:fill="17315A"/>
          </w:tcPr>
          <w:p w14:paraId="75D4FF1A" w14:textId="77777777" w:rsidR="00437BDC" w:rsidRPr="00104469" w:rsidRDefault="00437BDC">
            <w:pPr>
              <w:pStyle w:val="TableHeaders"/>
              <w:rPr>
                <w:bCs/>
              </w:rPr>
            </w:pPr>
            <w:r w:rsidRPr="00104469">
              <w:rPr>
                <w:bCs/>
              </w:rPr>
              <w:t>Deletion Date</w:t>
            </w:r>
          </w:p>
        </w:tc>
        <w:tc>
          <w:tcPr>
            <w:tcW w:w="2970" w:type="dxa"/>
            <w:shd w:val="clear" w:color="auto" w:fill="17315A"/>
          </w:tcPr>
          <w:p w14:paraId="074B8CD9" w14:textId="77777777" w:rsidR="00437BDC" w:rsidRPr="00104469" w:rsidRDefault="00437BDC">
            <w:pPr>
              <w:pStyle w:val="TableHeaders"/>
              <w:rPr>
                <w:bCs/>
              </w:rPr>
            </w:pPr>
            <w:r w:rsidRPr="00104469">
              <w:rPr>
                <w:bCs/>
              </w:rPr>
              <w:t>Indicator 0=not allowed</w:t>
            </w:r>
            <w:r w:rsidRPr="00104469">
              <w:rPr>
                <w:bCs/>
              </w:rPr>
              <w:br/>
              <w:t>1=allowed</w:t>
            </w:r>
            <w:r w:rsidRPr="00104469">
              <w:rPr>
                <w:bCs/>
              </w:rPr>
              <w:br/>
              <w:t>9=not applicable</w:t>
            </w:r>
          </w:p>
        </w:tc>
        <w:tc>
          <w:tcPr>
            <w:tcW w:w="5220" w:type="dxa"/>
            <w:shd w:val="clear" w:color="auto" w:fill="17315A"/>
          </w:tcPr>
          <w:p w14:paraId="786712CE" w14:textId="77777777" w:rsidR="00437BDC" w:rsidRPr="00104469" w:rsidRDefault="00437BDC">
            <w:pPr>
              <w:pStyle w:val="TableHeaders"/>
              <w:rPr>
                <w:bCs/>
              </w:rPr>
            </w:pPr>
            <w:r w:rsidRPr="00104469">
              <w:rPr>
                <w:bCs/>
              </w:rPr>
              <w:t>PTP Edit Rationale</w:t>
            </w:r>
          </w:p>
        </w:tc>
      </w:tr>
      <w:tr w:rsidR="00437BDC" w:rsidRPr="00104469" w14:paraId="4F5FBE76" w14:textId="77777777">
        <w:tc>
          <w:tcPr>
            <w:tcW w:w="1350" w:type="dxa"/>
            <w:shd w:val="clear" w:color="auto" w:fill="auto"/>
          </w:tcPr>
          <w:p w14:paraId="0D328C3E" w14:textId="77777777" w:rsidR="00437BDC" w:rsidRPr="00A95F97" w:rsidRDefault="00437BDC">
            <w:r w:rsidRPr="00A95F97">
              <w:t>90791</w:t>
            </w:r>
          </w:p>
        </w:tc>
        <w:tc>
          <w:tcPr>
            <w:tcW w:w="1530" w:type="dxa"/>
            <w:shd w:val="clear" w:color="auto" w:fill="auto"/>
          </w:tcPr>
          <w:p w14:paraId="673AD4D4" w14:textId="3C639B0D" w:rsidR="00437BDC" w:rsidRPr="00A95F97" w:rsidRDefault="00D95B76">
            <w:r w:rsidRPr="00A95F97">
              <w:t>99605</w:t>
            </w:r>
          </w:p>
        </w:tc>
        <w:tc>
          <w:tcPr>
            <w:tcW w:w="1710" w:type="dxa"/>
          </w:tcPr>
          <w:p w14:paraId="5703AC98" w14:textId="77777777" w:rsidR="00437BDC" w:rsidRPr="00A95F97" w:rsidRDefault="00437BDC">
            <w:r w:rsidRPr="00A95F97">
              <w:t>20201001</w:t>
            </w:r>
          </w:p>
        </w:tc>
        <w:tc>
          <w:tcPr>
            <w:tcW w:w="1620" w:type="dxa"/>
          </w:tcPr>
          <w:p w14:paraId="43012C6B" w14:textId="77777777" w:rsidR="00437BDC" w:rsidRPr="00A95F97" w:rsidRDefault="00437BDC"/>
        </w:tc>
        <w:tc>
          <w:tcPr>
            <w:tcW w:w="2970" w:type="dxa"/>
          </w:tcPr>
          <w:p w14:paraId="1F11DF9D" w14:textId="677E8387" w:rsidR="00437BDC" w:rsidRPr="00A95F97" w:rsidRDefault="00D95B76">
            <w:r w:rsidRPr="00A95F97">
              <w:t>1</w:t>
            </w:r>
          </w:p>
        </w:tc>
        <w:tc>
          <w:tcPr>
            <w:tcW w:w="5220" w:type="dxa"/>
            <w:shd w:val="clear" w:color="auto" w:fill="auto"/>
          </w:tcPr>
          <w:p w14:paraId="0BBC3C3E" w14:textId="38176FC9" w:rsidR="00437BDC" w:rsidRPr="00A95F97" w:rsidRDefault="00D953D9">
            <w:r w:rsidRPr="00A95F97">
              <w:t>Misuse of Column Two code with Column One code</w:t>
            </w:r>
          </w:p>
        </w:tc>
      </w:tr>
      <w:tr w:rsidR="00437BDC" w:rsidRPr="00104469" w14:paraId="44B3B953" w14:textId="77777777">
        <w:tc>
          <w:tcPr>
            <w:tcW w:w="1350" w:type="dxa"/>
            <w:shd w:val="clear" w:color="auto" w:fill="auto"/>
          </w:tcPr>
          <w:p w14:paraId="271A8797" w14:textId="77777777" w:rsidR="00437BDC" w:rsidRPr="00A95F97" w:rsidRDefault="00437BDC">
            <w:r w:rsidRPr="00A95F97">
              <w:t>90791</w:t>
            </w:r>
          </w:p>
        </w:tc>
        <w:tc>
          <w:tcPr>
            <w:tcW w:w="1530" w:type="dxa"/>
            <w:shd w:val="clear" w:color="auto" w:fill="auto"/>
          </w:tcPr>
          <w:p w14:paraId="3FD073B6" w14:textId="394610A5" w:rsidR="00437BDC" w:rsidRPr="00A95F97" w:rsidRDefault="00D95B76">
            <w:r w:rsidRPr="00A95F97">
              <w:t>99605</w:t>
            </w:r>
          </w:p>
        </w:tc>
        <w:tc>
          <w:tcPr>
            <w:tcW w:w="1710" w:type="dxa"/>
          </w:tcPr>
          <w:p w14:paraId="3AF3EE60" w14:textId="4701085D" w:rsidR="00437BDC" w:rsidRPr="00A95F97" w:rsidRDefault="00D95B76">
            <w:r w:rsidRPr="00A95F97">
              <w:t>20130101</w:t>
            </w:r>
          </w:p>
        </w:tc>
        <w:tc>
          <w:tcPr>
            <w:tcW w:w="1620" w:type="dxa"/>
          </w:tcPr>
          <w:p w14:paraId="3B0CA9E0" w14:textId="77777777" w:rsidR="00437BDC" w:rsidRPr="00A95F97" w:rsidRDefault="00437BDC">
            <w:r w:rsidRPr="00A95F97">
              <w:t>20191231</w:t>
            </w:r>
          </w:p>
        </w:tc>
        <w:tc>
          <w:tcPr>
            <w:tcW w:w="2970" w:type="dxa"/>
          </w:tcPr>
          <w:p w14:paraId="6FDDB769" w14:textId="4A69B2E5" w:rsidR="00437BDC" w:rsidRPr="00A95F97" w:rsidRDefault="00D95B76">
            <w:r w:rsidRPr="00A95F97">
              <w:t>1</w:t>
            </w:r>
          </w:p>
        </w:tc>
        <w:tc>
          <w:tcPr>
            <w:tcW w:w="5220" w:type="dxa"/>
            <w:shd w:val="clear" w:color="auto" w:fill="auto"/>
          </w:tcPr>
          <w:p w14:paraId="27D22A76" w14:textId="5F4166A9" w:rsidR="00437BDC" w:rsidRPr="00A95F97" w:rsidRDefault="008B63F5">
            <w:r w:rsidRPr="00A95F97">
              <w:t>Misuse of Column Two code with Column One code</w:t>
            </w:r>
          </w:p>
        </w:tc>
      </w:tr>
    </w:tbl>
    <w:p w14:paraId="3E4EFF2F" w14:textId="0C534E53" w:rsidR="002D4E6E" w:rsidRPr="00A95F97" w:rsidRDefault="002D4E6E" w:rsidP="002D4E6E">
      <w:r w:rsidRPr="00A95F97">
        <w:t>In both cases, only the top row is examined because the bottom row’s deletion date is null or blank. The top rows are</w:t>
      </w:r>
      <w:r w:rsidR="00B44B17" w:rsidRPr="00A95F97">
        <w:t>,</w:t>
      </w:r>
      <w:r w:rsidRPr="00A95F97">
        <w:t xml:space="preserve"> however</w:t>
      </w:r>
      <w:r w:rsidR="00B44B17" w:rsidRPr="00A95F97">
        <w:t>,</w:t>
      </w:r>
      <w:r w:rsidRPr="00A95F97">
        <w:t xml:space="preserve"> analyzed. 90791 can never be claimed with 90832 but it can be claimed with 99605 so long as 99605 is claimed with modifier</w:t>
      </w:r>
      <w:r w:rsidR="00B44B17" w:rsidRPr="00A95F97">
        <w:t>s</w:t>
      </w:r>
      <w:r w:rsidRPr="00A95F97">
        <w:t xml:space="preserve"> 27, 59, XE, XP, or XU. </w:t>
      </w:r>
    </w:p>
    <w:p w14:paraId="5FF9F7CC" w14:textId="35F99B38" w:rsidR="00EF224C" w:rsidRPr="00104469" w:rsidRDefault="002D4E6E" w:rsidP="00EF224C">
      <w:r w:rsidRPr="00A95F97">
        <w:t>In a situation where 90832 is the primary code and 90791 and 99605 are the potential secondary codes, the results are as follows:</w:t>
      </w:r>
    </w:p>
    <w:tbl>
      <w:tblPr>
        <w:tblW w:w="14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30"/>
        <w:gridCol w:w="1710"/>
        <w:gridCol w:w="1620"/>
        <w:gridCol w:w="2970"/>
        <w:gridCol w:w="5220"/>
      </w:tblGrid>
      <w:tr w:rsidR="00EF224C" w:rsidRPr="00104469" w14:paraId="613DBDA2" w14:textId="77777777">
        <w:trPr>
          <w:tblHeader/>
        </w:trPr>
        <w:tc>
          <w:tcPr>
            <w:tcW w:w="1350" w:type="dxa"/>
            <w:shd w:val="clear" w:color="auto" w:fill="17315A"/>
          </w:tcPr>
          <w:p w14:paraId="13A4327E" w14:textId="77777777" w:rsidR="00EF224C" w:rsidRPr="00104469" w:rsidRDefault="00EF224C">
            <w:pPr>
              <w:pStyle w:val="TableHeaders"/>
              <w:rPr>
                <w:bCs/>
              </w:rPr>
            </w:pPr>
            <w:r w:rsidRPr="00104469">
              <w:rPr>
                <w:bCs/>
              </w:rPr>
              <w:t>Column 1</w:t>
            </w:r>
          </w:p>
        </w:tc>
        <w:tc>
          <w:tcPr>
            <w:tcW w:w="1530" w:type="dxa"/>
            <w:shd w:val="clear" w:color="auto" w:fill="17315A"/>
          </w:tcPr>
          <w:p w14:paraId="1D31B609" w14:textId="77777777" w:rsidR="00EF224C" w:rsidRPr="00104469" w:rsidRDefault="00EF224C">
            <w:pPr>
              <w:pStyle w:val="TableHeaders"/>
              <w:rPr>
                <w:bCs/>
              </w:rPr>
            </w:pPr>
            <w:r w:rsidRPr="00104469">
              <w:rPr>
                <w:bCs/>
              </w:rPr>
              <w:t>Column 2</w:t>
            </w:r>
          </w:p>
        </w:tc>
        <w:tc>
          <w:tcPr>
            <w:tcW w:w="1710" w:type="dxa"/>
            <w:shd w:val="clear" w:color="auto" w:fill="17315A"/>
          </w:tcPr>
          <w:p w14:paraId="17213BD5" w14:textId="77777777" w:rsidR="00EF224C" w:rsidRPr="00104469" w:rsidRDefault="00EF224C">
            <w:pPr>
              <w:pStyle w:val="TableHeaders"/>
              <w:rPr>
                <w:bCs/>
              </w:rPr>
            </w:pPr>
            <w:r w:rsidRPr="00104469">
              <w:rPr>
                <w:bCs/>
              </w:rPr>
              <w:t>Effective Date</w:t>
            </w:r>
          </w:p>
        </w:tc>
        <w:tc>
          <w:tcPr>
            <w:tcW w:w="1620" w:type="dxa"/>
            <w:shd w:val="clear" w:color="auto" w:fill="17315A"/>
          </w:tcPr>
          <w:p w14:paraId="71011592" w14:textId="77777777" w:rsidR="00EF224C" w:rsidRPr="00104469" w:rsidRDefault="00EF224C">
            <w:pPr>
              <w:pStyle w:val="TableHeaders"/>
              <w:rPr>
                <w:bCs/>
              </w:rPr>
            </w:pPr>
            <w:r w:rsidRPr="00104469">
              <w:rPr>
                <w:bCs/>
              </w:rPr>
              <w:t>Deletion Date</w:t>
            </w:r>
          </w:p>
        </w:tc>
        <w:tc>
          <w:tcPr>
            <w:tcW w:w="2970" w:type="dxa"/>
            <w:shd w:val="clear" w:color="auto" w:fill="17315A"/>
          </w:tcPr>
          <w:p w14:paraId="51A56EE9" w14:textId="77777777" w:rsidR="00EF224C" w:rsidRPr="00104469" w:rsidRDefault="00EF224C">
            <w:pPr>
              <w:pStyle w:val="TableHeaders"/>
              <w:rPr>
                <w:bCs/>
              </w:rPr>
            </w:pPr>
            <w:r w:rsidRPr="00104469">
              <w:rPr>
                <w:bCs/>
              </w:rPr>
              <w:t>Indicator 0=not allowed</w:t>
            </w:r>
            <w:r w:rsidRPr="00104469">
              <w:rPr>
                <w:bCs/>
              </w:rPr>
              <w:br/>
              <w:t>1=allowed</w:t>
            </w:r>
            <w:r w:rsidRPr="00104469">
              <w:rPr>
                <w:bCs/>
              </w:rPr>
              <w:br/>
              <w:t>9=not applicable</w:t>
            </w:r>
          </w:p>
        </w:tc>
        <w:tc>
          <w:tcPr>
            <w:tcW w:w="5220" w:type="dxa"/>
            <w:shd w:val="clear" w:color="auto" w:fill="17315A"/>
          </w:tcPr>
          <w:p w14:paraId="529CB7A3" w14:textId="77777777" w:rsidR="00EF224C" w:rsidRPr="00104469" w:rsidRDefault="00EF224C">
            <w:pPr>
              <w:pStyle w:val="TableHeaders"/>
              <w:rPr>
                <w:bCs/>
              </w:rPr>
            </w:pPr>
            <w:r w:rsidRPr="00104469">
              <w:rPr>
                <w:bCs/>
              </w:rPr>
              <w:t>PTP Edit Rationale</w:t>
            </w:r>
          </w:p>
        </w:tc>
      </w:tr>
      <w:tr w:rsidR="00EF224C" w:rsidRPr="00104469" w14:paraId="5E92E04B" w14:textId="77777777">
        <w:tc>
          <w:tcPr>
            <w:tcW w:w="1350" w:type="dxa"/>
            <w:shd w:val="clear" w:color="auto" w:fill="auto"/>
          </w:tcPr>
          <w:p w14:paraId="18A0CC64" w14:textId="4FEC37EA" w:rsidR="00EF224C" w:rsidRPr="00A95F97" w:rsidRDefault="00EF224C">
            <w:r w:rsidRPr="00A95F97">
              <w:t>90832</w:t>
            </w:r>
          </w:p>
        </w:tc>
        <w:tc>
          <w:tcPr>
            <w:tcW w:w="1530" w:type="dxa"/>
            <w:shd w:val="clear" w:color="auto" w:fill="auto"/>
          </w:tcPr>
          <w:p w14:paraId="6BCDD851" w14:textId="516BA38F" w:rsidR="00EF224C" w:rsidRPr="00A95F97" w:rsidRDefault="00EF224C">
            <w:r w:rsidRPr="00A95F97">
              <w:t>90791</w:t>
            </w:r>
          </w:p>
        </w:tc>
        <w:tc>
          <w:tcPr>
            <w:tcW w:w="1710" w:type="dxa"/>
          </w:tcPr>
          <w:p w14:paraId="52F079E9" w14:textId="4739CA1F" w:rsidR="00EF224C" w:rsidRPr="00A95F97" w:rsidRDefault="00EF224C">
            <w:r w:rsidRPr="00A95F97">
              <w:t>20</w:t>
            </w:r>
            <w:r w:rsidR="00BB4A86" w:rsidRPr="00A95F97">
              <w:t>130101</w:t>
            </w:r>
          </w:p>
        </w:tc>
        <w:tc>
          <w:tcPr>
            <w:tcW w:w="1620" w:type="dxa"/>
          </w:tcPr>
          <w:p w14:paraId="6E81BB6E" w14:textId="7431D400" w:rsidR="00EF224C" w:rsidRPr="00A95F97" w:rsidRDefault="00BB4A86">
            <w:r w:rsidRPr="00A95F97">
              <w:t>20140930</w:t>
            </w:r>
          </w:p>
        </w:tc>
        <w:tc>
          <w:tcPr>
            <w:tcW w:w="2970" w:type="dxa"/>
          </w:tcPr>
          <w:p w14:paraId="0200585C" w14:textId="77777777" w:rsidR="00EF224C" w:rsidRPr="00A95F97" w:rsidRDefault="00EF224C">
            <w:r w:rsidRPr="00A95F97">
              <w:t>0</w:t>
            </w:r>
          </w:p>
        </w:tc>
        <w:tc>
          <w:tcPr>
            <w:tcW w:w="5220" w:type="dxa"/>
            <w:shd w:val="clear" w:color="auto" w:fill="auto"/>
          </w:tcPr>
          <w:p w14:paraId="624A7C64" w14:textId="2727B0F1" w:rsidR="00EF224C" w:rsidRPr="00104469" w:rsidRDefault="00ED2090">
            <w:r w:rsidRPr="00A95F97">
              <w:t xml:space="preserve">Standards of medical/surgical </w:t>
            </w:r>
            <w:r w:rsidR="0097463F" w:rsidRPr="00A95F97">
              <w:t>practice</w:t>
            </w:r>
          </w:p>
        </w:tc>
      </w:tr>
    </w:tbl>
    <w:p w14:paraId="146B6BB9" w14:textId="267E8756" w:rsidR="009F7254" w:rsidRPr="00541F04" w:rsidRDefault="00CF6AD5" w:rsidP="009F7254">
      <w:r w:rsidRPr="00A95F97">
        <w:t>And</w:t>
      </w:r>
    </w:p>
    <w:tbl>
      <w:tblPr>
        <w:tblW w:w="14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30"/>
        <w:gridCol w:w="1710"/>
        <w:gridCol w:w="1620"/>
        <w:gridCol w:w="2970"/>
        <w:gridCol w:w="5220"/>
      </w:tblGrid>
      <w:tr w:rsidR="009F7254" w:rsidRPr="00104469" w14:paraId="7C6517B3" w14:textId="77777777">
        <w:trPr>
          <w:tblHeader/>
        </w:trPr>
        <w:tc>
          <w:tcPr>
            <w:tcW w:w="1350" w:type="dxa"/>
            <w:shd w:val="clear" w:color="auto" w:fill="17315A"/>
          </w:tcPr>
          <w:p w14:paraId="7810496F" w14:textId="77777777" w:rsidR="009F7254" w:rsidRPr="00104469" w:rsidRDefault="009F7254">
            <w:pPr>
              <w:pStyle w:val="TableHeaders"/>
              <w:rPr>
                <w:bCs/>
              </w:rPr>
            </w:pPr>
            <w:r w:rsidRPr="00104469">
              <w:rPr>
                <w:bCs/>
              </w:rPr>
              <w:t>Column 1</w:t>
            </w:r>
          </w:p>
        </w:tc>
        <w:tc>
          <w:tcPr>
            <w:tcW w:w="1530" w:type="dxa"/>
            <w:shd w:val="clear" w:color="auto" w:fill="17315A"/>
          </w:tcPr>
          <w:p w14:paraId="23DE0E21" w14:textId="77777777" w:rsidR="009F7254" w:rsidRPr="00104469" w:rsidRDefault="009F7254">
            <w:pPr>
              <w:pStyle w:val="TableHeaders"/>
              <w:rPr>
                <w:bCs/>
              </w:rPr>
            </w:pPr>
            <w:r w:rsidRPr="00104469">
              <w:rPr>
                <w:bCs/>
              </w:rPr>
              <w:t>Column 2</w:t>
            </w:r>
          </w:p>
        </w:tc>
        <w:tc>
          <w:tcPr>
            <w:tcW w:w="1710" w:type="dxa"/>
            <w:shd w:val="clear" w:color="auto" w:fill="17315A"/>
          </w:tcPr>
          <w:p w14:paraId="18D0C38F" w14:textId="77777777" w:rsidR="009F7254" w:rsidRPr="00104469" w:rsidRDefault="009F7254">
            <w:pPr>
              <w:pStyle w:val="TableHeaders"/>
              <w:rPr>
                <w:bCs/>
              </w:rPr>
            </w:pPr>
            <w:r w:rsidRPr="00104469">
              <w:rPr>
                <w:bCs/>
              </w:rPr>
              <w:t>Effective Date</w:t>
            </w:r>
          </w:p>
        </w:tc>
        <w:tc>
          <w:tcPr>
            <w:tcW w:w="1620" w:type="dxa"/>
            <w:shd w:val="clear" w:color="auto" w:fill="17315A"/>
          </w:tcPr>
          <w:p w14:paraId="1BEB07F0" w14:textId="77777777" w:rsidR="009F7254" w:rsidRPr="00104469" w:rsidRDefault="009F7254">
            <w:pPr>
              <w:pStyle w:val="TableHeaders"/>
              <w:rPr>
                <w:bCs/>
              </w:rPr>
            </w:pPr>
            <w:r w:rsidRPr="00104469">
              <w:rPr>
                <w:bCs/>
              </w:rPr>
              <w:t>Deletion Date</w:t>
            </w:r>
          </w:p>
        </w:tc>
        <w:tc>
          <w:tcPr>
            <w:tcW w:w="2970" w:type="dxa"/>
            <w:shd w:val="clear" w:color="auto" w:fill="17315A"/>
          </w:tcPr>
          <w:p w14:paraId="229C4480" w14:textId="77777777" w:rsidR="009F7254" w:rsidRPr="00104469" w:rsidRDefault="009F7254">
            <w:pPr>
              <w:pStyle w:val="TableHeaders"/>
              <w:rPr>
                <w:bCs/>
              </w:rPr>
            </w:pPr>
            <w:r w:rsidRPr="00104469">
              <w:rPr>
                <w:bCs/>
              </w:rPr>
              <w:t>Indicator 0=not allowed</w:t>
            </w:r>
            <w:r w:rsidRPr="00104469">
              <w:rPr>
                <w:bCs/>
              </w:rPr>
              <w:br/>
              <w:t>1=allowed</w:t>
            </w:r>
            <w:r w:rsidRPr="00104469">
              <w:rPr>
                <w:bCs/>
              </w:rPr>
              <w:br/>
              <w:t>9=not applicable</w:t>
            </w:r>
          </w:p>
        </w:tc>
        <w:tc>
          <w:tcPr>
            <w:tcW w:w="5220" w:type="dxa"/>
            <w:shd w:val="clear" w:color="auto" w:fill="17315A"/>
          </w:tcPr>
          <w:p w14:paraId="5FFCB2D2" w14:textId="77777777" w:rsidR="009F7254" w:rsidRPr="00104469" w:rsidRDefault="009F7254">
            <w:pPr>
              <w:pStyle w:val="TableHeaders"/>
              <w:rPr>
                <w:bCs/>
              </w:rPr>
            </w:pPr>
            <w:r w:rsidRPr="00104469">
              <w:rPr>
                <w:bCs/>
              </w:rPr>
              <w:t>PTP Edit Rationale</w:t>
            </w:r>
          </w:p>
        </w:tc>
      </w:tr>
      <w:tr w:rsidR="009F7254" w:rsidRPr="00104469" w14:paraId="08DC24A2" w14:textId="77777777">
        <w:tc>
          <w:tcPr>
            <w:tcW w:w="1350" w:type="dxa"/>
            <w:shd w:val="clear" w:color="auto" w:fill="auto"/>
          </w:tcPr>
          <w:p w14:paraId="4D4B2011" w14:textId="1F45FE5E" w:rsidR="009F7254" w:rsidRPr="00A95F97" w:rsidRDefault="009F7254">
            <w:r w:rsidRPr="00A95F97">
              <w:t>90832</w:t>
            </w:r>
          </w:p>
        </w:tc>
        <w:tc>
          <w:tcPr>
            <w:tcW w:w="1530" w:type="dxa"/>
            <w:shd w:val="clear" w:color="auto" w:fill="auto"/>
          </w:tcPr>
          <w:p w14:paraId="561A17B2" w14:textId="77777777" w:rsidR="009F7254" w:rsidRPr="00A95F97" w:rsidRDefault="009F7254">
            <w:r w:rsidRPr="00A95F97">
              <w:t>99605</w:t>
            </w:r>
          </w:p>
        </w:tc>
        <w:tc>
          <w:tcPr>
            <w:tcW w:w="1710" w:type="dxa"/>
          </w:tcPr>
          <w:p w14:paraId="420BFA9B" w14:textId="77777777" w:rsidR="009F7254" w:rsidRPr="00A95F97" w:rsidRDefault="009F7254">
            <w:r w:rsidRPr="00A95F97">
              <w:t>20201001</w:t>
            </w:r>
          </w:p>
        </w:tc>
        <w:tc>
          <w:tcPr>
            <w:tcW w:w="1620" w:type="dxa"/>
          </w:tcPr>
          <w:p w14:paraId="6099D836" w14:textId="77777777" w:rsidR="009F7254" w:rsidRPr="00A95F97" w:rsidRDefault="009F7254"/>
        </w:tc>
        <w:tc>
          <w:tcPr>
            <w:tcW w:w="2970" w:type="dxa"/>
          </w:tcPr>
          <w:p w14:paraId="09086989" w14:textId="77777777" w:rsidR="009F7254" w:rsidRPr="00A95F97" w:rsidRDefault="009F7254">
            <w:r w:rsidRPr="00A95F97">
              <w:t>1</w:t>
            </w:r>
          </w:p>
        </w:tc>
        <w:tc>
          <w:tcPr>
            <w:tcW w:w="5220" w:type="dxa"/>
            <w:shd w:val="clear" w:color="auto" w:fill="auto"/>
          </w:tcPr>
          <w:p w14:paraId="22C55F0C" w14:textId="77777777" w:rsidR="009F7254" w:rsidRPr="00A95F97" w:rsidRDefault="009F7254">
            <w:r w:rsidRPr="00A95F97">
              <w:t>Misuse of Column Two code with Column One code</w:t>
            </w:r>
          </w:p>
        </w:tc>
      </w:tr>
      <w:tr w:rsidR="009F7254" w:rsidRPr="00104469" w14:paraId="5F160660" w14:textId="77777777">
        <w:tc>
          <w:tcPr>
            <w:tcW w:w="1350" w:type="dxa"/>
            <w:shd w:val="clear" w:color="auto" w:fill="auto"/>
          </w:tcPr>
          <w:p w14:paraId="00760318" w14:textId="06065411" w:rsidR="009F7254" w:rsidRPr="00A95F97" w:rsidRDefault="009F7254">
            <w:r w:rsidRPr="00A95F97">
              <w:lastRenderedPageBreak/>
              <w:t>90832</w:t>
            </w:r>
          </w:p>
        </w:tc>
        <w:tc>
          <w:tcPr>
            <w:tcW w:w="1530" w:type="dxa"/>
            <w:shd w:val="clear" w:color="auto" w:fill="auto"/>
          </w:tcPr>
          <w:p w14:paraId="4A615196" w14:textId="77777777" w:rsidR="009F7254" w:rsidRPr="00A95F97" w:rsidRDefault="009F7254">
            <w:r w:rsidRPr="00A95F97">
              <w:t>99605</w:t>
            </w:r>
          </w:p>
        </w:tc>
        <w:tc>
          <w:tcPr>
            <w:tcW w:w="1710" w:type="dxa"/>
          </w:tcPr>
          <w:p w14:paraId="1283C53B" w14:textId="77777777" w:rsidR="009F7254" w:rsidRPr="00A95F97" w:rsidRDefault="009F7254">
            <w:r w:rsidRPr="00A95F97">
              <w:t>20130101</w:t>
            </w:r>
          </w:p>
        </w:tc>
        <w:tc>
          <w:tcPr>
            <w:tcW w:w="1620" w:type="dxa"/>
          </w:tcPr>
          <w:p w14:paraId="6432304A" w14:textId="77777777" w:rsidR="009F7254" w:rsidRPr="00A95F97" w:rsidRDefault="009F7254">
            <w:r w:rsidRPr="00A95F97">
              <w:t>20191231</w:t>
            </w:r>
          </w:p>
        </w:tc>
        <w:tc>
          <w:tcPr>
            <w:tcW w:w="2970" w:type="dxa"/>
          </w:tcPr>
          <w:p w14:paraId="74736823" w14:textId="77777777" w:rsidR="009F7254" w:rsidRPr="00A95F97" w:rsidRDefault="009F7254">
            <w:r w:rsidRPr="00A95F97">
              <w:t>1</w:t>
            </w:r>
          </w:p>
        </w:tc>
        <w:tc>
          <w:tcPr>
            <w:tcW w:w="5220" w:type="dxa"/>
            <w:shd w:val="clear" w:color="auto" w:fill="auto"/>
          </w:tcPr>
          <w:p w14:paraId="0A6EFE14" w14:textId="77777777" w:rsidR="009F7254" w:rsidRPr="00A95F97" w:rsidRDefault="009F7254">
            <w:r w:rsidRPr="00A95F97">
              <w:t>Misuse of Column Two code with Column One code</w:t>
            </w:r>
          </w:p>
        </w:tc>
      </w:tr>
    </w:tbl>
    <w:p w14:paraId="2883993C" w14:textId="06654AE1" w:rsidR="00610A43" w:rsidRPr="00A95F97" w:rsidRDefault="00610A43" w:rsidP="00610A43">
      <w:r w:rsidRPr="00A95F97">
        <w:t>Since we ignore rows where the deletion date is not null, the relationship where 90832 is the primary code and 90791 is the secondary code is ignored altogether since it’s the only relationship present. In the case where 90832 is the primary code and 99605 is the secondary code, the two codes can be claimed together so long as 99605 is claimed with modifier 27, 59, XE, XP, or XU.</w:t>
      </w:r>
    </w:p>
    <w:p w14:paraId="4F233314" w14:textId="6EDCAAF5" w:rsidR="009F7254" w:rsidRPr="00EE69FF" w:rsidRDefault="00610A43" w:rsidP="002A7BA3">
      <w:r w:rsidRPr="00A95F97">
        <w:t>There may be rare occasions when the relationship between two codes in files titled 20XX_Q1_PTP_Edits -Practitioner Services and 20XX_Q1_NCCI_PTP_Edits-Outpatient Hospital Services differs, with one file showing that the relationship is a hard lockout and the other showing that the relationship is an over-ridable lockout. In that instance, DHCS will use the overridable lockout scenario as there are occasions when the two codes can be claimed together.</w:t>
      </w:r>
    </w:p>
    <w:sectPr w:rsidR="009F7254" w:rsidRPr="00EE69FF" w:rsidSect="00E821F3">
      <w:pgSz w:w="15840" w:h="12240" w:orient="landscape"/>
      <w:pgMar w:top="1440" w:right="1440" w:bottom="1440" w:left="1440" w:header="720" w:footer="5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CBHDA " w:date="2025-07-23T16:15:00Z" w:initials="C">
    <w:p w14:paraId="21395CF7" w14:textId="330568E4" w:rsidR="00E91848" w:rsidRDefault="00E91848" w:rsidP="00E91848">
      <w:pPr>
        <w:pStyle w:val="CommentText"/>
      </w:pPr>
      <w:r>
        <w:rPr>
          <w:rStyle w:val="CommentReference"/>
        </w:rPr>
        <w:annotationRef/>
      </w:r>
      <w:r>
        <w:t xml:space="preserve">Suggest making the following changes since “Collateral” is not as service in the SPA. </w:t>
      </w:r>
    </w:p>
  </w:comment>
  <w:comment w:id="106" w:author="Tysoe, Inna@DHCS" w:date="2025-07-28T13:51:00Z" w:initials="IT">
    <w:p w14:paraId="1DC39B72" w14:textId="77777777" w:rsidR="00170275" w:rsidRDefault="00170275" w:rsidP="00170275">
      <w:pPr>
        <w:pStyle w:val="CommentText"/>
      </w:pPr>
      <w:r>
        <w:rPr>
          <w:rStyle w:val="CommentReference"/>
        </w:rPr>
        <w:annotationRef/>
      </w:r>
      <w:r>
        <w:t>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395CF7" w15:done="0"/>
  <w15:commentEx w15:paraId="1DC39B72" w15:paraIdParent="21395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625EEA" w16cex:dateUtc="2025-07-23T23:15:00Z"/>
  <w16cex:commentExtensible w16cex:durableId="1258A36F" w16cex:dateUtc="2025-07-28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395CF7" w16cid:durableId="52625EEA"/>
  <w16cid:commentId w16cid:paraId="1DC39B72" w16cid:durableId="1258A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959BF" w14:textId="77777777" w:rsidR="00261867" w:rsidRDefault="00261867" w:rsidP="000665C7">
      <w:pPr>
        <w:spacing w:after="0" w:line="240" w:lineRule="auto"/>
      </w:pPr>
      <w:r>
        <w:separator/>
      </w:r>
    </w:p>
    <w:p w14:paraId="7744D9B0" w14:textId="77777777" w:rsidR="00261867" w:rsidRDefault="00261867"/>
  </w:endnote>
  <w:endnote w:type="continuationSeparator" w:id="0">
    <w:p w14:paraId="2E7693C3" w14:textId="77777777" w:rsidR="00261867" w:rsidRDefault="00261867" w:rsidP="000665C7">
      <w:pPr>
        <w:spacing w:after="0" w:line="240" w:lineRule="auto"/>
      </w:pPr>
      <w:r>
        <w:continuationSeparator/>
      </w:r>
    </w:p>
    <w:p w14:paraId="160F61A1" w14:textId="77777777" w:rsidR="00261867" w:rsidRDefault="00261867"/>
  </w:endnote>
  <w:endnote w:type="continuationNotice" w:id="1">
    <w:p w14:paraId="7D57C596" w14:textId="77777777" w:rsidR="00261867" w:rsidRDefault="0026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892184"/>
      <w:docPartObj>
        <w:docPartGallery w:val="Page Numbers (Bottom of Page)"/>
        <w:docPartUnique/>
      </w:docPartObj>
    </w:sdtPr>
    <w:sdtEndPr>
      <w:rPr>
        <w:noProof/>
      </w:rPr>
    </w:sdtEndPr>
    <w:sdtContent>
      <w:p w14:paraId="6484045C" w14:textId="4BCDE59C" w:rsidR="00290D3B" w:rsidRDefault="00290D3B">
        <w:pPr>
          <w:pStyle w:val="Footer"/>
          <w:jc w:val="right"/>
        </w:pPr>
        <w:r>
          <w:fldChar w:fldCharType="begin"/>
        </w:r>
        <w:r>
          <w:instrText xml:space="preserve"> PAGE   \* MERGEFORMAT </w:instrText>
        </w:r>
        <w:r>
          <w:fldChar w:fldCharType="separate"/>
        </w:r>
        <w:r w:rsidR="00BD35A4">
          <w:rPr>
            <w:noProof/>
          </w:rPr>
          <w:t>2</w:t>
        </w:r>
        <w:r>
          <w:rPr>
            <w:noProof/>
          </w:rPr>
          <w:fldChar w:fldCharType="end"/>
        </w:r>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6D40" w14:textId="12D6DD20" w:rsidR="003467A5" w:rsidRDefault="00375FDB" w:rsidP="00375FDB">
    <w:pPr>
      <w:pStyle w:val="Footer"/>
      <w:jc w:val="center"/>
    </w:pPr>
    <w:r>
      <w:rPr>
        <w:noProof/>
      </w:rPr>
      <w:drawing>
        <wp:inline distT="0" distB="0" distL="0" distR="0" wp14:anchorId="57EDE0AD" wp14:editId="3C74186C">
          <wp:extent cx="1442448" cy="706120"/>
          <wp:effectExtent l="0" t="0" r="5715" b="0"/>
          <wp:docPr id="979654387" name="Picture 97965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CS-logo-02.png"/>
                  <pic:cNvPicPr/>
                </pic:nvPicPr>
                <pic:blipFill>
                  <a:blip r:embed="rId1">
                    <a:extLst>
                      <a:ext uri="{28A0092B-C50C-407E-A947-70E740481C1C}">
                        <a14:useLocalDpi xmlns:a14="http://schemas.microsoft.com/office/drawing/2010/main" val="0"/>
                      </a:ext>
                    </a:extLst>
                  </a:blip>
                  <a:stretch>
                    <a:fillRect/>
                  </a:stretch>
                </pic:blipFill>
                <pic:spPr>
                  <a:xfrm>
                    <a:off x="0" y="0"/>
                    <a:ext cx="1472526" cy="7208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5BD9" w14:textId="77777777" w:rsidR="00261867" w:rsidRDefault="00261867" w:rsidP="000665C7">
      <w:pPr>
        <w:spacing w:after="0" w:line="240" w:lineRule="auto"/>
      </w:pPr>
      <w:r>
        <w:separator/>
      </w:r>
    </w:p>
    <w:p w14:paraId="06D87159" w14:textId="77777777" w:rsidR="00261867" w:rsidRDefault="00261867"/>
  </w:footnote>
  <w:footnote w:type="continuationSeparator" w:id="0">
    <w:p w14:paraId="4988E990" w14:textId="77777777" w:rsidR="00261867" w:rsidRDefault="00261867" w:rsidP="000665C7">
      <w:pPr>
        <w:spacing w:after="0" w:line="240" w:lineRule="auto"/>
      </w:pPr>
      <w:r>
        <w:continuationSeparator/>
      </w:r>
    </w:p>
    <w:p w14:paraId="247519E6" w14:textId="77777777" w:rsidR="00261867" w:rsidRDefault="00261867"/>
  </w:footnote>
  <w:footnote w:type="continuationNotice" w:id="1">
    <w:p w14:paraId="36BE9BA8" w14:textId="77777777" w:rsidR="00261867" w:rsidRDefault="00261867">
      <w:pPr>
        <w:spacing w:after="0" w:line="240" w:lineRule="auto"/>
      </w:pPr>
    </w:p>
  </w:footnote>
  <w:footnote w:id="2">
    <w:p w14:paraId="29D1FD7E" w14:textId="77777777" w:rsidR="00AD27BD" w:rsidRPr="008502B8" w:rsidRDefault="00AD27BD" w:rsidP="00AD27BD">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The most current SD/MC Aid Codes Master Chart is in the MEDCCC Library</w:t>
      </w:r>
    </w:p>
  </w:footnote>
  <w:footnote w:id="3">
    <w:p w14:paraId="676491C4" w14:textId="77777777" w:rsidR="00B900DB" w:rsidRPr="008502B8" w:rsidRDefault="00B900DB" w:rsidP="00B900DB">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The County Interim Rate Table is located in the MedCCC Library</w:t>
      </w:r>
    </w:p>
  </w:footnote>
  <w:footnote w:id="4">
    <w:p w14:paraId="1B1F925A" w14:textId="77777777" w:rsidR="00BD7DAE" w:rsidRPr="008502B8" w:rsidRDefault="00BD7DAE" w:rsidP="00BD7DAE">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See Exhibit E – Attachment 2, Section J of the Mental Health Contract Template.</w:t>
      </w:r>
    </w:p>
  </w:footnote>
  <w:footnote w:id="5">
    <w:p w14:paraId="32D1F50D" w14:textId="77777777" w:rsidR="00EF6C01" w:rsidRPr="008502B8" w:rsidRDefault="00EF6C01" w:rsidP="00EF6C01">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Hospitals that are Short Doyle/Medi-Cal hospitals are listed on Attachment 4.19-A, page 40.5 of State Plan Amendment 09-004</w:t>
      </w:r>
      <w:r w:rsidRPr="008502B8">
        <w:rPr>
          <w:rStyle w:val="Hyperlink"/>
          <w:rFonts w:ascii="Segoe UI" w:hAnsi="Segoe UI" w:cs="Segoe UI"/>
          <w:sz w:val="22"/>
          <w:szCs w:val="22"/>
          <w:u w:val="none"/>
        </w:rPr>
        <w:t xml:space="preserve">. </w:t>
      </w:r>
      <w:r w:rsidRPr="008502B8">
        <w:rPr>
          <w:rStyle w:val="Hyperlink"/>
          <w:rFonts w:ascii="Segoe UI" w:hAnsi="Segoe UI" w:cs="Segoe UI"/>
          <w:color w:val="auto"/>
          <w:sz w:val="22"/>
          <w:szCs w:val="22"/>
        </w:rPr>
        <w:t>State Plan 09-004 also outlines the different methodologies for the rates paid to SD/MC and FFS/MC hospitals.</w:t>
      </w:r>
    </w:p>
  </w:footnote>
  <w:footnote w:id="6">
    <w:p w14:paraId="5FBC2A39" w14:textId="77777777" w:rsidR="00510332" w:rsidRPr="008502B8" w:rsidRDefault="00510332" w:rsidP="00510332">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Refer to CMS Physician Fee Schedule, Marriage and Family Therapists and Mental Health Counselors for additional information.</w:t>
      </w:r>
    </w:p>
  </w:footnote>
  <w:footnote w:id="7">
    <w:p w14:paraId="36701EC7" w14:textId="77777777" w:rsidR="00F424F5" w:rsidRPr="008502B8" w:rsidRDefault="00F424F5" w:rsidP="00F424F5">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For an explanation of why certain codes that usually cannot be billed together can be billed together in certain circumstances, refer to the 2021 NCCI Policy Manual for Medicare Services, chapter 1 pages I-4, I-5, and I-8 through I-10.</w:t>
      </w:r>
    </w:p>
  </w:footnote>
  <w:footnote w:id="8">
    <w:p w14:paraId="28D6379F" w14:textId="77777777" w:rsidR="00202036" w:rsidRPr="008502B8" w:rsidRDefault="00202036" w:rsidP="00202036">
      <w:pPr>
        <w:pStyle w:val="FootnoteText"/>
        <w:rPr>
          <w:rFonts w:ascii="Segoe UI" w:hAnsi="Segoe UI" w:cs="Segoe UI"/>
          <w:sz w:val="22"/>
          <w:szCs w:val="22"/>
        </w:rPr>
      </w:pPr>
      <w:r w:rsidRPr="008502B8">
        <w:rPr>
          <w:rStyle w:val="FootnoteReference"/>
          <w:rFonts w:ascii="Segoe UI" w:hAnsi="Segoe UI" w:cs="Segoe UI"/>
          <w:sz w:val="22"/>
          <w:szCs w:val="22"/>
        </w:rPr>
        <w:footnoteRef/>
      </w:r>
      <w:r w:rsidRPr="008502B8">
        <w:rPr>
          <w:rFonts w:ascii="Segoe UI" w:hAnsi="Segoe UI" w:cs="Segoe UI"/>
          <w:sz w:val="22"/>
          <w:szCs w:val="22"/>
        </w:rPr>
        <w:t xml:space="preserve"> Please see the aid code master chart for a list of ACA Aid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1B22" w14:textId="77777777" w:rsidR="003467A5" w:rsidRDefault="00A91B33">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AAF"/>
    <w:multiLevelType w:val="hybridMultilevel"/>
    <w:tmpl w:val="20629904"/>
    <w:lvl w:ilvl="0" w:tplc="04090003">
      <w:start w:val="1"/>
      <w:numFmt w:val="bullet"/>
      <w:lvlText w:val="o"/>
      <w:lvlJc w:val="left"/>
      <w:pPr>
        <w:ind w:left="0" w:hanging="360"/>
      </w:pPr>
      <w:rPr>
        <w:rFonts w:ascii="Courier New" w:hAnsi="Courier New" w:cs="Courier New"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FF276FE">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62CAA"/>
    <w:multiLevelType w:val="hybridMultilevel"/>
    <w:tmpl w:val="67AA5102"/>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694722"/>
    <w:multiLevelType w:val="hybridMultilevel"/>
    <w:tmpl w:val="46628A16"/>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780F0E"/>
    <w:multiLevelType w:val="hybridMultilevel"/>
    <w:tmpl w:val="51581C36"/>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4F3F0D"/>
    <w:multiLevelType w:val="hybridMultilevel"/>
    <w:tmpl w:val="0B6EF770"/>
    <w:lvl w:ilvl="0" w:tplc="FFFFFFFF">
      <w:start w:val="1"/>
      <w:numFmt w:val="bullet"/>
      <w:lvlText w:val="»"/>
      <w:lvlJc w:val="left"/>
      <w:pPr>
        <w:ind w:left="792" w:hanging="360"/>
      </w:pPr>
      <w:rPr>
        <w:rFonts w:ascii="Segoe UI" w:hAnsi="Segoe UI" w:hint="default"/>
        <w:b/>
        <w:i w:val="0"/>
        <w:color w:val="E47225"/>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F154D8"/>
    <w:multiLevelType w:val="hybridMultilevel"/>
    <w:tmpl w:val="27AAF706"/>
    <w:lvl w:ilvl="0" w:tplc="0822629A">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A0B39"/>
    <w:multiLevelType w:val="hybridMultilevel"/>
    <w:tmpl w:val="9196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42100"/>
    <w:multiLevelType w:val="hybridMultilevel"/>
    <w:tmpl w:val="0C7E7D2A"/>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8E3391"/>
    <w:multiLevelType w:val="hybridMultilevel"/>
    <w:tmpl w:val="63B4454C"/>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6B2B59"/>
    <w:multiLevelType w:val="hybridMultilevel"/>
    <w:tmpl w:val="F3D27A7C"/>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74096F"/>
    <w:multiLevelType w:val="hybridMultilevel"/>
    <w:tmpl w:val="4744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804E2"/>
    <w:multiLevelType w:val="hybridMultilevel"/>
    <w:tmpl w:val="793EB3D4"/>
    <w:lvl w:ilvl="0" w:tplc="04090019">
      <w:start w:val="1"/>
      <w:numFmt w:val="lowerLetter"/>
      <w:lvlText w:val="%1."/>
      <w:lvlJc w:val="left"/>
      <w:pPr>
        <w:ind w:left="1080" w:hanging="360"/>
      </w:pPr>
      <w:rPr>
        <w:rFonts w:hint="default"/>
        <w:b/>
        <w:i w:val="0"/>
        <w:color w:val="E47225"/>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2" w15:restartNumberingAfterBreak="0">
    <w:nsid w:val="78C86CEA"/>
    <w:multiLevelType w:val="hybridMultilevel"/>
    <w:tmpl w:val="643CC754"/>
    <w:lvl w:ilvl="0" w:tplc="0409000F">
      <w:start w:val="1"/>
      <w:numFmt w:val="decimal"/>
      <w:lvlText w:val="%1."/>
      <w:lvlJc w:val="left"/>
      <w:pPr>
        <w:ind w:left="792" w:hanging="360"/>
      </w:pPr>
      <w:rPr>
        <w:rFonts w:hint="default"/>
        <w:b/>
        <w:i w:val="0"/>
        <w:color w:val="E4722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2D0BE8"/>
    <w:multiLevelType w:val="hybridMultilevel"/>
    <w:tmpl w:val="883AA7BE"/>
    <w:lvl w:ilvl="0" w:tplc="04090019">
      <w:start w:val="1"/>
      <w:numFmt w:val="lowerLetter"/>
      <w:lvlText w:val="%1."/>
      <w:lvlJc w:val="left"/>
      <w:pPr>
        <w:ind w:left="1080" w:hanging="360"/>
      </w:pPr>
      <w:rPr>
        <w:rFonts w:hint="default"/>
        <w:b/>
        <w:i w:val="0"/>
        <w:color w:val="E47225"/>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472329751">
    <w:abstractNumId w:val="5"/>
  </w:num>
  <w:num w:numId="2" w16cid:durableId="930436134">
    <w:abstractNumId w:val="9"/>
  </w:num>
  <w:num w:numId="3" w16cid:durableId="20479522">
    <w:abstractNumId w:val="8"/>
  </w:num>
  <w:num w:numId="4" w16cid:durableId="1202285155">
    <w:abstractNumId w:val="3"/>
  </w:num>
  <w:num w:numId="5" w16cid:durableId="748386126">
    <w:abstractNumId w:val="12"/>
  </w:num>
  <w:num w:numId="6" w16cid:durableId="1378973942">
    <w:abstractNumId w:val="0"/>
  </w:num>
  <w:num w:numId="7" w16cid:durableId="1143741631">
    <w:abstractNumId w:val="7"/>
  </w:num>
  <w:num w:numId="8" w16cid:durableId="2023626704">
    <w:abstractNumId w:val="13"/>
  </w:num>
  <w:num w:numId="9" w16cid:durableId="1960187059">
    <w:abstractNumId w:val="11"/>
  </w:num>
  <w:num w:numId="10" w16cid:durableId="159278199">
    <w:abstractNumId w:val="4"/>
  </w:num>
  <w:num w:numId="11" w16cid:durableId="741558621">
    <w:abstractNumId w:val="1"/>
  </w:num>
  <w:num w:numId="12" w16cid:durableId="808858307">
    <w:abstractNumId w:val="2"/>
  </w:num>
  <w:num w:numId="13" w16cid:durableId="1947732114">
    <w:abstractNumId w:val="10"/>
  </w:num>
  <w:num w:numId="14" w16cid:durableId="894773638">
    <w:abstractNumId w:val="6"/>
  </w:num>
  <w:num w:numId="15" w16cid:durableId="408116578">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BHDA ">
    <w15:presenceInfo w15:providerId="None" w15:userId="CBHDA "/>
  </w15:person>
  <w15:person w15:author="Tysoe, Inna@DHCS">
    <w15:presenceInfo w15:providerId="AD" w15:userId="S::Inna.Tysoe@dhcs.ca.gov::21fdcb9e-d265-416f-89a1-58fa526f1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25FF"/>
    <w:rsid w:val="00002D38"/>
    <w:rsid w:val="00002E78"/>
    <w:rsid w:val="000049A7"/>
    <w:rsid w:val="000061DE"/>
    <w:rsid w:val="00007344"/>
    <w:rsid w:val="000074E5"/>
    <w:rsid w:val="00010FE9"/>
    <w:rsid w:val="0001281B"/>
    <w:rsid w:val="00012C0B"/>
    <w:rsid w:val="00012C55"/>
    <w:rsid w:val="00012D56"/>
    <w:rsid w:val="00012E89"/>
    <w:rsid w:val="000137C4"/>
    <w:rsid w:val="000139E4"/>
    <w:rsid w:val="00013AD7"/>
    <w:rsid w:val="0001455C"/>
    <w:rsid w:val="000155E9"/>
    <w:rsid w:val="00015C83"/>
    <w:rsid w:val="00016098"/>
    <w:rsid w:val="00016EC1"/>
    <w:rsid w:val="000170C6"/>
    <w:rsid w:val="000174CE"/>
    <w:rsid w:val="000178CE"/>
    <w:rsid w:val="00017F58"/>
    <w:rsid w:val="0002155F"/>
    <w:rsid w:val="00021FB3"/>
    <w:rsid w:val="000232AE"/>
    <w:rsid w:val="0002364F"/>
    <w:rsid w:val="0002405C"/>
    <w:rsid w:val="000242AD"/>
    <w:rsid w:val="000243B9"/>
    <w:rsid w:val="00025A5F"/>
    <w:rsid w:val="00025DAE"/>
    <w:rsid w:val="00026AF7"/>
    <w:rsid w:val="00027585"/>
    <w:rsid w:val="00027627"/>
    <w:rsid w:val="00027B2E"/>
    <w:rsid w:val="00027B38"/>
    <w:rsid w:val="00027D0C"/>
    <w:rsid w:val="0002B62E"/>
    <w:rsid w:val="0003019A"/>
    <w:rsid w:val="0003025C"/>
    <w:rsid w:val="0003120B"/>
    <w:rsid w:val="000313A6"/>
    <w:rsid w:val="000317BA"/>
    <w:rsid w:val="00031A40"/>
    <w:rsid w:val="00031C25"/>
    <w:rsid w:val="0003206F"/>
    <w:rsid w:val="000323FD"/>
    <w:rsid w:val="0003246F"/>
    <w:rsid w:val="00032543"/>
    <w:rsid w:val="00033680"/>
    <w:rsid w:val="00033710"/>
    <w:rsid w:val="000337D7"/>
    <w:rsid w:val="00033969"/>
    <w:rsid w:val="0003477A"/>
    <w:rsid w:val="00034EB7"/>
    <w:rsid w:val="000354BD"/>
    <w:rsid w:val="000356A2"/>
    <w:rsid w:val="00035A12"/>
    <w:rsid w:val="00035E0B"/>
    <w:rsid w:val="000361D7"/>
    <w:rsid w:val="0003627E"/>
    <w:rsid w:val="000363A4"/>
    <w:rsid w:val="00036F34"/>
    <w:rsid w:val="000371C4"/>
    <w:rsid w:val="0003720A"/>
    <w:rsid w:val="00040290"/>
    <w:rsid w:val="0004091A"/>
    <w:rsid w:val="00040CB9"/>
    <w:rsid w:val="00040F1E"/>
    <w:rsid w:val="000416C6"/>
    <w:rsid w:val="00041D7E"/>
    <w:rsid w:val="00041EA3"/>
    <w:rsid w:val="000421E5"/>
    <w:rsid w:val="000430FF"/>
    <w:rsid w:val="00043759"/>
    <w:rsid w:val="000438B8"/>
    <w:rsid w:val="00043CCA"/>
    <w:rsid w:val="000449F7"/>
    <w:rsid w:val="00044D0E"/>
    <w:rsid w:val="00046AAE"/>
    <w:rsid w:val="00046E77"/>
    <w:rsid w:val="00047254"/>
    <w:rsid w:val="00047360"/>
    <w:rsid w:val="0005043C"/>
    <w:rsid w:val="000509C7"/>
    <w:rsid w:val="000513CB"/>
    <w:rsid w:val="0005174D"/>
    <w:rsid w:val="000522A6"/>
    <w:rsid w:val="00052EB2"/>
    <w:rsid w:val="00053144"/>
    <w:rsid w:val="00053AEF"/>
    <w:rsid w:val="00053D50"/>
    <w:rsid w:val="000547FF"/>
    <w:rsid w:val="00055A17"/>
    <w:rsid w:val="00055A2F"/>
    <w:rsid w:val="00055CF7"/>
    <w:rsid w:val="00056FF0"/>
    <w:rsid w:val="0005719E"/>
    <w:rsid w:val="00057A8A"/>
    <w:rsid w:val="000607B0"/>
    <w:rsid w:val="00060C7D"/>
    <w:rsid w:val="00061405"/>
    <w:rsid w:val="00061A2A"/>
    <w:rsid w:val="00061CA2"/>
    <w:rsid w:val="00062DCB"/>
    <w:rsid w:val="00063AB1"/>
    <w:rsid w:val="00063E13"/>
    <w:rsid w:val="00065A21"/>
    <w:rsid w:val="00065D76"/>
    <w:rsid w:val="00065F24"/>
    <w:rsid w:val="000665C7"/>
    <w:rsid w:val="00066695"/>
    <w:rsid w:val="00067A91"/>
    <w:rsid w:val="000701B6"/>
    <w:rsid w:val="00070609"/>
    <w:rsid w:val="00070AEB"/>
    <w:rsid w:val="0007290F"/>
    <w:rsid w:val="000729A8"/>
    <w:rsid w:val="00072BD6"/>
    <w:rsid w:val="0007348D"/>
    <w:rsid w:val="000740C0"/>
    <w:rsid w:val="000747A2"/>
    <w:rsid w:val="00074E01"/>
    <w:rsid w:val="00075622"/>
    <w:rsid w:val="000758D4"/>
    <w:rsid w:val="00076079"/>
    <w:rsid w:val="0007636A"/>
    <w:rsid w:val="000766DC"/>
    <w:rsid w:val="00076913"/>
    <w:rsid w:val="00076FD7"/>
    <w:rsid w:val="000770B8"/>
    <w:rsid w:val="00077239"/>
    <w:rsid w:val="000772B4"/>
    <w:rsid w:val="000773BC"/>
    <w:rsid w:val="0008022F"/>
    <w:rsid w:val="000802EA"/>
    <w:rsid w:val="00080826"/>
    <w:rsid w:val="00080A46"/>
    <w:rsid w:val="00081149"/>
    <w:rsid w:val="0008133D"/>
    <w:rsid w:val="00081494"/>
    <w:rsid w:val="00081C90"/>
    <w:rsid w:val="000823D3"/>
    <w:rsid w:val="000829C8"/>
    <w:rsid w:val="00082B46"/>
    <w:rsid w:val="00084018"/>
    <w:rsid w:val="00084205"/>
    <w:rsid w:val="00084A80"/>
    <w:rsid w:val="00086A06"/>
    <w:rsid w:val="00086F9E"/>
    <w:rsid w:val="00087BC4"/>
    <w:rsid w:val="000903CF"/>
    <w:rsid w:val="00090A08"/>
    <w:rsid w:val="00091212"/>
    <w:rsid w:val="00091C51"/>
    <w:rsid w:val="00091D4D"/>
    <w:rsid w:val="00091DFE"/>
    <w:rsid w:val="00092110"/>
    <w:rsid w:val="00092954"/>
    <w:rsid w:val="00092C19"/>
    <w:rsid w:val="00092E61"/>
    <w:rsid w:val="0009393B"/>
    <w:rsid w:val="000939E0"/>
    <w:rsid w:val="0009495E"/>
    <w:rsid w:val="00094A6A"/>
    <w:rsid w:val="00094CFA"/>
    <w:rsid w:val="00094FF0"/>
    <w:rsid w:val="00095ABB"/>
    <w:rsid w:val="00095EA4"/>
    <w:rsid w:val="00096020"/>
    <w:rsid w:val="0009644A"/>
    <w:rsid w:val="000972D3"/>
    <w:rsid w:val="00097EB0"/>
    <w:rsid w:val="000A0CE3"/>
    <w:rsid w:val="000A0F53"/>
    <w:rsid w:val="000A0F72"/>
    <w:rsid w:val="000A1495"/>
    <w:rsid w:val="000A1881"/>
    <w:rsid w:val="000A1AF1"/>
    <w:rsid w:val="000A2133"/>
    <w:rsid w:val="000A2BA1"/>
    <w:rsid w:val="000A2D71"/>
    <w:rsid w:val="000A34C8"/>
    <w:rsid w:val="000A39CC"/>
    <w:rsid w:val="000A3B2E"/>
    <w:rsid w:val="000A3E05"/>
    <w:rsid w:val="000A4701"/>
    <w:rsid w:val="000A5329"/>
    <w:rsid w:val="000A642C"/>
    <w:rsid w:val="000A69D7"/>
    <w:rsid w:val="000A7A88"/>
    <w:rsid w:val="000A7DC7"/>
    <w:rsid w:val="000B0260"/>
    <w:rsid w:val="000B034D"/>
    <w:rsid w:val="000B04F0"/>
    <w:rsid w:val="000B1748"/>
    <w:rsid w:val="000B1945"/>
    <w:rsid w:val="000B2281"/>
    <w:rsid w:val="000B312F"/>
    <w:rsid w:val="000B34EC"/>
    <w:rsid w:val="000B3A2D"/>
    <w:rsid w:val="000B502F"/>
    <w:rsid w:val="000B5EEB"/>
    <w:rsid w:val="000B64F4"/>
    <w:rsid w:val="000B6D7A"/>
    <w:rsid w:val="000BDD2F"/>
    <w:rsid w:val="000C0278"/>
    <w:rsid w:val="000C060E"/>
    <w:rsid w:val="000C06E1"/>
    <w:rsid w:val="000C0CEB"/>
    <w:rsid w:val="000C2B09"/>
    <w:rsid w:val="000C2CBB"/>
    <w:rsid w:val="000C335D"/>
    <w:rsid w:val="000C347C"/>
    <w:rsid w:val="000C382A"/>
    <w:rsid w:val="000C3DA0"/>
    <w:rsid w:val="000C4487"/>
    <w:rsid w:val="000C4EEA"/>
    <w:rsid w:val="000C4F6A"/>
    <w:rsid w:val="000C5248"/>
    <w:rsid w:val="000C5446"/>
    <w:rsid w:val="000C56B6"/>
    <w:rsid w:val="000C674B"/>
    <w:rsid w:val="000C7897"/>
    <w:rsid w:val="000C7C8E"/>
    <w:rsid w:val="000C7FCF"/>
    <w:rsid w:val="000D07DF"/>
    <w:rsid w:val="000D07F1"/>
    <w:rsid w:val="000D0A26"/>
    <w:rsid w:val="000D0B5C"/>
    <w:rsid w:val="000D0F81"/>
    <w:rsid w:val="000D1638"/>
    <w:rsid w:val="000D1693"/>
    <w:rsid w:val="000D177C"/>
    <w:rsid w:val="000D1A0D"/>
    <w:rsid w:val="000D1F9E"/>
    <w:rsid w:val="000D20DE"/>
    <w:rsid w:val="000D2B58"/>
    <w:rsid w:val="000D4F75"/>
    <w:rsid w:val="000D5902"/>
    <w:rsid w:val="000D6272"/>
    <w:rsid w:val="000D6354"/>
    <w:rsid w:val="000D6CF8"/>
    <w:rsid w:val="000D6DC5"/>
    <w:rsid w:val="000E068D"/>
    <w:rsid w:val="000E185E"/>
    <w:rsid w:val="000E1B95"/>
    <w:rsid w:val="000E3121"/>
    <w:rsid w:val="000E35FA"/>
    <w:rsid w:val="000E37D8"/>
    <w:rsid w:val="000E389F"/>
    <w:rsid w:val="000E445A"/>
    <w:rsid w:val="000E45D1"/>
    <w:rsid w:val="000E4C72"/>
    <w:rsid w:val="000E4C98"/>
    <w:rsid w:val="000E59AE"/>
    <w:rsid w:val="000E59BC"/>
    <w:rsid w:val="000E6B54"/>
    <w:rsid w:val="000E73A7"/>
    <w:rsid w:val="000E774A"/>
    <w:rsid w:val="000E7DBB"/>
    <w:rsid w:val="000EE970"/>
    <w:rsid w:val="000F1C96"/>
    <w:rsid w:val="000F3281"/>
    <w:rsid w:val="000F3799"/>
    <w:rsid w:val="000F3B81"/>
    <w:rsid w:val="000F3F37"/>
    <w:rsid w:val="000F47A0"/>
    <w:rsid w:val="000F490C"/>
    <w:rsid w:val="000F5D05"/>
    <w:rsid w:val="000F6D61"/>
    <w:rsid w:val="000F7B89"/>
    <w:rsid w:val="0010027B"/>
    <w:rsid w:val="001002BB"/>
    <w:rsid w:val="00100DB3"/>
    <w:rsid w:val="00100F1F"/>
    <w:rsid w:val="00100FDB"/>
    <w:rsid w:val="0010101C"/>
    <w:rsid w:val="00101E6B"/>
    <w:rsid w:val="00102239"/>
    <w:rsid w:val="00102808"/>
    <w:rsid w:val="00104469"/>
    <w:rsid w:val="001044F5"/>
    <w:rsid w:val="00104A13"/>
    <w:rsid w:val="00105213"/>
    <w:rsid w:val="0010539A"/>
    <w:rsid w:val="0010555C"/>
    <w:rsid w:val="001056AF"/>
    <w:rsid w:val="001057C0"/>
    <w:rsid w:val="00106404"/>
    <w:rsid w:val="001071DE"/>
    <w:rsid w:val="00107437"/>
    <w:rsid w:val="00107E96"/>
    <w:rsid w:val="0011033C"/>
    <w:rsid w:val="001116CB"/>
    <w:rsid w:val="00111B58"/>
    <w:rsid w:val="00111CBD"/>
    <w:rsid w:val="00112CB4"/>
    <w:rsid w:val="001144F5"/>
    <w:rsid w:val="00114628"/>
    <w:rsid w:val="00114C9B"/>
    <w:rsid w:val="00114CC3"/>
    <w:rsid w:val="0011536A"/>
    <w:rsid w:val="00116868"/>
    <w:rsid w:val="00116D14"/>
    <w:rsid w:val="00117752"/>
    <w:rsid w:val="00120340"/>
    <w:rsid w:val="001208AD"/>
    <w:rsid w:val="001208B0"/>
    <w:rsid w:val="0012162B"/>
    <w:rsid w:val="001220F7"/>
    <w:rsid w:val="001232C8"/>
    <w:rsid w:val="001235CE"/>
    <w:rsid w:val="00123FD1"/>
    <w:rsid w:val="00124956"/>
    <w:rsid w:val="0012562B"/>
    <w:rsid w:val="001264C6"/>
    <w:rsid w:val="001264E0"/>
    <w:rsid w:val="00126A2A"/>
    <w:rsid w:val="00126FAA"/>
    <w:rsid w:val="001271E1"/>
    <w:rsid w:val="00129781"/>
    <w:rsid w:val="00130727"/>
    <w:rsid w:val="00130AB1"/>
    <w:rsid w:val="00130B6F"/>
    <w:rsid w:val="00130DDC"/>
    <w:rsid w:val="00131302"/>
    <w:rsid w:val="0013151B"/>
    <w:rsid w:val="001322A9"/>
    <w:rsid w:val="00132598"/>
    <w:rsid w:val="001333AC"/>
    <w:rsid w:val="00133C71"/>
    <w:rsid w:val="00133D41"/>
    <w:rsid w:val="00134C1B"/>
    <w:rsid w:val="0013513E"/>
    <w:rsid w:val="00137DB3"/>
    <w:rsid w:val="00137E98"/>
    <w:rsid w:val="00137F96"/>
    <w:rsid w:val="0014013D"/>
    <w:rsid w:val="00140ED7"/>
    <w:rsid w:val="00141089"/>
    <w:rsid w:val="00141403"/>
    <w:rsid w:val="0014185A"/>
    <w:rsid w:val="001419AE"/>
    <w:rsid w:val="00141B91"/>
    <w:rsid w:val="00141C03"/>
    <w:rsid w:val="00141CD2"/>
    <w:rsid w:val="00142DA1"/>
    <w:rsid w:val="00142F2E"/>
    <w:rsid w:val="00143A7D"/>
    <w:rsid w:val="00143F99"/>
    <w:rsid w:val="00144D10"/>
    <w:rsid w:val="00144DF0"/>
    <w:rsid w:val="00144FB0"/>
    <w:rsid w:val="001454B5"/>
    <w:rsid w:val="0014592B"/>
    <w:rsid w:val="00145BAC"/>
    <w:rsid w:val="001461E2"/>
    <w:rsid w:val="001462F0"/>
    <w:rsid w:val="00146551"/>
    <w:rsid w:val="00146813"/>
    <w:rsid w:val="00147037"/>
    <w:rsid w:val="001472CC"/>
    <w:rsid w:val="00147A98"/>
    <w:rsid w:val="001502F2"/>
    <w:rsid w:val="00150ACF"/>
    <w:rsid w:val="0015114F"/>
    <w:rsid w:val="001514FA"/>
    <w:rsid w:val="00151729"/>
    <w:rsid w:val="0015172E"/>
    <w:rsid w:val="00151A49"/>
    <w:rsid w:val="00151D17"/>
    <w:rsid w:val="00151EA1"/>
    <w:rsid w:val="0015266E"/>
    <w:rsid w:val="001526A2"/>
    <w:rsid w:val="00152F87"/>
    <w:rsid w:val="0015303D"/>
    <w:rsid w:val="001530A6"/>
    <w:rsid w:val="001536B4"/>
    <w:rsid w:val="00154295"/>
    <w:rsid w:val="00154C30"/>
    <w:rsid w:val="00154E17"/>
    <w:rsid w:val="0015585C"/>
    <w:rsid w:val="0015590A"/>
    <w:rsid w:val="00155EDF"/>
    <w:rsid w:val="001569E6"/>
    <w:rsid w:val="00157155"/>
    <w:rsid w:val="001575F3"/>
    <w:rsid w:val="00157684"/>
    <w:rsid w:val="00157C59"/>
    <w:rsid w:val="0015FFA7"/>
    <w:rsid w:val="001600EA"/>
    <w:rsid w:val="00160D43"/>
    <w:rsid w:val="001613CE"/>
    <w:rsid w:val="00161601"/>
    <w:rsid w:val="0016186A"/>
    <w:rsid w:val="00162624"/>
    <w:rsid w:val="00162A0D"/>
    <w:rsid w:val="00162B06"/>
    <w:rsid w:val="00162B17"/>
    <w:rsid w:val="00163173"/>
    <w:rsid w:val="00163225"/>
    <w:rsid w:val="001634B2"/>
    <w:rsid w:val="0016388B"/>
    <w:rsid w:val="00163D35"/>
    <w:rsid w:val="00163FF6"/>
    <w:rsid w:val="001651C0"/>
    <w:rsid w:val="00165733"/>
    <w:rsid w:val="0016663A"/>
    <w:rsid w:val="0016692E"/>
    <w:rsid w:val="00166A21"/>
    <w:rsid w:val="00166D52"/>
    <w:rsid w:val="00167681"/>
    <w:rsid w:val="00170275"/>
    <w:rsid w:val="00170E27"/>
    <w:rsid w:val="0017116C"/>
    <w:rsid w:val="001714C7"/>
    <w:rsid w:val="00171627"/>
    <w:rsid w:val="0017229F"/>
    <w:rsid w:val="001724B2"/>
    <w:rsid w:val="001726F8"/>
    <w:rsid w:val="00172784"/>
    <w:rsid w:val="001728B3"/>
    <w:rsid w:val="00173091"/>
    <w:rsid w:val="001744DC"/>
    <w:rsid w:val="00174B00"/>
    <w:rsid w:val="00175D96"/>
    <w:rsid w:val="00176135"/>
    <w:rsid w:val="0017673A"/>
    <w:rsid w:val="00176F85"/>
    <w:rsid w:val="00177270"/>
    <w:rsid w:val="001779DD"/>
    <w:rsid w:val="00177AFE"/>
    <w:rsid w:val="001800D9"/>
    <w:rsid w:val="00180535"/>
    <w:rsid w:val="001806B1"/>
    <w:rsid w:val="00180E31"/>
    <w:rsid w:val="0018111C"/>
    <w:rsid w:val="0018158C"/>
    <w:rsid w:val="00181E49"/>
    <w:rsid w:val="0018253A"/>
    <w:rsid w:val="001828BF"/>
    <w:rsid w:val="00182998"/>
    <w:rsid w:val="00182AEF"/>
    <w:rsid w:val="00183B74"/>
    <w:rsid w:val="00183C5E"/>
    <w:rsid w:val="0018586F"/>
    <w:rsid w:val="00185949"/>
    <w:rsid w:val="00185B6E"/>
    <w:rsid w:val="00185DF2"/>
    <w:rsid w:val="00185E29"/>
    <w:rsid w:val="001860BF"/>
    <w:rsid w:val="001864BE"/>
    <w:rsid w:val="00186976"/>
    <w:rsid w:val="00186B60"/>
    <w:rsid w:val="00187306"/>
    <w:rsid w:val="001873ED"/>
    <w:rsid w:val="001904E9"/>
    <w:rsid w:val="001906F3"/>
    <w:rsid w:val="00190A56"/>
    <w:rsid w:val="00190D02"/>
    <w:rsid w:val="0019112E"/>
    <w:rsid w:val="001917A8"/>
    <w:rsid w:val="001918D6"/>
    <w:rsid w:val="00191F23"/>
    <w:rsid w:val="001921AF"/>
    <w:rsid w:val="00192E87"/>
    <w:rsid w:val="001945AB"/>
    <w:rsid w:val="00194829"/>
    <w:rsid w:val="001949D4"/>
    <w:rsid w:val="00195FBC"/>
    <w:rsid w:val="00195FDB"/>
    <w:rsid w:val="00196290"/>
    <w:rsid w:val="001962A9"/>
    <w:rsid w:val="00196F26"/>
    <w:rsid w:val="00196FC3"/>
    <w:rsid w:val="001971BA"/>
    <w:rsid w:val="00197488"/>
    <w:rsid w:val="00197800"/>
    <w:rsid w:val="0019798A"/>
    <w:rsid w:val="001979BC"/>
    <w:rsid w:val="001A001B"/>
    <w:rsid w:val="001A091B"/>
    <w:rsid w:val="001A0A0D"/>
    <w:rsid w:val="001A0BEA"/>
    <w:rsid w:val="001A0CF2"/>
    <w:rsid w:val="001A0D9F"/>
    <w:rsid w:val="001A19AF"/>
    <w:rsid w:val="001A1A1D"/>
    <w:rsid w:val="001A2207"/>
    <w:rsid w:val="001A2327"/>
    <w:rsid w:val="001A24AD"/>
    <w:rsid w:val="001A276E"/>
    <w:rsid w:val="001A296D"/>
    <w:rsid w:val="001A31F5"/>
    <w:rsid w:val="001A36A4"/>
    <w:rsid w:val="001A37D1"/>
    <w:rsid w:val="001A3811"/>
    <w:rsid w:val="001A3C70"/>
    <w:rsid w:val="001A3D94"/>
    <w:rsid w:val="001A47AA"/>
    <w:rsid w:val="001A53B3"/>
    <w:rsid w:val="001A53FB"/>
    <w:rsid w:val="001A5410"/>
    <w:rsid w:val="001A6402"/>
    <w:rsid w:val="001A664A"/>
    <w:rsid w:val="001A697E"/>
    <w:rsid w:val="001A6D64"/>
    <w:rsid w:val="001A71CF"/>
    <w:rsid w:val="001A784A"/>
    <w:rsid w:val="001A790A"/>
    <w:rsid w:val="001B019E"/>
    <w:rsid w:val="001B033A"/>
    <w:rsid w:val="001B0ADD"/>
    <w:rsid w:val="001B15A3"/>
    <w:rsid w:val="001B1777"/>
    <w:rsid w:val="001B1AF4"/>
    <w:rsid w:val="001B304E"/>
    <w:rsid w:val="001B34EA"/>
    <w:rsid w:val="001B3640"/>
    <w:rsid w:val="001B36A8"/>
    <w:rsid w:val="001B3947"/>
    <w:rsid w:val="001B3CED"/>
    <w:rsid w:val="001B3F1B"/>
    <w:rsid w:val="001B448E"/>
    <w:rsid w:val="001B46FD"/>
    <w:rsid w:val="001B4B4C"/>
    <w:rsid w:val="001B505C"/>
    <w:rsid w:val="001B50AD"/>
    <w:rsid w:val="001B6E30"/>
    <w:rsid w:val="001B75DB"/>
    <w:rsid w:val="001B7DC9"/>
    <w:rsid w:val="001C002D"/>
    <w:rsid w:val="001C057B"/>
    <w:rsid w:val="001C1493"/>
    <w:rsid w:val="001C22CB"/>
    <w:rsid w:val="001C3B09"/>
    <w:rsid w:val="001C3D67"/>
    <w:rsid w:val="001C4331"/>
    <w:rsid w:val="001C46FE"/>
    <w:rsid w:val="001C4F8D"/>
    <w:rsid w:val="001C53A3"/>
    <w:rsid w:val="001C6518"/>
    <w:rsid w:val="001C699C"/>
    <w:rsid w:val="001C7994"/>
    <w:rsid w:val="001CE094"/>
    <w:rsid w:val="001D01C3"/>
    <w:rsid w:val="001D0913"/>
    <w:rsid w:val="001D0AAA"/>
    <w:rsid w:val="001D0B4E"/>
    <w:rsid w:val="001D0D06"/>
    <w:rsid w:val="001D13A5"/>
    <w:rsid w:val="001D15F5"/>
    <w:rsid w:val="001D1A95"/>
    <w:rsid w:val="001D1A98"/>
    <w:rsid w:val="001D1BBD"/>
    <w:rsid w:val="001D1C9E"/>
    <w:rsid w:val="001D1E34"/>
    <w:rsid w:val="001D2497"/>
    <w:rsid w:val="001D2EEA"/>
    <w:rsid w:val="001D38E3"/>
    <w:rsid w:val="001D3C72"/>
    <w:rsid w:val="001D3D01"/>
    <w:rsid w:val="001D3D58"/>
    <w:rsid w:val="001D4256"/>
    <w:rsid w:val="001D4B2E"/>
    <w:rsid w:val="001D4E3F"/>
    <w:rsid w:val="001D4E64"/>
    <w:rsid w:val="001D5166"/>
    <w:rsid w:val="001D5B46"/>
    <w:rsid w:val="001D5D72"/>
    <w:rsid w:val="001D5D97"/>
    <w:rsid w:val="001D68C1"/>
    <w:rsid w:val="001E15CC"/>
    <w:rsid w:val="001E1E48"/>
    <w:rsid w:val="001E1F62"/>
    <w:rsid w:val="001E229E"/>
    <w:rsid w:val="001E2761"/>
    <w:rsid w:val="001E319B"/>
    <w:rsid w:val="001E320D"/>
    <w:rsid w:val="001E3645"/>
    <w:rsid w:val="001E3828"/>
    <w:rsid w:val="001E3850"/>
    <w:rsid w:val="001E3947"/>
    <w:rsid w:val="001E502F"/>
    <w:rsid w:val="001E5280"/>
    <w:rsid w:val="001E54E9"/>
    <w:rsid w:val="001E5554"/>
    <w:rsid w:val="001E5D10"/>
    <w:rsid w:val="001E5D64"/>
    <w:rsid w:val="001E63AA"/>
    <w:rsid w:val="001E69F9"/>
    <w:rsid w:val="001E6ADE"/>
    <w:rsid w:val="001E6EC3"/>
    <w:rsid w:val="001E7338"/>
    <w:rsid w:val="001E7A39"/>
    <w:rsid w:val="001E7AAD"/>
    <w:rsid w:val="001E7C92"/>
    <w:rsid w:val="001F0F02"/>
    <w:rsid w:val="001F13C0"/>
    <w:rsid w:val="001F181C"/>
    <w:rsid w:val="001F183B"/>
    <w:rsid w:val="001F1912"/>
    <w:rsid w:val="001F1A14"/>
    <w:rsid w:val="001F1C92"/>
    <w:rsid w:val="001F1D1C"/>
    <w:rsid w:val="001F400F"/>
    <w:rsid w:val="001F40F0"/>
    <w:rsid w:val="001F4E91"/>
    <w:rsid w:val="001F5077"/>
    <w:rsid w:val="001F52D5"/>
    <w:rsid w:val="001F5754"/>
    <w:rsid w:val="001F57F6"/>
    <w:rsid w:val="001F5810"/>
    <w:rsid w:val="001F5987"/>
    <w:rsid w:val="001F59A7"/>
    <w:rsid w:val="001F6259"/>
    <w:rsid w:val="001F6450"/>
    <w:rsid w:val="001F71EE"/>
    <w:rsid w:val="001F7C8E"/>
    <w:rsid w:val="002000B1"/>
    <w:rsid w:val="00200882"/>
    <w:rsid w:val="002013F1"/>
    <w:rsid w:val="00201951"/>
    <w:rsid w:val="002019AD"/>
    <w:rsid w:val="00201F01"/>
    <w:rsid w:val="00202036"/>
    <w:rsid w:val="00202305"/>
    <w:rsid w:val="00202693"/>
    <w:rsid w:val="00202FCB"/>
    <w:rsid w:val="00203C1E"/>
    <w:rsid w:val="00203D63"/>
    <w:rsid w:val="002045ED"/>
    <w:rsid w:val="0020463C"/>
    <w:rsid w:val="00204ECA"/>
    <w:rsid w:val="002061CD"/>
    <w:rsid w:val="002066D9"/>
    <w:rsid w:val="00206848"/>
    <w:rsid w:val="00207166"/>
    <w:rsid w:val="00207731"/>
    <w:rsid w:val="00207BA3"/>
    <w:rsid w:val="0021059E"/>
    <w:rsid w:val="00210D27"/>
    <w:rsid w:val="00211270"/>
    <w:rsid w:val="0021135B"/>
    <w:rsid w:val="00211CE4"/>
    <w:rsid w:val="002128AC"/>
    <w:rsid w:val="00212EBB"/>
    <w:rsid w:val="00212F4C"/>
    <w:rsid w:val="00213173"/>
    <w:rsid w:val="00214B78"/>
    <w:rsid w:val="002160C9"/>
    <w:rsid w:val="002167BA"/>
    <w:rsid w:val="00217485"/>
    <w:rsid w:val="002174F6"/>
    <w:rsid w:val="00217E86"/>
    <w:rsid w:val="00217EFE"/>
    <w:rsid w:val="002205B9"/>
    <w:rsid w:val="002206AD"/>
    <w:rsid w:val="00220B45"/>
    <w:rsid w:val="00220C6F"/>
    <w:rsid w:val="0022143A"/>
    <w:rsid w:val="0022152F"/>
    <w:rsid w:val="0022196F"/>
    <w:rsid w:val="002220D5"/>
    <w:rsid w:val="002221D3"/>
    <w:rsid w:val="002226C4"/>
    <w:rsid w:val="0022296D"/>
    <w:rsid w:val="00222D14"/>
    <w:rsid w:val="0022333C"/>
    <w:rsid w:val="0022350E"/>
    <w:rsid w:val="002238C0"/>
    <w:rsid w:val="002238D7"/>
    <w:rsid w:val="0022433A"/>
    <w:rsid w:val="00224E59"/>
    <w:rsid w:val="0022526B"/>
    <w:rsid w:val="00225421"/>
    <w:rsid w:val="0022562D"/>
    <w:rsid w:val="002258BF"/>
    <w:rsid w:val="00225F47"/>
    <w:rsid w:val="00226EDC"/>
    <w:rsid w:val="00227311"/>
    <w:rsid w:val="0022757F"/>
    <w:rsid w:val="00230F01"/>
    <w:rsid w:val="002311E1"/>
    <w:rsid w:val="0023170C"/>
    <w:rsid w:val="00233100"/>
    <w:rsid w:val="00233737"/>
    <w:rsid w:val="00233EC0"/>
    <w:rsid w:val="0023418C"/>
    <w:rsid w:val="0023467F"/>
    <w:rsid w:val="00234E11"/>
    <w:rsid w:val="00235945"/>
    <w:rsid w:val="00235BD0"/>
    <w:rsid w:val="00235FCC"/>
    <w:rsid w:val="002365F0"/>
    <w:rsid w:val="00236740"/>
    <w:rsid w:val="00236BB4"/>
    <w:rsid w:val="00237AC2"/>
    <w:rsid w:val="0024005F"/>
    <w:rsid w:val="0024023D"/>
    <w:rsid w:val="0024093F"/>
    <w:rsid w:val="00240EBC"/>
    <w:rsid w:val="00241480"/>
    <w:rsid w:val="0024198B"/>
    <w:rsid w:val="002419A8"/>
    <w:rsid w:val="002422C2"/>
    <w:rsid w:val="002422FF"/>
    <w:rsid w:val="00242A36"/>
    <w:rsid w:val="002432FC"/>
    <w:rsid w:val="002436BA"/>
    <w:rsid w:val="00243D98"/>
    <w:rsid w:val="002460C6"/>
    <w:rsid w:val="00246B1E"/>
    <w:rsid w:val="00246D6B"/>
    <w:rsid w:val="00247099"/>
    <w:rsid w:val="00247B10"/>
    <w:rsid w:val="00247FC7"/>
    <w:rsid w:val="0024CCC3"/>
    <w:rsid w:val="0025047C"/>
    <w:rsid w:val="002513CA"/>
    <w:rsid w:val="0025169C"/>
    <w:rsid w:val="002518AE"/>
    <w:rsid w:val="002520AB"/>
    <w:rsid w:val="00252770"/>
    <w:rsid w:val="00252E9B"/>
    <w:rsid w:val="00253B78"/>
    <w:rsid w:val="00253F1C"/>
    <w:rsid w:val="0025427C"/>
    <w:rsid w:val="002542EA"/>
    <w:rsid w:val="00254D32"/>
    <w:rsid w:val="00257EC0"/>
    <w:rsid w:val="0025950A"/>
    <w:rsid w:val="0026019F"/>
    <w:rsid w:val="0026040F"/>
    <w:rsid w:val="0026098C"/>
    <w:rsid w:val="00260A48"/>
    <w:rsid w:val="002616EB"/>
    <w:rsid w:val="00261867"/>
    <w:rsid w:val="0026242A"/>
    <w:rsid w:val="002625CE"/>
    <w:rsid w:val="00262A98"/>
    <w:rsid w:val="00262CAA"/>
    <w:rsid w:val="00263443"/>
    <w:rsid w:val="002637CF"/>
    <w:rsid w:val="002638D4"/>
    <w:rsid w:val="00263BB3"/>
    <w:rsid w:val="00263CD7"/>
    <w:rsid w:val="002640E3"/>
    <w:rsid w:val="002651B3"/>
    <w:rsid w:val="0026551A"/>
    <w:rsid w:val="0026569C"/>
    <w:rsid w:val="00265A4B"/>
    <w:rsid w:val="00265C6B"/>
    <w:rsid w:val="00266401"/>
    <w:rsid w:val="002665D8"/>
    <w:rsid w:val="002670F5"/>
    <w:rsid w:val="00267223"/>
    <w:rsid w:val="00267268"/>
    <w:rsid w:val="00267609"/>
    <w:rsid w:val="00267ECA"/>
    <w:rsid w:val="00270577"/>
    <w:rsid w:val="002714AE"/>
    <w:rsid w:val="00271B8D"/>
    <w:rsid w:val="002725A4"/>
    <w:rsid w:val="00272808"/>
    <w:rsid w:val="00272D18"/>
    <w:rsid w:val="00273072"/>
    <w:rsid w:val="00274202"/>
    <w:rsid w:val="002748E3"/>
    <w:rsid w:val="00274DA2"/>
    <w:rsid w:val="00274F03"/>
    <w:rsid w:val="00275DED"/>
    <w:rsid w:val="002761C3"/>
    <w:rsid w:val="002762FD"/>
    <w:rsid w:val="002764BE"/>
    <w:rsid w:val="002770FD"/>
    <w:rsid w:val="0027799A"/>
    <w:rsid w:val="00277D35"/>
    <w:rsid w:val="00277EA4"/>
    <w:rsid w:val="002802F6"/>
    <w:rsid w:val="0028095B"/>
    <w:rsid w:val="00280D08"/>
    <w:rsid w:val="0028173F"/>
    <w:rsid w:val="00281903"/>
    <w:rsid w:val="00281EF9"/>
    <w:rsid w:val="00281F49"/>
    <w:rsid w:val="00282942"/>
    <w:rsid w:val="0028499C"/>
    <w:rsid w:val="00285053"/>
    <w:rsid w:val="002850E8"/>
    <w:rsid w:val="00285318"/>
    <w:rsid w:val="00285E97"/>
    <w:rsid w:val="0028675E"/>
    <w:rsid w:val="0028684A"/>
    <w:rsid w:val="0029023D"/>
    <w:rsid w:val="002906ED"/>
    <w:rsid w:val="00290A51"/>
    <w:rsid w:val="00290D3B"/>
    <w:rsid w:val="00290DA7"/>
    <w:rsid w:val="002912C2"/>
    <w:rsid w:val="00291A89"/>
    <w:rsid w:val="00291BA2"/>
    <w:rsid w:val="00291F12"/>
    <w:rsid w:val="002928D9"/>
    <w:rsid w:val="002929BF"/>
    <w:rsid w:val="00292B06"/>
    <w:rsid w:val="00293010"/>
    <w:rsid w:val="002931B6"/>
    <w:rsid w:val="0029405B"/>
    <w:rsid w:val="00294537"/>
    <w:rsid w:val="00294C88"/>
    <w:rsid w:val="00294EBE"/>
    <w:rsid w:val="00295C73"/>
    <w:rsid w:val="00295E96"/>
    <w:rsid w:val="002967EC"/>
    <w:rsid w:val="00296BDE"/>
    <w:rsid w:val="00296BE1"/>
    <w:rsid w:val="00297050"/>
    <w:rsid w:val="0029726C"/>
    <w:rsid w:val="0029726E"/>
    <w:rsid w:val="002972B5"/>
    <w:rsid w:val="002979E6"/>
    <w:rsid w:val="002A030C"/>
    <w:rsid w:val="002A123A"/>
    <w:rsid w:val="002A15C6"/>
    <w:rsid w:val="002A1917"/>
    <w:rsid w:val="002A211E"/>
    <w:rsid w:val="002A21DB"/>
    <w:rsid w:val="002A2472"/>
    <w:rsid w:val="002A40EC"/>
    <w:rsid w:val="002A4279"/>
    <w:rsid w:val="002A4419"/>
    <w:rsid w:val="002A44F4"/>
    <w:rsid w:val="002A4AFA"/>
    <w:rsid w:val="002A4BB3"/>
    <w:rsid w:val="002A5595"/>
    <w:rsid w:val="002A5B1E"/>
    <w:rsid w:val="002A6048"/>
    <w:rsid w:val="002A69AB"/>
    <w:rsid w:val="002A748B"/>
    <w:rsid w:val="002A7BA3"/>
    <w:rsid w:val="002B01D1"/>
    <w:rsid w:val="002B0DC0"/>
    <w:rsid w:val="002B0E1C"/>
    <w:rsid w:val="002B145F"/>
    <w:rsid w:val="002B22D7"/>
    <w:rsid w:val="002B28D7"/>
    <w:rsid w:val="002B291D"/>
    <w:rsid w:val="002B2D25"/>
    <w:rsid w:val="002B3B11"/>
    <w:rsid w:val="002B3FF7"/>
    <w:rsid w:val="002B4C03"/>
    <w:rsid w:val="002B4D2A"/>
    <w:rsid w:val="002B64AA"/>
    <w:rsid w:val="002B654D"/>
    <w:rsid w:val="002B675F"/>
    <w:rsid w:val="002B6C04"/>
    <w:rsid w:val="002C0BB0"/>
    <w:rsid w:val="002C0C38"/>
    <w:rsid w:val="002C19CB"/>
    <w:rsid w:val="002C1E87"/>
    <w:rsid w:val="002C21FC"/>
    <w:rsid w:val="002C29C7"/>
    <w:rsid w:val="002C2A89"/>
    <w:rsid w:val="002C2BFD"/>
    <w:rsid w:val="002C2C3E"/>
    <w:rsid w:val="002C2D6E"/>
    <w:rsid w:val="002C2D97"/>
    <w:rsid w:val="002C352B"/>
    <w:rsid w:val="002C3E0C"/>
    <w:rsid w:val="002C403D"/>
    <w:rsid w:val="002C4133"/>
    <w:rsid w:val="002C4610"/>
    <w:rsid w:val="002C4DB7"/>
    <w:rsid w:val="002C661B"/>
    <w:rsid w:val="002C6E8B"/>
    <w:rsid w:val="002C6F85"/>
    <w:rsid w:val="002C767C"/>
    <w:rsid w:val="002C7A62"/>
    <w:rsid w:val="002D015A"/>
    <w:rsid w:val="002D0410"/>
    <w:rsid w:val="002D0C74"/>
    <w:rsid w:val="002D142F"/>
    <w:rsid w:val="002D1A7E"/>
    <w:rsid w:val="002D2868"/>
    <w:rsid w:val="002D2B0B"/>
    <w:rsid w:val="002D34DC"/>
    <w:rsid w:val="002D3A58"/>
    <w:rsid w:val="002D3C36"/>
    <w:rsid w:val="002D4420"/>
    <w:rsid w:val="002D4597"/>
    <w:rsid w:val="002D4CA7"/>
    <w:rsid w:val="002D4E6E"/>
    <w:rsid w:val="002D4ECD"/>
    <w:rsid w:val="002D5B1C"/>
    <w:rsid w:val="002D6116"/>
    <w:rsid w:val="002D6286"/>
    <w:rsid w:val="002D6607"/>
    <w:rsid w:val="002D70B6"/>
    <w:rsid w:val="002D70BD"/>
    <w:rsid w:val="002D70E0"/>
    <w:rsid w:val="002D722A"/>
    <w:rsid w:val="002D7772"/>
    <w:rsid w:val="002D782C"/>
    <w:rsid w:val="002E0331"/>
    <w:rsid w:val="002E04BE"/>
    <w:rsid w:val="002E07C0"/>
    <w:rsid w:val="002E0AD8"/>
    <w:rsid w:val="002E11DD"/>
    <w:rsid w:val="002E15A6"/>
    <w:rsid w:val="002E166B"/>
    <w:rsid w:val="002E1A4A"/>
    <w:rsid w:val="002E1C9C"/>
    <w:rsid w:val="002E245A"/>
    <w:rsid w:val="002E2FFD"/>
    <w:rsid w:val="002E3563"/>
    <w:rsid w:val="002E3A17"/>
    <w:rsid w:val="002E40D4"/>
    <w:rsid w:val="002E4286"/>
    <w:rsid w:val="002E4C67"/>
    <w:rsid w:val="002E4C8F"/>
    <w:rsid w:val="002E4D56"/>
    <w:rsid w:val="002E4FBC"/>
    <w:rsid w:val="002E529E"/>
    <w:rsid w:val="002E6241"/>
    <w:rsid w:val="002E6414"/>
    <w:rsid w:val="002E72EB"/>
    <w:rsid w:val="002E7732"/>
    <w:rsid w:val="002E7B76"/>
    <w:rsid w:val="002F0650"/>
    <w:rsid w:val="002F0F17"/>
    <w:rsid w:val="002F1503"/>
    <w:rsid w:val="002F1F12"/>
    <w:rsid w:val="002F25E0"/>
    <w:rsid w:val="002F2666"/>
    <w:rsid w:val="002F2991"/>
    <w:rsid w:val="002F2AA1"/>
    <w:rsid w:val="002F2B00"/>
    <w:rsid w:val="002F2DEF"/>
    <w:rsid w:val="002F2EF9"/>
    <w:rsid w:val="002F2F04"/>
    <w:rsid w:val="002F394E"/>
    <w:rsid w:val="002F3E5B"/>
    <w:rsid w:val="002F436F"/>
    <w:rsid w:val="002F5534"/>
    <w:rsid w:val="002F5C98"/>
    <w:rsid w:val="002F67D3"/>
    <w:rsid w:val="002F6949"/>
    <w:rsid w:val="002F6E69"/>
    <w:rsid w:val="00300C5D"/>
    <w:rsid w:val="00300ED6"/>
    <w:rsid w:val="003012C6"/>
    <w:rsid w:val="00301769"/>
    <w:rsid w:val="00301835"/>
    <w:rsid w:val="00301E3A"/>
    <w:rsid w:val="00301ECD"/>
    <w:rsid w:val="00302B1C"/>
    <w:rsid w:val="00302CFF"/>
    <w:rsid w:val="00303097"/>
    <w:rsid w:val="00303746"/>
    <w:rsid w:val="00303D0C"/>
    <w:rsid w:val="00303E2E"/>
    <w:rsid w:val="00304257"/>
    <w:rsid w:val="003043B6"/>
    <w:rsid w:val="00304791"/>
    <w:rsid w:val="00305790"/>
    <w:rsid w:val="003058CC"/>
    <w:rsid w:val="00306013"/>
    <w:rsid w:val="003063AF"/>
    <w:rsid w:val="0030641E"/>
    <w:rsid w:val="003067CA"/>
    <w:rsid w:val="00307575"/>
    <w:rsid w:val="00307A53"/>
    <w:rsid w:val="003100DF"/>
    <w:rsid w:val="00310766"/>
    <w:rsid w:val="00310924"/>
    <w:rsid w:val="0031102D"/>
    <w:rsid w:val="00311399"/>
    <w:rsid w:val="0031183D"/>
    <w:rsid w:val="0031255A"/>
    <w:rsid w:val="00312B1E"/>
    <w:rsid w:val="0031315D"/>
    <w:rsid w:val="003138B3"/>
    <w:rsid w:val="003138B6"/>
    <w:rsid w:val="00313B3A"/>
    <w:rsid w:val="003142A0"/>
    <w:rsid w:val="00314FA8"/>
    <w:rsid w:val="0031513C"/>
    <w:rsid w:val="00315BF3"/>
    <w:rsid w:val="00315EC9"/>
    <w:rsid w:val="003161B6"/>
    <w:rsid w:val="0031657C"/>
    <w:rsid w:val="003178DB"/>
    <w:rsid w:val="00317957"/>
    <w:rsid w:val="003203EF"/>
    <w:rsid w:val="003208A8"/>
    <w:rsid w:val="00320C90"/>
    <w:rsid w:val="00321542"/>
    <w:rsid w:val="003217C8"/>
    <w:rsid w:val="0032181B"/>
    <w:rsid w:val="00323445"/>
    <w:rsid w:val="0032362E"/>
    <w:rsid w:val="0032401A"/>
    <w:rsid w:val="00324C35"/>
    <w:rsid w:val="003252AD"/>
    <w:rsid w:val="00325520"/>
    <w:rsid w:val="00326276"/>
    <w:rsid w:val="00326B43"/>
    <w:rsid w:val="00326DE0"/>
    <w:rsid w:val="00327386"/>
    <w:rsid w:val="003275A9"/>
    <w:rsid w:val="0032789E"/>
    <w:rsid w:val="003303CC"/>
    <w:rsid w:val="00330929"/>
    <w:rsid w:val="00330F02"/>
    <w:rsid w:val="00331978"/>
    <w:rsid w:val="00331FCE"/>
    <w:rsid w:val="00332898"/>
    <w:rsid w:val="00332A6E"/>
    <w:rsid w:val="00332AF7"/>
    <w:rsid w:val="00332DD3"/>
    <w:rsid w:val="003330CA"/>
    <w:rsid w:val="00333164"/>
    <w:rsid w:val="003332C7"/>
    <w:rsid w:val="0033352D"/>
    <w:rsid w:val="003341F7"/>
    <w:rsid w:val="003343A3"/>
    <w:rsid w:val="003348E7"/>
    <w:rsid w:val="00334B5C"/>
    <w:rsid w:val="003350E3"/>
    <w:rsid w:val="003359AA"/>
    <w:rsid w:val="003360EA"/>
    <w:rsid w:val="0033682A"/>
    <w:rsid w:val="003369FF"/>
    <w:rsid w:val="00336BCA"/>
    <w:rsid w:val="00336CF1"/>
    <w:rsid w:val="00336EDF"/>
    <w:rsid w:val="003371A7"/>
    <w:rsid w:val="00337473"/>
    <w:rsid w:val="00337E37"/>
    <w:rsid w:val="003402F7"/>
    <w:rsid w:val="00340341"/>
    <w:rsid w:val="00341C98"/>
    <w:rsid w:val="003421FF"/>
    <w:rsid w:val="0034245B"/>
    <w:rsid w:val="0034296C"/>
    <w:rsid w:val="00342984"/>
    <w:rsid w:val="00342D09"/>
    <w:rsid w:val="003435D7"/>
    <w:rsid w:val="00343631"/>
    <w:rsid w:val="00343BBB"/>
    <w:rsid w:val="00344660"/>
    <w:rsid w:val="00344816"/>
    <w:rsid w:val="003453BB"/>
    <w:rsid w:val="003467A5"/>
    <w:rsid w:val="00346BDC"/>
    <w:rsid w:val="00346C7C"/>
    <w:rsid w:val="00347376"/>
    <w:rsid w:val="00347572"/>
    <w:rsid w:val="00347FA2"/>
    <w:rsid w:val="00350F8E"/>
    <w:rsid w:val="00351198"/>
    <w:rsid w:val="003517F1"/>
    <w:rsid w:val="00351A3A"/>
    <w:rsid w:val="003527C2"/>
    <w:rsid w:val="00352A31"/>
    <w:rsid w:val="00352FA2"/>
    <w:rsid w:val="003537C6"/>
    <w:rsid w:val="00353D9C"/>
    <w:rsid w:val="00353F80"/>
    <w:rsid w:val="00354011"/>
    <w:rsid w:val="00354568"/>
    <w:rsid w:val="00354745"/>
    <w:rsid w:val="00354A99"/>
    <w:rsid w:val="00354C00"/>
    <w:rsid w:val="00354C95"/>
    <w:rsid w:val="00354ED8"/>
    <w:rsid w:val="00354FB1"/>
    <w:rsid w:val="003551C5"/>
    <w:rsid w:val="0035587B"/>
    <w:rsid w:val="0035615E"/>
    <w:rsid w:val="00356EF7"/>
    <w:rsid w:val="00357580"/>
    <w:rsid w:val="003577AA"/>
    <w:rsid w:val="003602D7"/>
    <w:rsid w:val="003603ED"/>
    <w:rsid w:val="00360782"/>
    <w:rsid w:val="00360A73"/>
    <w:rsid w:val="00360FB2"/>
    <w:rsid w:val="003615C4"/>
    <w:rsid w:val="003620C0"/>
    <w:rsid w:val="00362250"/>
    <w:rsid w:val="00362BCC"/>
    <w:rsid w:val="00362D9E"/>
    <w:rsid w:val="00362E2F"/>
    <w:rsid w:val="00363260"/>
    <w:rsid w:val="0036332B"/>
    <w:rsid w:val="00363404"/>
    <w:rsid w:val="003642AE"/>
    <w:rsid w:val="003643D0"/>
    <w:rsid w:val="00364827"/>
    <w:rsid w:val="003650FC"/>
    <w:rsid w:val="0036576D"/>
    <w:rsid w:val="0036581B"/>
    <w:rsid w:val="00365BB1"/>
    <w:rsid w:val="003664B4"/>
    <w:rsid w:val="0036762F"/>
    <w:rsid w:val="003677C1"/>
    <w:rsid w:val="00367AF3"/>
    <w:rsid w:val="00370275"/>
    <w:rsid w:val="003708A5"/>
    <w:rsid w:val="003708D4"/>
    <w:rsid w:val="00370D6C"/>
    <w:rsid w:val="00371488"/>
    <w:rsid w:val="00371691"/>
    <w:rsid w:val="00372945"/>
    <w:rsid w:val="00372DE2"/>
    <w:rsid w:val="00373419"/>
    <w:rsid w:val="003741B2"/>
    <w:rsid w:val="003746F5"/>
    <w:rsid w:val="00374E9C"/>
    <w:rsid w:val="003755D1"/>
    <w:rsid w:val="003756F7"/>
    <w:rsid w:val="00375DE8"/>
    <w:rsid w:val="00375FDB"/>
    <w:rsid w:val="00376448"/>
    <w:rsid w:val="003772E1"/>
    <w:rsid w:val="00377523"/>
    <w:rsid w:val="00377B0D"/>
    <w:rsid w:val="00380552"/>
    <w:rsid w:val="003805CC"/>
    <w:rsid w:val="003807BB"/>
    <w:rsid w:val="003808B0"/>
    <w:rsid w:val="00380A01"/>
    <w:rsid w:val="00380A60"/>
    <w:rsid w:val="003844E0"/>
    <w:rsid w:val="00384738"/>
    <w:rsid w:val="003859F6"/>
    <w:rsid w:val="00385A57"/>
    <w:rsid w:val="00385ABF"/>
    <w:rsid w:val="00385BA3"/>
    <w:rsid w:val="003861DC"/>
    <w:rsid w:val="00386B1A"/>
    <w:rsid w:val="00387524"/>
    <w:rsid w:val="003905E9"/>
    <w:rsid w:val="003908BA"/>
    <w:rsid w:val="00391580"/>
    <w:rsid w:val="003917BF"/>
    <w:rsid w:val="0039183B"/>
    <w:rsid w:val="00391C59"/>
    <w:rsid w:val="00392AB3"/>
    <w:rsid w:val="00392B7F"/>
    <w:rsid w:val="00392E64"/>
    <w:rsid w:val="0039343F"/>
    <w:rsid w:val="00393B39"/>
    <w:rsid w:val="003947F7"/>
    <w:rsid w:val="00394B6B"/>
    <w:rsid w:val="00394D89"/>
    <w:rsid w:val="00395159"/>
    <w:rsid w:val="00395709"/>
    <w:rsid w:val="0039681B"/>
    <w:rsid w:val="00397259"/>
    <w:rsid w:val="0039769B"/>
    <w:rsid w:val="003977D4"/>
    <w:rsid w:val="00397B92"/>
    <w:rsid w:val="003A08DA"/>
    <w:rsid w:val="003A0DC8"/>
    <w:rsid w:val="003A1089"/>
    <w:rsid w:val="003A11E2"/>
    <w:rsid w:val="003A1259"/>
    <w:rsid w:val="003A13BC"/>
    <w:rsid w:val="003A158A"/>
    <w:rsid w:val="003A2C0A"/>
    <w:rsid w:val="003A3CA0"/>
    <w:rsid w:val="003A49FE"/>
    <w:rsid w:val="003A4D72"/>
    <w:rsid w:val="003A4EE9"/>
    <w:rsid w:val="003A533C"/>
    <w:rsid w:val="003A619A"/>
    <w:rsid w:val="003A65D5"/>
    <w:rsid w:val="003A7305"/>
    <w:rsid w:val="003A7539"/>
    <w:rsid w:val="003A7817"/>
    <w:rsid w:val="003A7BB6"/>
    <w:rsid w:val="003B012B"/>
    <w:rsid w:val="003B049F"/>
    <w:rsid w:val="003B15B8"/>
    <w:rsid w:val="003B1D26"/>
    <w:rsid w:val="003B1FA9"/>
    <w:rsid w:val="003B25FD"/>
    <w:rsid w:val="003B29C2"/>
    <w:rsid w:val="003B2F46"/>
    <w:rsid w:val="003B331C"/>
    <w:rsid w:val="003B3393"/>
    <w:rsid w:val="003B3871"/>
    <w:rsid w:val="003B39FC"/>
    <w:rsid w:val="003B3DD5"/>
    <w:rsid w:val="003B4122"/>
    <w:rsid w:val="003B41D1"/>
    <w:rsid w:val="003B462B"/>
    <w:rsid w:val="003B4D95"/>
    <w:rsid w:val="003B5C8A"/>
    <w:rsid w:val="003B60F2"/>
    <w:rsid w:val="003B617A"/>
    <w:rsid w:val="003B66E0"/>
    <w:rsid w:val="003B6BAF"/>
    <w:rsid w:val="003B761E"/>
    <w:rsid w:val="003B78F9"/>
    <w:rsid w:val="003B790C"/>
    <w:rsid w:val="003C00D0"/>
    <w:rsid w:val="003C05E8"/>
    <w:rsid w:val="003C090B"/>
    <w:rsid w:val="003C0DA2"/>
    <w:rsid w:val="003C0E18"/>
    <w:rsid w:val="003C13D5"/>
    <w:rsid w:val="003C1735"/>
    <w:rsid w:val="003C2083"/>
    <w:rsid w:val="003C308F"/>
    <w:rsid w:val="003C4BEB"/>
    <w:rsid w:val="003C4C4F"/>
    <w:rsid w:val="003C508B"/>
    <w:rsid w:val="003C57E3"/>
    <w:rsid w:val="003C6543"/>
    <w:rsid w:val="003C7245"/>
    <w:rsid w:val="003C73C0"/>
    <w:rsid w:val="003C7A19"/>
    <w:rsid w:val="003C7BDF"/>
    <w:rsid w:val="003D0C51"/>
    <w:rsid w:val="003D18E2"/>
    <w:rsid w:val="003D1ABC"/>
    <w:rsid w:val="003D1B82"/>
    <w:rsid w:val="003D1C8A"/>
    <w:rsid w:val="003D23FB"/>
    <w:rsid w:val="003D309A"/>
    <w:rsid w:val="003D30C5"/>
    <w:rsid w:val="003D3EB1"/>
    <w:rsid w:val="003D3F4A"/>
    <w:rsid w:val="003D48BD"/>
    <w:rsid w:val="003D49EC"/>
    <w:rsid w:val="003D4A21"/>
    <w:rsid w:val="003D4E72"/>
    <w:rsid w:val="003D5818"/>
    <w:rsid w:val="003D5A14"/>
    <w:rsid w:val="003D5F8C"/>
    <w:rsid w:val="003D5FE7"/>
    <w:rsid w:val="003D6147"/>
    <w:rsid w:val="003D7131"/>
    <w:rsid w:val="003D79E6"/>
    <w:rsid w:val="003E0272"/>
    <w:rsid w:val="003E0FF7"/>
    <w:rsid w:val="003E16C9"/>
    <w:rsid w:val="003E1B45"/>
    <w:rsid w:val="003E1C2E"/>
    <w:rsid w:val="003E2593"/>
    <w:rsid w:val="003E2AB1"/>
    <w:rsid w:val="003E2C6F"/>
    <w:rsid w:val="003E33BD"/>
    <w:rsid w:val="003E3D00"/>
    <w:rsid w:val="003E4419"/>
    <w:rsid w:val="003E465B"/>
    <w:rsid w:val="003E57E3"/>
    <w:rsid w:val="003E583D"/>
    <w:rsid w:val="003E66CB"/>
    <w:rsid w:val="003E6834"/>
    <w:rsid w:val="003E68B3"/>
    <w:rsid w:val="003E6A4D"/>
    <w:rsid w:val="003E7077"/>
    <w:rsid w:val="003E767C"/>
    <w:rsid w:val="003F043D"/>
    <w:rsid w:val="003F0C86"/>
    <w:rsid w:val="003F0F2F"/>
    <w:rsid w:val="003F0F61"/>
    <w:rsid w:val="003F10F4"/>
    <w:rsid w:val="003F2682"/>
    <w:rsid w:val="003F26B9"/>
    <w:rsid w:val="003F2929"/>
    <w:rsid w:val="003F2A38"/>
    <w:rsid w:val="003F2CFE"/>
    <w:rsid w:val="003F32A4"/>
    <w:rsid w:val="003F402A"/>
    <w:rsid w:val="003F407D"/>
    <w:rsid w:val="003F41A1"/>
    <w:rsid w:val="003F41C3"/>
    <w:rsid w:val="003F42F2"/>
    <w:rsid w:val="003F4763"/>
    <w:rsid w:val="003F4C32"/>
    <w:rsid w:val="003F534A"/>
    <w:rsid w:val="003F5699"/>
    <w:rsid w:val="003F59EF"/>
    <w:rsid w:val="003F5CDC"/>
    <w:rsid w:val="003F5E9E"/>
    <w:rsid w:val="003F5EBC"/>
    <w:rsid w:val="003F690C"/>
    <w:rsid w:val="003F6BC8"/>
    <w:rsid w:val="003F7370"/>
    <w:rsid w:val="00400246"/>
    <w:rsid w:val="00400573"/>
    <w:rsid w:val="004008AE"/>
    <w:rsid w:val="00400F9C"/>
    <w:rsid w:val="004010DC"/>
    <w:rsid w:val="00401377"/>
    <w:rsid w:val="00403087"/>
    <w:rsid w:val="0040324B"/>
    <w:rsid w:val="004032CC"/>
    <w:rsid w:val="00403432"/>
    <w:rsid w:val="00404131"/>
    <w:rsid w:val="00404702"/>
    <w:rsid w:val="00404EAB"/>
    <w:rsid w:val="00406016"/>
    <w:rsid w:val="004060EF"/>
    <w:rsid w:val="00406FE3"/>
    <w:rsid w:val="00410D50"/>
    <w:rsid w:val="0041143A"/>
    <w:rsid w:val="00411565"/>
    <w:rsid w:val="00411ECA"/>
    <w:rsid w:val="00411F34"/>
    <w:rsid w:val="00412AD0"/>
    <w:rsid w:val="00412E52"/>
    <w:rsid w:val="00413B30"/>
    <w:rsid w:val="004140D0"/>
    <w:rsid w:val="0041421C"/>
    <w:rsid w:val="004142A6"/>
    <w:rsid w:val="004145FD"/>
    <w:rsid w:val="004147E1"/>
    <w:rsid w:val="00414E6B"/>
    <w:rsid w:val="00415005"/>
    <w:rsid w:val="00415828"/>
    <w:rsid w:val="00416655"/>
    <w:rsid w:val="00417D8E"/>
    <w:rsid w:val="00417E06"/>
    <w:rsid w:val="00417E43"/>
    <w:rsid w:val="00420355"/>
    <w:rsid w:val="004209CB"/>
    <w:rsid w:val="00420FAC"/>
    <w:rsid w:val="004210FF"/>
    <w:rsid w:val="00421336"/>
    <w:rsid w:val="004224F5"/>
    <w:rsid w:val="00422D7A"/>
    <w:rsid w:val="00423194"/>
    <w:rsid w:val="00423C73"/>
    <w:rsid w:val="004240FD"/>
    <w:rsid w:val="00424BC4"/>
    <w:rsid w:val="0042514E"/>
    <w:rsid w:val="004256B5"/>
    <w:rsid w:val="0042593F"/>
    <w:rsid w:val="00425BFD"/>
    <w:rsid w:val="004266DE"/>
    <w:rsid w:val="00426A02"/>
    <w:rsid w:val="00426A69"/>
    <w:rsid w:val="00426B49"/>
    <w:rsid w:val="00427621"/>
    <w:rsid w:val="00430198"/>
    <w:rsid w:val="00430F6E"/>
    <w:rsid w:val="004313B1"/>
    <w:rsid w:val="004319E1"/>
    <w:rsid w:val="00431EA5"/>
    <w:rsid w:val="004325F7"/>
    <w:rsid w:val="00432911"/>
    <w:rsid w:val="004334A3"/>
    <w:rsid w:val="0043406E"/>
    <w:rsid w:val="00434CF2"/>
    <w:rsid w:val="00435134"/>
    <w:rsid w:val="004351B4"/>
    <w:rsid w:val="0043563A"/>
    <w:rsid w:val="00435859"/>
    <w:rsid w:val="0043691D"/>
    <w:rsid w:val="00436C70"/>
    <w:rsid w:val="004374FA"/>
    <w:rsid w:val="00437BDC"/>
    <w:rsid w:val="00437D32"/>
    <w:rsid w:val="00437D6D"/>
    <w:rsid w:val="004433F2"/>
    <w:rsid w:val="0044365F"/>
    <w:rsid w:val="0044415C"/>
    <w:rsid w:val="0044451C"/>
    <w:rsid w:val="0044465B"/>
    <w:rsid w:val="00444A1F"/>
    <w:rsid w:val="00444A83"/>
    <w:rsid w:val="00444AAF"/>
    <w:rsid w:val="00444C6E"/>
    <w:rsid w:val="00444E8C"/>
    <w:rsid w:val="00444FCC"/>
    <w:rsid w:val="004457B1"/>
    <w:rsid w:val="00445922"/>
    <w:rsid w:val="00445993"/>
    <w:rsid w:val="00445FDC"/>
    <w:rsid w:val="00446BAE"/>
    <w:rsid w:val="004478A4"/>
    <w:rsid w:val="00447CA8"/>
    <w:rsid w:val="00450334"/>
    <w:rsid w:val="004505A8"/>
    <w:rsid w:val="004512CE"/>
    <w:rsid w:val="00451CE6"/>
    <w:rsid w:val="00452B28"/>
    <w:rsid w:val="00452DCA"/>
    <w:rsid w:val="00453620"/>
    <w:rsid w:val="0045388D"/>
    <w:rsid w:val="00453892"/>
    <w:rsid w:val="00453BB4"/>
    <w:rsid w:val="00453C43"/>
    <w:rsid w:val="00453DEB"/>
    <w:rsid w:val="00454635"/>
    <w:rsid w:val="00454F76"/>
    <w:rsid w:val="00455253"/>
    <w:rsid w:val="0045553F"/>
    <w:rsid w:val="004558F1"/>
    <w:rsid w:val="00456524"/>
    <w:rsid w:val="00456800"/>
    <w:rsid w:val="00456ED8"/>
    <w:rsid w:val="00456EFE"/>
    <w:rsid w:val="00457063"/>
    <w:rsid w:val="00457A49"/>
    <w:rsid w:val="00460C19"/>
    <w:rsid w:val="0046181A"/>
    <w:rsid w:val="00461D7F"/>
    <w:rsid w:val="004622A2"/>
    <w:rsid w:val="00462D09"/>
    <w:rsid w:val="00462E52"/>
    <w:rsid w:val="00463061"/>
    <w:rsid w:val="00463380"/>
    <w:rsid w:val="00463930"/>
    <w:rsid w:val="00464093"/>
    <w:rsid w:val="00464376"/>
    <w:rsid w:val="00464EC3"/>
    <w:rsid w:val="004653CD"/>
    <w:rsid w:val="00465630"/>
    <w:rsid w:val="00465657"/>
    <w:rsid w:val="00465E79"/>
    <w:rsid w:val="0046695E"/>
    <w:rsid w:val="00467ADA"/>
    <w:rsid w:val="004702E6"/>
    <w:rsid w:val="00470307"/>
    <w:rsid w:val="0047205F"/>
    <w:rsid w:val="00472D7D"/>
    <w:rsid w:val="00472F3F"/>
    <w:rsid w:val="00472F83"/>
    <w:rsid w:val="0047477C"/>
    <w:rsid w:val="004747F7"/>
    <w:rsid w:val="004757B2"/>
    <w:rsid w:val="00475AEF"/>
    <w:rsid w:val="00475B26"/>
    <w:rsid w:val="00475C21"/>
    <w:rsid w:val="00475F71"/>
    <w:rsid w:val="004761A5"/>
    <w:rsid w:val="00476251"/>
    <w:rsid w:val="004764FD"/>
    <w:rsid w:val="0047671C"/>
    <w:rsid w:val="0047718D"/>
    <w:rsid w:val="00477757"/>
    <w:rsid w:val="00480048"/>
    <w:rsid w:val="00480A76"/>
    <w:rsid w:val="00481C26"/>
    <w:rsid w:val="00481C37"/>
    <w:rsid w:val="0048204B"/>
    <w:rsid w:val="00482708"/>
    <w:rsid w:val="00483619"/>
    <w:rsid w:val="004836DB"/>
    <w:rsid w:val="0048393C"/>
    <w:rsid w:val="00483D84"/>
    <w:rsid w:val="004846F2"/>
    <w:rsid w:val="0048478D"/>
    <w:rsid w:val="00485B38"/>
    <w:rsid w:val="00487270"/>
    <w:rsid w:val="004877E6"/>
    <w:rsid w:val="004879CD"/>
    <w:rsid w:val="00487A77"/>
    <w:rsid w:val="00487C59"/>
    <w:rsid w:val="00487ECB"/>
    <w:rsid w:val="00487F5D"/>
    <w:rsid w:val="00488FAC"/>
    <w:rsid w:val="00490BD5"/>
    <w:rsid w:val="004912FA"/>
    <w:rsid w:val="004928A6"/>
    <w:rsid w:val="00493616"/>
    <w:rsid w:val="00493FBC"/>
    <w:rsid w:val="00493FED"/>
    <w:rsid w:val="00494896"/>
    <w:rsid w:val="00494A93"/>
    <w:rsid w:val="00494D52"/>
    <w:rsid w:val="0049549F"/>
    <w:rsid w:val="004959BD"/>
    <w:rsid w:val="00495F44"/>
    <w:rsid w:val="004975F3"/>
    <w:rsid w:val="0049774D"/>
    <w:rsid w:val="00497C2C"/>
    <w:rsid w:val="00497C8F"/>
    <w:rsid w:val="00497F1C"/>
    <w:rsid w:val="004A0AD7"/>
    <w:rsid w:val="004A12A3"/>
    <w:rsid w:val="004A1403"/>
    <w:rsid w:val="004A14FB"/>
    <w:rsid w:val="004A1D9F"/>
    <w:rsid w:val="004A2E1B"/>
    <w:rsid w:val="004A44C7"/>
    <w:rsid w:val="004A46B4"/>
    <w:rsid w:val="004A4727"/>
    <w:rsid w:val="004A4FE7"/>
    <w:rsid w:val="004A5A31"/>
    <w:rsid w:val="004A5A71"/>
    <w:rsid w:val="004A6379"/>
    <w:rsid w:val="004A7110"/>
    <w:rsid w:val="004A7BF1"/>
    <w:rsid w:val="004B035A"/>
    <w:rsid w:val="004B09F7"/>
    <w:rsid w:val="004B15F6"/>
    <w:rsid w:val="004B2A1F"/>
    <w:rsid w:val="004B2C0E"/>
    <w:rsid w:val="004B2F1C"/>
    <w:rsid w:val="004B331E"/>
    <w:rsid w:val="004B3A15"/>
    <w:rsid w:val="004B3A18"/>
    <w:rsid w:val="004B3AD1"/>
    <w:rsid w:val="004B43EB"/>
    <w:rsid w:val="004B483C"/>
    <w:rsid w:val="004B4A5A"/>
    <w:rsid w:val="004B4B3A"/>
    <w:rsid w:val="004B4B8B"/>
    <w:rsid w:val="004B4C84"/>
    <w:rsid w:val="004B4D96"/>
    <w:rsid w:val="004B4F01"/>
    <w:rsid w:val="004B589D"/>
    <w:rsid w:val="004B5C30"/>
    <w:rsid w:val="004B5FF2"/>
    <w:rsid w:val="004B659E"/>
    <w:rsid w:val="004B6822"/>
    <w:rsid w:val="004B6C97"/>
    <w:rsid w:val="004B7811"/>
    <w:rsid w:val="004C00B2"/>
    <w:rsid w:val="004C0C1D"/>
    <w:rsid w:val="004C0C9D"/>
    <w:rsid w:val="004C1D71"/>
    <w:rsid w:val="004C1DE9"/>
    <w:rsid w:val="004C249D"/>
    <w:rsid w:val="004C2876"/>
    <w:rsid w:val="004C2F47"/>
    <w:rsid w:val="004C2F93"/>
    <w:rsid w:val="004C3201"/>
    <w:rsid w:val="004C369B"/>
    <w:rsid w:val="004C4168"/>
    <w:rsid w:val="004C4DBA"/>
    <w:rsid w:val="004C4FA2"/>
    <w:rsid w:val="004C5100"/>
    <w:rsid w:val="004C61DA"/>
    <w:rsid w:val="004C69F9"/>
    <w:rsid w:val="004D174F"/>
    <w:rsid w:val="004D2024"/>
    <w:rsid w:val="004D2397"/>
    <w:rsid w:val="004D2709"/>
    <w:rsid w:val="004D272F"/>
    <w:rsid w:val="004D2FE4"/>
    <w:rsid w:val="004D361A"/>
    <w:rsid w:val="004D3642"/>
    <w:rsid w:val="004D406C"/>
    <w:rsid w:val="004D418F"/>
    <w:rsid w:val="004D458D"/>
    <w:rsid w:val="004D4DEA"/>
    <w:rsid w:val="004D512E"/>
    <w:rsid w:val="004D55A6"/>
    <w:rsid w:val="004D60D6"/>
    <w:rsid w:val="004D6354"/>
    <w:rsid w:val="004D6CF0"/>
    <w:rsid w:val="004D6D48"/>
    <w:rsid w:val="004D7F5A"/>
    <w:rsid w:val="004E0975"/>
    <w:rsid w:val="004E11AF"/>
    <w:rsid w:val="004E14C5"/>
    <w:rsid w:val="004E197C"/>
    <w:rsid w:val="004E1EBD"/>
    <w:rsid w:val="004E20F8"/>
    <w:rsid w:val="004E22F9"/>
    <w:rsid w:val="004E2D3E"/>
    <w:rsid w:val="004E2FDD"/>
    <w:rsid w:val="004E5107"/>
    <w:rsid w:val="004E62BC"/>
    <w:rsid w:val="004E6CD1"/>
    <w:rsid w:val="004E73D2"/>
    <w:rsid w:val="004F0410"/>
    <w:rsid w:val="004F1763"/>
    <w:rsid w:val="004F1F0B"/>
    <w:rsid w:val="004F3080"/>
    <w:rsid w:val="004F34C3"/>
    <w:rsid w:val="004F3538"/>
    <w:rsid w:val="004F3622"/>
    <w:rsid w:val="004F3847"/>
    <w:rsid w:val="004F38E1"/>
    <w:rsid w:val="004F3E56"/>
    <w:rsid w:val="004F4FB1"/>
    <w:rsid w:val="004F6190"/>
    <w:rsid w:val="004F6435"/>
    <w:rsid w:val="004F6699"/>
    <w:rsid w:val="004F7313"/>
    <w:rsid w:val="004F76B2"/>
    <w:rsid w:val="004F7B7E"/>
    <w:rsid w:val="004F7DBA"/>
    <w:rsid w:val="004F7DF0"/>
    <w:rsid w:val="004F7F82"/>
    <w:rsid w:val="005000BD"/>
    <w:rsid w:val="00500729"/>
    <w:rsid w:val="005007F5"/>
    <w:rsid w:val="00501520"/>
    <w:rsid w:val="005023CC"/>
    <w:rsid w:val="005032D2"/>
    <w:rsid w:val="005048E0"/>
    <w:rsid w:val="00504C49"/>
    <w:rsid w:val="00505265"/>
    <w:rsid w:val="005052F9"/>
    <w:rsid w:val="0050577C"/>
    <w:rsid w:val="005066AE"/>
    <w:rsid w:val="005067DF"/>
    <w:rsid w:val="00506C42"/>
    <w:rsid w:val="00506E19"/>
    <w:rsid w:val="005077D1"/>
    <w:rsid w:val="0050CBB7"/>
    <w:rsid w:val="00510332"/>
    <w:rsid w:val="005104C7"/>
    <w:rsid w:val="00510509"/>
    <w:rsid w:val="00510EE8"/>
    <w:rsid w:val="005115FA"/>
    <w:rsid w:val="0051175C"/>
    <w:rsid w:val="00511EC6"/>
    <w:rsid w:val="00511ED2"/>
    <w:rsid w:val="005122A0"/>
    <w:rsid w:val="005127EA"/>
    <w:rsid w:val="00512BF2"/>
    <w:rsid w:val="00513179"/>
    <w:rsid w:val="00513E8B"/>
    <w:rsid w:val="00513FF7"/>
    <w:rsid w:val="00514345"/>
    <w:rsid w:val="005144F9"/>
    <w:rsid w:val="00514A9B"/>
    <w:rsid w:val="00514CE4"/>
    <w:rsid w:val="005150A2"/>
    <w:rsid w:val="005152DB"/>
    <w:rsid w:val="0051542A"/>
    <w:rsid w:val="00516F43"/>
    <w:rsid w:val="00517381"/>
    <w:rsid w:val="00517730"/>
    <w:rsid w:val="00517866"/>
    <w:rsid w:val="005209B3"/>
    <w:rsid w:val="00522398"/>
    <w:rsid w:val="00522F16"/>
    <w:rsid w:val="005234AA"/>
    <w:rsid w:val="0052386E"/>
    <w:rsid w:val="00524884"/>
    <w:rsid w:val="00524FF4"/>
    <w:rsid w:val="00525295"/>
    <w:rsid w:val="00525EB5"/>
    <w:rsid w:val="00525FE7"/>
    <w:rsid w:val="00526D02"/>
    <w:rsid w:val="00526D94"/>
    <w:rsid w:val="0052745B"/>
    <w:rsid w:val="00527A18"/>
    <w:rsid w:val="00530786"/>
    <w:rsid w:val="00530F74"/>
    <w:rsid w:val="00531617"/>
    <w:rsid w:val="00531876"/>
    <w:rsid w:val="00531963"/>
    <w:rsid w:val="0053236C"/>
    <w:rsid w:val="005341F3"/>
    <w:rsid w:val="005343A4"/>
    <w:rsid w:val="005345BF"/>
    <w:rsid w:val="005346D9"/>
    <w:rsid w:val="005346EF"/>
    <w:rsid w:val="005349AA"/>
    <w:rsid w:val="005354D7"/>
    <w:rsid w:val="00535F43"/>
    <w:rsid w:val="00537055"/>
    <w:rsid w:val="00537606"/>
    <w:rsid w:val="005378E1"/>
    <w:rsid w:val="00537B1E"/>
    <w:rsid w:val="00537D69"/>
    <w:rsid w:val="00540438"/>
    <w:rsid w:val="005409D5"/>
    <w:rsid w:val="00540AA6"/>
    <w:rsid w:val="00540CB4"/>
    <w:rsid w:val="00540D9C"/>
    <w:rsid w:val="00540EE8"/>
    <w:rsid w:val="00541F04"/>
    <w:rsid w:val="00542103"/>
    <w:rsid w:val="00542339"/>
    <w:rsid w:val="005427F6"/>
    <w:rsid w:val="00542B76"/>
    <w:rsid w:val="00542BC5"/>
    <w:rsid w:val="00542C95"/>
    <w:rsid w:val="00542E39"/>
    <w:rsid w:val="00542E3E"/>
    <w:rsid w:val="00543F4B"/>
    <w:rsid w:val="005448B1"/>
    <w:rsid w:val="00544EDD"/>
    <w:rsid w:val="00547B77"/>
    <w:rsid w:val="00548938"/>
    <w:rsid w:val="00550D80"/>
    <w:rsid w:val="00552090"/>
    <w:rsid w:val="005524FD"/>
    <w:rsid w:val="00552647"/>
    <w:rsid w:val="00553851"/>
    <w:rsid w:val="00553DAE"/>
    <w:rsid w:val="005542AF"/>
    <w:rsid w:val="0055452A"/>
    <w:rsid w:val="00554AE2"/>
    <w:rsid w:val="00554F12"/>
    <w:rsid w:val="00555189"/>
    <w:rsid w:val="005555B3"/>
    <w:rsid w:val="00555D75"/>
    <w:rsid w:val="00556BA5"/>
    <w:rsid w:val="00556EE8"/>
    <w:rsid w:val="005572AD"/>
    <w:rsid w:val="005574CD"/>
    <w:rsid w:val="00557FC8"/>
    <w:rsid w:val="005616DC"/>
    <w:rsid w:val="00561E2D"/>
    <w:rsid w:val="00562057"/>
    <w:rsid w:val="005620B1"/>
    <w:rsid w:val="005623F1"/>
    <w:rsid w:val="005624FF"/>
    <w:rsid w:val="00563090"/>
    <w:rsid w:val="005638A0"/>
    <w:rsid w:val="00563B5A"/>
    <w:rsid w:val="00563BA8"/>
    <w:rsid w:val="00563F93"/>
    <w:rsid w:val="00564739"/>
    <w:rsid w:val="00564DAA"/>
    <w:rsid w:val="0056569E"/>
    <w:rsid w:val="00565759"/>
    <w:rsid w:val="005659A9"/>
    <w:rsid w:val="00566163"/>
    <w:rsid w:val="00566781"/>
    <w:rsid w:val="0056680C"/>
    <w:rsid w:val="00566C71"/>
    <w:rsid w:val="005674DD"/>
    <w:rsid w:val="00567891"/>
    <w:rsid w:val="005679F6"/>
    <w:rsid w:val="00570507"/>
    <w:rsid w:val="00570A01"/>
    <w:rsid w:val="0057180F"/>
    <w:rsid w:val="00572090"/>
    <w:rsid w:val="00572534"/>
    <w:rsid w:val="00572E77"/>
    <w:rsid w:val="005730AC"/>
    <w:rsid w:val="00573427"/>
    <w:rsid w:val="00573BD2"/>
    <w:rsid w:val="0057412A"/>
    <w:rsid w:val="005745DE"/>
    <w:rsid w:val="00574C34"/>
    <w:rsid w:val="00574C37"/>
    <w:rsid w:val="005755F0"/>
    <w:rsid w:val="00575CF6"/>
    <w:rsid w:val="00575DA7"/>
    <w:rsid w:val="005764F8"/>
    <w:rsid w:val="00577030"/>
    <w:rsid w:val="005772B9"/>
    <w:rsid w:val="00577486"/>
    <w:rsid w:val="005775F4"/>
    <w:rsid w:val="0057783E"/>
    <w:rsid w:val="00577B6E"/>
    <w:rsid w:val="00577CA3"/>
    <w:rsid w:val="00577F3A"/>
    <w:rsid w:val="0058055D"/>
    <w:rsid w:val="0058148E"/>
    <w:rsid w:val="0058186E"/>
    <w:rsid w:val="00582132"/>
    <w:rsid w:val="005824CC"/>
    <w:rsid w:val="00582575"/>
    <w:rsid w:val="005827CA"/>
    <w:rsid w:val="00583004"/>
    <w:rsid w:val="00583C63"/>
    <w:rsid w:val="00584119"/>
    <w:rsid w:val="0058486C"/>
    <w:rsid w:val="00584F60"/>
    <w:rsid w:val="00584FC6"/>
    <w:rsid w:val="005856F8"/>
    <w:rsid w:val="00585738"/>
    <w:rsid w:val="00585F59"/>
    <w:rsid w:val="00585FD7"/>
    <w:rsid w:val="00586F69"/>
    <w:rsid w:val="00586F9F"/>
    <w:rsid w:val="00587F05"/>
    <w:rsid w:val="00590636"/>
    <w:rsid w:val="005908A7"/>
    <w:rsid w:val="00591ACD"/>
    <w:rsid w:val="00592207"/>
    <w:rsid w:val="00592ADE"/>
    <w:rsid w:val="00593D3F"/>
    <w:rsid w:val="00593D8A"/>
    <w:rsid w:val="00594030"/>
    <w:rsid w:val="00594342"/>
    <w:rsid w:val="005951AE"/>
    <w:rsid w:val="0059522D"/>
    <w:rsid w:val="0059543C"/>
    <w:rsid w:val="0059650B"/>
    <w:rsid w:val="00596EC7"/>
    <w:rsid w:val="005970FD"/>
    <w:rsid w:val="00597185"/>
    <w:rsid w:val="005979CD"/>
    <w:rsid w:val="005A02CA"/>
    <w:rsid w:val="005A0AE0"/>
    <w:rsid w:val="005A1C26"/>
    <w:rsid w:val="005A1D35"/>
    <w:rsid w:val="005A20A0"/>
    <w:rsid w:val="005A25B6"/>
    <w:rsid w:val="005A2712"/>
    <w:rsid w:val="005A3469"/>
    <w:rsid w:val="005A3749"/>
    <w:rsid w:val="005A3C71"/>
    <w:rsid w:val="005A40DE"/>
    <w:rsid w:val="005A5BEA"/>
    <w:rsid w:val="005A5DF4"/>
    <w:rsid w:val="005A5F5E"/>
    <w:rsid w:val="005A61C1"/>
    <w:rsid w:val="005A6232"/>
    <w:rsid w:val="005A7101"/>
    <w:rsid w:val="005A74DA"/>
    <w:rsid w:val="005A7959"/>
    <w:rsid w:val="005A7E57"/>
    <w:rsid w:val="005B038A"/>
    <w:rsid w:val="005B0AF3"/>
    <w:rsid w:val="005B0EF9"/>
    <w:rsid w:val="005B0FF6"/>
    <w:rsid w:val="005B114B"/>
    <w:rsid w:val="005B132D"/>
    <w:rsid w:val="005B20D2"/>
    <w:rsid w:val="005B2BE4"/>
    <w:rsid w:val="005B3321"/>
    <w:rsid w:val="005B37F6"/>
    <w:rsid w:val="005B4008"/>
    <w:rsid w:val="005B42C9"/>
    <w:rsid w:val="005B4A63"/>
    <w:rsid w:val="005B5364"/>
    <w:rsid w:val="005B5FFF"/>
    <w:rsid w:val="005B642B"/>
    <w:rsid w:val="005B6EA1"/>
    <w:rsid w:val="005B7219"/>
    <w:rsid w:val="005B736A"/>
    <w:rsid w:val="005B7FCF"/>
    <w:rsid w:val="005C0678"/>
    <w:rsid w:val="005C0873"/>
    <w:rsid w:val="005C0E5E"/>
    <w:rsid w:val="005C16A6"/>
    <w:rsid w:val="005C1EAA"/>
    <w:rsid w:val="005C2453"/>
    <w:rsid w:val="005C2BF1"/>
    <w:rsid w:val="005C2E22"/>
    <w:rsid w:val="005C2F04"/>
    <w:rsid w:val="005C3530"/>
    <w:rsid w:val="005C3605"/>
    <w:rsid w:val="005C5119"/>
    <w:rsid w:val="005C5AFD"/>
    <w:rsid w:val="005C5C07"/>
    <w:rsid w:val="005C60B6"/>
    <w:rsid w:val="005C7254"/>
    <w:rsid w:val="005C74F1"/>
    <w:rsid w:val="005C7648"/>
    <w:rsid w:val="005D18E7"/>
    <w:rsid w:val="005D1AE8"/>
    <w:rsid w:val="005D1F46"/>
    <w:rsid w:val="005D25E2"/>
    <w:rsid w:val="005D3087"/>
    <w:rsid w:val="005D32EE"/>
    <w:rsid w:val="005D3BDF"/>
    <w:rsid w:val="005D4246"/>
    <w:rsid w:val="005D4690"/>
    <w:rsid w:val="005D46A0"/>
    <w:rsid w:val="005D4A99"/>
    <w:rsid w:val="005D4C3D"/>
    <w:rsid w:val="005D4CB9"/>
    <w:rsid w:val="005D4F8C"/>
    <w:rsid w:val="005D53DA"/>
    <w:rsid w:val="005D5476"/>
    <w:rsid w:val="005D60E2"/>
    <w:rsid w:val="005D64B9"/>
    <w:rsid w:val="005D66E3"/>
    <w:rsid w:val="005D68E6"/>
    <w:rsid w:val="005D7D38"/>
    <w:rsid w:val="005D7DBC"/>
    <w:rsid w:val="005D7E5B"/>
    <w:rsid w:val="005E0146"/>
    <w:rsid w:val="005E0DC9"/>
    <w:rsid w:val="005E0E98"/>
    <w:rsid w:val="005E16DF"/>
    <w:rsid w:val="005E20E9"/>
    <w:rsid w:val="005E22C1"/>
    <w:rsid w:val="005E233A"/>
    <w:rsid w:val="005E2868"/>
    <w:rsid w:val="005E2D2D"/>
    <w:rsid w:val="005E2DE4"/>
    <w:rsid w:val="005E3965"/>
    <w:rsid w:val="005E3A32"/>
    <w:rsid w:val="005E3DB1"/>
    <w:rsid w:val="005E473B"/>
    <w:rsid w:val="005E487F"/>
    <w:rsid w:val="005E5523"/>
    <w:rsid w:val="005E6418"/>
    <w:rsid w:val="005E66E0"/>
    <w:rsid w:val="005E68A9"/>
    <w:rsid w:val="005E6985"/>
    <w:rsid w:val="005E6F33"/>
    <w:rsid w:val="005E7014"/>
    <w:rsid w:val="005E8BC7"/>
    <w:rsid w:val="005F0D8A"/>
    <w:rsid w:val="005F0F51"/>
    <w:rsid w:val="005F1165"/>
    <w:rsid w:val="005F118C"/>
    <w:rsid w:val="005F1DE1"/>
    <w:rsid w:val="005F2379"/>
    <w:rsid w:val="005F2499"/>
    <w:rsid w:val="005F2964"/>
    <w:rsid w:val="005F2969"/>
    <w:rsid w:val="005F2D95"/>
    <w:rsid w:val="005F2E22"/>
    <w:rsid w:val="005F2E29"/>
    <w:rsid w:val="005F3DD3"/>
    <w:rsid w:val="005F461D"/>
    <w:rsid w:val="005F4974"/>
    <w:rsid w:val="005F6B84"/>
    <w:rsid w:val="005F73DF"/>
    <w:rsid w:val="005F7FA7"/>
    <w:rsid w:val="0060099C"/>
    <w:rsid w:val="00600E7C"/>
    <w:rsid w:val="0060118E"/>
    <w:rsid w:val="00601396"/>
    <w:rsid w:val="006013D3"/>
    <w:rsid w:val="0060141D"/>
    <w:rsid w:val="00602034"/>
    <w:rsid w:val="00602295"/>
    <w:rsid w:val="0060229C"/>
    <w:rsid w:val="006025D4"/>
    <w:rsid w:val="006026CC"/>
    <w:rsid w:val="00603140"/>
    <w:rsid w:val="006031F4"/>
    <w:rsid w:val="006041E8"/>
    <w:rsid w:val="006045C8"/>
    <w:rsid w:val="00604D7A"/>
    <w:rsid w:val="006057C8"/>
    <w:rsid w:val="00605B5D"/>
    <w:rsid w:val="00606315"/>
    <w:rsid w:val="00606452"/>
    <w:rsid w:val="006065E9"/>
    <w:rsid w:val="0060662A"/>
    <w:rsid w:val="0060675B"/>
    <w:rsid w:val="0060771D"/>
    <w:rsid w:val="006079C2"/>
    <w:rsid w:val="00607B29"/>
    <w:rsid w:val="00610321"/>
    <w:rsid w:val="0061085C"/>
    <w:rsid w:val="00610A43"/>
    <w:rsid w:val="00611769"/>
    <w:rsid w:val="006123D9"/>
    <w:rsid w:val="00612889"/>
    <w:rsid w:val="00612A42"/>
    <w:rsid w:val="00612B32"/>
    <w:rsid w:val="00612C11"/>
    <w:rsid w:val="006130D9"/>
    <w:rsid w:val="006132B8"/>
    <w:rsid w:val="0061476A"/>
    <w:rsid w:val="006152CE"/>
    <w:rsid w:val="00616DEA"/>
    <w:rsid w:val="00616FB7"/>
    <w:rsid w:val="006173F9"/>
    <w:rsid w:val="0061770C"/>
    <w:rsid w:val="006177AB"/>
    <w:rsid w:val="0062018F"/>
    <w:rsid w:val="00621582"/>
    <w:rsid w:val="00621CA3"/>
    <w:rsid w:val="00621DDA"/>
    <w:rsid w:val="006228D8"/>
    <w:rsid w:val="00622E68"/>
    <w:rsid w:val="00622FAF"/>
    <w:rsid w:val="006231DD"/>
    <w:rsid w:val="006237D2"/>
    <w:rsid w:val="00623DA7"/>
    <w:rsid w:val="00624139"/>
    <w:rsid w:val="0062421E"/>
    <w:rsid w:val="0062437C"/>
    <w:rsid w:val="00624AA1"/>
    <w:rsid w:val="00624E2C"/>
    <w:rsid w:val="00624FE2"/>
    <w:rsid w:val="0062547B"/>
    <w:rsid w:val="00625999"/>
    <w:rsid w:val="00625E30"/>
    <w:rsid w:val="00627687"/>
    <w:rsid w:val="00627E86"/>
    <w:rsid w:val="00627FF3"/>
    <w:rsid w:val="006309FE"/>
    <w:rsid w:val="00630A74"/>
    <w:rsid w:val="006312EB"/>
    <w:rsid w:val="006314B6"/>
    <w:rsid w:val="0063156D"/>
    <w:rsid w:val="00631749"/>
    <w:rsid w:val="006325D1"/>
    <w:rsid w:val="006326D3"/>
    <w:rsid w:val="00632B66"/>
    <w:rsid w:val="00632BBA"/>
    <w:rsid w:val="00633984"/>
    <w:rsid w:val="00634AF8"/>
    <w:rsid w:val="00634D06"/>
    <w:rsid w:val="00635300"/>
    <w:rsid w:val="00635621"/>
    <w:rsid w:val="006359CF"/>
    <w:rsid w:val="00635F30"/>
    <w:rsid w:val="00636B5C"/>
    <w:rsid w:val="00637311"/>
    <w:rsid w:val="00640177"/>
    <w:rsid w:val="006403F9"/>
    <w:rsid w:val="00640D61"/>
    <w:rsid w:val="0064172A"/>
    <w:rsid w:val="006417B4"/>
    <w:rsid w:val="00641C34"/>
    <w:rsid w:val="0064343C"/>
    <w:rsid w:val="00643750"/>
    <w:rsid w:val="00644F66"/>
    <w:rsid w:val="00645045"/>
    <w:rsid w:val="0064530D"/>
    <w:rsid w:val="006455DD"/>
    <w:rsid w:val="00645E77"/>
    <w:rsid w:val="00645F72"/>
    <w:rsid w:val="006470A5"/>
    <w:rsid w:val="00647D84"/>
    <w:rsid w:val="00650A30"/>
    <w:rsid w:val="00650B75"/>
    <w:rsid w:val="00650CB1"/>
    <w:rsid w:val="00651E6B"/>
    <w:rsid w:val="006523CE"/>
    <w:rsid w:val="00652C05"/>
    <w:rsid w:val="00652CB8"/>
    <w:rsid w:val="0065381A"/>
    <w:rsid w:val="006545A4"/>
    <w:rsid w:val="0065488B"/>
    <w:rsid w:val="00654915"/>
    <w:rsid w:val="00654B9C"/>
    <w:rsid w:val="00655274"/>
    <w:rsid w:val="00655C2E"/>
    <w:rsid w:val="00655C63"/>
    <w:rsid w:val="00656928"/>
    <w:rsid w:val="00660AF0"/>
    <w:rsid w:val="00661040"/>
    <w:rsid w:val="0066155E"/>
    <w:rsid w:val="00662231"/>
    <w:rsid w:val="00662750"/>
    <w:rsid w:val="00662DD2"/>
    <w:rsid w:val="006632B9"/>
    <w:rsid w:val="00664021"/>
    <w:rsid w:val="00664645"/>
    <w:rsid w:val="00664675"/>
    <w:rsid w:val="006652B9"/>
    <w:rsid w:val="00665462"/>
    <w:rsid w:val="00665579"/>
    <w:rsid w:val="00665DAA"/>
    <w:rsid w:val="00665F1B"/>
    <w:rsid w:val="00666A06"/>
    <w:rsid w:val="00667682"/>
    <w:rsid w:val="00667A5B"/>
    <w:rsid w:val="00670282"/>
    <w:rsid w:val="006704C9"/>
    <w:rsid w:val="00671AEB"/>
    <w:rsid w:val="00671BAE"/>
    <w:rsid w:val="00672983"/>
    <w:rsid w:val="00673121"/>
    <w:rsid w:val="006736C6"/>
    <w:rsid w:val="006736F1"/>
    <w:rsid w:val="006737E1"/>
    <w:rsid w:val="00675B4D"/>
    <w:rsid w:val="00675C74"/>
    <w:rsid w:val="00675D20"/>
    <w:rsid w:val="00675E2D"/>
    <w:rsid w:val="00676026"/>
    <w:rsid w:val="00676548"/>
    <w:rsid w:val="00676B9E"/>
    <w:rsid w:val="00676BCE"/>
    <w:rsid w:val="0068057F"/>
    <w:rsid w:val="00682877"/>
    <w:rsid w:val="00682CC8"/>
    <w:rsid w:val="006831F8"/>
    <w:rsid w:val="006842A6"/>
    <w:rsid w:val="00684A0D"/>
    <w:rsid w:val="00684C1E"/>
    <w:rsid w:val="006851D9"/>
    <w:rsid w:val="00685662"/>
    <w:rsid w:val="00685667"/>
    <w:rsid w:val="00685F9B"/>
    <w:rsid w:val="006865E3"/>
    <w:rsid w:val="00686ECB"/>
    <w:rsid w:val="00687098"/>
    <w:rsid w:val="00687E40"/>
    <w:rsid w:val="00690F65"/>
    <w:rsid w:val="00690F70"/>
    <w:rsid w:val="00691588"/>
    <w:rsid w:val="00691A06"/>
    <w:rsid w:val="00691FB8"/>
    <w:rsid w:val="00692548"/>
    <w:rsid w:val="00693216"/>
    <w:rsid w:val="0069321C"/>
    <w:rsid w:val="0069356E"/>
    <w:rsid w:val="00693772"/>
    <w:rsid w:val="00693B6A"/>
    <w:rsid w:val="00693DC7"/>
    <w:rsid w:val="006945EB"/>
    <w:rsid w:val="0069482D"/>
    <w:rsid w:val="00695025"/>
    <w:rsid w:val="00695337"/>
    <w:rsid w:val="00695FCF"/>
    <w:rsid w:val="0069622F"/>
    <w:rsid w:val="00696CB9"/>
    <w:rsid w:val="00697B8C"/>
    <w:rsid w:val="006A0A79"/>
    <w:rsid w:val="006A1A80"/>
    <w:rsid w:val="006A286C"/>
    <w:rsid w:val="006A2FFD"/>
    <w:rsid w:val="006A3360"/>
    <w:rsid w:val="006A4D74"/>
    <w:rsid w:val="006A4EB7"/>
    <w:rsid w:val="006A51A7"/>
    <w:rsid w:val="006A51CF"/>
    <w:rsid w:val="006A5F69"/>
    <w:rsid w:val="006B0700"/>
    <w:rsid w:val="006B0866"/>
    <w:rsid w:val="006B0D87"/>
    <w:rsid w:val="006B1364"/>
    <w:rsid w:val="006B1C74"/>
    <w:rsid w:val="006B1CFF"/>
    <w:rsid w:val="006B1EB3"/>
    <w:rsid w:val="006B2981"/>
    <w:rsid w:val="006B2A18"/>
    <w:rsid w:val="006B2B3D"/>
    <w:rsid w:val="006B2F4A"/>
    <w:rsid w:val="006B3236"/>
    <w:rsid w:val="006B3A79"/>
    <w:rsid w:val="006B47EF"/>
    <w:rsid w:val="006B493C"/>
    <w:rsid w:val="006B5360"/>
    <w:rsid w:val="006B6EBB"/>
    <w:rsid w:val="006B70B1"/>
    <w:rsid w:val="006B7A08"/>
    <w:rsid w:val="006B7E25"/>
    <w:rsid w:val="006C046B"/>
    <w:rsid w:val="006C0F56"/>
    <w:rsid w:val="006C152E"/>
    <w:rsid w:val="006C1DB8"/>
    <w:rsid w:val="006C25C2"/>
    <w:rsid w:val="006C2A5B"/>
    <w:rsid w:val="006C3185"/>
    <w:rsid w:val="006C31BF"/>
    <w:rsid w:val="006C398C"/>
    <w:rsid w:val="006C524C"/>
    <w:rsid w:val="006C5360"/>
    <w:rsid w:val="006C571C"/>
    <w:rsid w:val="006C5ABC"/>
    <w:rsid w:val="006C5AD3"/>
    <w:rsid w:val="006C63FA"/>
    <w:rsid w:val="006C6981"/>
    <w:rsid w:val="006C6AAC"/>
    <w:rsid w:val="006C6D56"/>
    <w:rsid w:val="006C7827"/>
    <w:rsid w:val="006D086A"/>
    <w:rsid w:val="006D1A0D"/>
    <w:rsid w:val="006D357F"/>
    <w:rsid w:val="006D374C"/>
    <w:rsid w:val="006D3B7E"/>
    <w:rsid w:val="006D3C19"/>
    <w:rsid w:val="006D3D24"/>
    <w:rsid w:val="006D3FD0"/>
    <w:rsid w:val="006D5061"/>
    <w:rsid w:val="006D5163"/>
    <w:rsid w:val="006D5524"/>
    <w:rsid w:val="006D5575"/>
    <w:rsid w:val="006D6137"/>
    <w:rsid w:val="006D63A0"/>
    <w:rsid w:val="006D6AD3"/>
    <w:rsid w:val="006D6BBB"/>
    <w:rsid w:val="006D70D2"/>
    <w:rsid w:val="006D71CB"/>
    <w:rsid w:val="006D792E"/>
    <w:rsid w:val="006E1104"/>
    <w:rsid w:val="006E1114"/>
    <w:rsid w:val="006E1D97"/>
    <w:rsid w:val="006E205A"/>
    <w:rsid w:val="006E27D0"/>
    <w:rsid w:val="006E2BAD"/>
    <w:rsid w:val="006E3094"/>
    <w:rsid w:val="006E32B6"/>
    <w:rsid w:val="006E4BD7"/>
    <w:rsid w:val="006E5324"/>
    <w:rsid w:val="006E5E36"/>
    <w:rsid w:val="006E6226"/>
    <w:rsid w:val="006E6387"/>
    <w:rsid w:val="006E672C"/>
    <w:rsid w:val="006E6B12"/>
    <w:rsid w:val="006E6D67"/>
    <w:rsid w:val="006E7453"/>
    <w:rsid w:val="006E752D"/>
    <w:rsid w:val="006E752E"/>
    <w:rsid w:val="006E7728"/>
    <w:rsid w:val="006F036E"/>
    <w:rsid w:val="006F06FB"/>
    <w:rsid w:val="006F0B7D"/>
    <w:rsid w:val="006F0D14"/>
    <w:rsid w:val="006F1051"/>
    <w:rsid w:val="006F1F57"/>
    <w:rsid w:val="006F255A"/>
    <w:rsid w:val="006F26BC"/>
    <w:rsid w:val="006F2C1A"/>
    <w:rsid w:val="006F33D2"/>
    <w:rsid w:val="006F35D1"/>
    <w:rsid w:val="006F4594"/>
    <w:rsid w:val="006F46F5"/>
    <w:rsid w:val="006F4D53"/>
    <w:rsid w:val="006F4E96"/>
    <w:rsid w:val="006F5262"/>
    <w:rsid w:val="006F534F"/>
    <w:rsid w:val="006F5C42"/>
    <w:rsid w:val="006F5F5E"/>
    <w:rsid w:val="006F6118"/>
    <w:rsid w:val="006F6832"/>
    <w:rsid w:val="006F6B21"/>
    <w:rsid w:val="00701AF3"/>
    <w:rsid w:val="00702669"/>
    <w:rsid w:val="007029CA"/>
    <w:rsid w:val="0070302B"/>
    <w:rsid w:val="007033EB"/>
    <w:rsid w:val="00703707"/>
    <w:rsid w:val="00704400"/>
    <w:rsid w:val="00704FC1"/>
    <w:rsid w:val="0070600C"/>
    <w:rsid w:val="00706F17"/>
    <w:rsid w:val="00707625"/>
    <w:rsid w:val="0071026D"/>
    <w:rsid w:val="0071045A"/>
    <w:rsid w:val="0071127A"/>
    <w:rsid w:val="00711E91"/>
    <w:rsid w:val="007122B8"/>
    <w:rsid w:val="007123FE"/>
    <w:rsid w:val="00712512"/>
    <w:rsid w:val="0071273C"/>
    <w:rsid w:val="007127E6"/>
    <w:rsid w:val="007135E2"/>
    <w:rsid w:val="007138EE"/>
    <w:rsid w:val="007139CE"/>
    <w:rsid w:val="00713CBC"/>
    <w:rsid w:val="00714995"/>
    <w:rsid w:val="0071626A"/>
    <w:rsid w:val="007167F2"/>
    <w:rsid w:val="00716E01"/>
    <w:rsid w:val="00717814"/>
    <w:rsid w:val="00720964"/>
    <w:rsid w:val="00720EE7"/>
    <w:rsid w:val="007215D6"/>
    <w:rsid w:val="00721DE9"/>
    <w:rsid w:val="007226EE"/>
    <w:rsid w:val="007229B8"/>
    <w:rsid w:val="00723EEA"/>
    <w:rsid w:val="00724EE2"/>
    <w:rsid w:val="00725439"/>
    <w:rsid w:val="00725627"/>
    <w:rsid w:val="007256F8"/>
    <w:rsid w:val="00726813"/>
    <w:rsid w:val="00727424"/>
    <w:rsid w:val="00730202"/>
    <w:rsid w:val="0073068B"/>
    <w:rsid w:val="00731091"/>
    <w:rsid w:val="00731131"/>
    <w:rsid w:val="007319B1"/>
    <w:rsid w:val="007320F1"/>
    <w:rsid w:val="0073277E"/>
    <w:rsid w:val="00732B43"/>
    <w:rsid w:val="00732C03"/>
    <w:rsid w:val="007335F8"/>
    <w:rsid w:val="00733C61"/>
    <w:rsid w:val="00733D88"/>
    <w:rsid w:val="00733DCA"/>
    <w:rsid w:val="0073425E"/>
    <w:rsid w:val="007346CD"/>
    <w:rsid w:val="007348DC"/>
    <w:rsid w:val="00734E97"/>
    <w:rsid w:val="0073542C"/>
    <w:rsid w:val="0073607E"/>
    <w:rsid w:val="0073641B"/>
    <w:rsid w:val="00736B6E"/>
    <w:rsid w:val="00736E12"/>
    <w:rsid w:val="00736F47"/>
    <w:rsid w:val="007370E6"/>
    <w:rsid w:val="00737364"/>
    <w:rsid w:val="00737451"/>
    <w:rsid w:val="0073794B"/>
    <w:rsid w:val="00740004"/>
    <w:rsid w:val="00741B1C"/>
    <w:rsid w:val="0074289C"/>
    <w:rsid w:val="007428D3"/>
    <w:rsid w:val="00742E88"/>
    <w:rsid w:val="00742F9F"/>
    <w:rsid w:val="00743DE6"/>
    <w:rsid w:val="007441D5"/>
    <w:rsid w:val="0074465E"/>
    <w:rsid w:val="00744B75"/>
    <w:rsid w:val="00744B87"/>
    <w:rsid w:val="007454C8"/>
    <w:rsid w:val="0074563C"/>
    <w:rsid w:val="00745A76"/>
    <w:rsid w:val="00745B43"/>
    <w:rsid w:val="00745BB9"/>
    <w:rsid w:val="00745C72"/>
    <w:rsid w:val="00745EF6"/>
    <w:rsid w:val="00746006"/>
    <w:rsid w:val="00746558"/>
    <w:rsid w:val="007472CF"/>
    <w:rsid w:val="00747BC9"/>
    <w:rsid w:val="007501BA"/>
    <w:rsid w:val="00750224"/>
    <w:rsid w:val="007503D2"/>
    <w:rsid w:val="00751121"/>
    <w:rsid w:val="0075133B"/>
    <w:rsid w:val="00751AE5"/>
    <w:rsid w:val="00751C55"/>
    <w:rsid w:val="007522C5"/>
    <w:rsid w:val="00752BBB"/>
    <w:rsid w:val="00752C7A"/>
    <w:rsid w:val="007531BE"/>
    <w:rsid w:val="00754791"/>
    <w:rsid w:val="00754E99"/>
    <w:rsid w:val="007550AE"/>
    <w:rsid w:val="00755759"/>
    <w:rsid w:val="0075651B"/>
    <w:rsid w:val="007565A2"/>
    <w:rsid w:val="007569CB"/>
    <w:rsid w:val="00757A4B"/>
    <w:rsid w:val="00760363"/>
    <w:rsid w:val="00760516"/>
    <w:rsid w:val="007609FD"/>
    <w:rsid w:val="00761111"/>
    <w:rsid w:val="007613A9"/>
    <w:rsid w:val="0076226A"/>
    <w:rsid w:val="007623D4"/>
    <w:rsid w:val="007629AB"/>
    <w:rsid w:val="0076338C"/>
    <w:rsid w:val="00763449"/>
    <w:rsid w:val="007638B4"/>
    <w:rsid w:val="00763F45"/>
    <w:rsid w:val="007644E1"/>
    <w:rsid w:val="0076595D"/>
    <w:rsid w:val="00767891"/>
    <w:rsid w:val="007701D5"/>
    <w:rsid w:val="00770683"/>
    <w:rsid w:val="00770A03"/>
    <w:rsid w:val="00771380"/>
    <w:rsid w:val="00771922"/>
    <w:rsid w:val="0077266D"/>
    <w:rsid w:val="007729AC"/>
    <w:rsid w:val="007735A1"/>
    <w:rsid w:val="00773A26"/>
    <w:rsid w:val="007747B7"/>
    <w:rsid w:val="00774AE6"/>
    <w:rsid w:val="00774F1C"/>
    <w:rsid w:val="00775509"/>
    <w:rsid w:val="007758B9"/>
    <w:rsid w:val="00776EF4"/>
    <w:rsid w:val="007776AC"/>
    <w:rsid w:val="00777A9F"/>
    <w:rsid w:val="00777E44"/>
    <w:rsid w:val="007801DB"/>
    <w:rsid w:val="00780602"/>
    <w:rsid w:val="00781130"/>
    <w:rsid w:val="00781ADD"/>
    <w:rsid w:val="00781D71"/>
    <w:rsid w:val="00782707"/>
    <w:rsid w:val="00782D17"/>
    <w:rsid w:val="00784199"/>
    <w:rsid w:val="0078439A"/>
    <w:rsid w:val="0078450D"/>
    <w:rsid w:val="0078548C"/>
    <w:rsid w:val="00785F74"/>
    <w:rsid w:val="00785FE5"/>
    <w:rsid w:val="00786673"/>
    <w:rsid w:val="00786752"/>
    <w:rsid w:val="00787130"/>
    <w:rsid w:val="00787E79"/>
    <w:rsid w:val="00790103"/>
    <w:rsid w:val="007905F7"/>
    <w:rsid w:val="00790A07"/>
    <w:rsid w:val="00790CE1"/>
    <w:rsid w:val="00790F3D"/>
    <w:rsid w:val="00791C5F"/>
    <w:rsid w:val="00791E53"/>
    <w:rsid w:val="0079283E"/>
    <w:rsid w:val="00792936"/>
    <w:rsid w:val="00792A25"/>
    <w:rsid w:val="00792C83"/>
    <w:rsid w:val="00792D92"/>
    <w:rsid w:val="00792F28"/>
    <w:rsid w:val="00793786"/>
    <w:rsid w:val="00793AAC"/>
    <w:rsid w:val="00793C4A"/>
    <w:rsid w:val="00793FCB"/>
    <w:rsid w:val="00795F81"/>
    <w:rsid w:val="00796A0B"/>
    <w:rsid w:val="00797CA2"/>
    <w:rsid w:val="007A0E43"/>
    <w:rsid w:val="007A11A8"/>
    <w:rsid w:val="007A122B"/>
    <w:rsid w:val="007A1E24"/>
    <w:rsid w:val="007A2012"/>
    <w:rsid w:val="007A2121"/>
    <w:rsid w:val="007A5E87"/>
    <w:rsid w:val="007A612A"/>
    <w:rsid w:val="007A6133"/>
    <w:rsid w:val="007A66BD"/>
    <w:rsid w:val="007A6820"/>
    <w:rsid w:val="007A6E62"/>
    <w:rsid w:val="007A7EF7"/>
    <w:rsid w:val="007A7F03"/>
    <w:rsid w:val="007A7FCA"/>
    <w:rsid w:val="007B0296"/>
    <w:rsid w:val="007B0481"/>
    <w:rsid w:val="007B13EB"/>
    <w:rsid w:val="007B1B8A"/>
    <w:rsid w:val="007B1BF4"/>
    <w:rsid w:val="007B1EBF"/>
    <w:rsid w:val="007B20E6"/>
    <w:rsid w:val="007B264B"/>
    <w:rsid w:val="007B2854"/>
    <w:rsid w:val="007B2A2D"/>
    <w:rsid w:val="007B2A5E"/>
    <w:rsid w:val="007B2AEC"/>
    <w:rsid w:val="007B3273"/>
    <w:rsid w:val="007B3638"/>
    <w:rsid w:val="007B37BA"/>
    <w:rsid w:val="007B3E4F"/>
    <w:rsid w:val="007B4E38"/>
    <w:rsid w:val="007B5343"/>
    <w:rsid w:val="007B5540"/>
    <w:rsid w:val="007B555D"/>
    <w:rsid w:val="007B5696"/>
    <w:rsid w:val="007B571F"/>
    <w:rsid w:val="007B6339"/>
    <w:rsid w:val="007B6E33"/>
    <w:rsid w:val="007B7075"/>
    <w:rsid w:val="007B7A84"/>
    <w:rsid w:val="007B7AB7"/>
    <w:rsid w:val="007B7ADC"/>
    <w:rsid w:val="007C01F9"/>
    <w:rsid w:val="007C03D7"/>
    <w:rsid w:val="007C188F"/>
    <w:rsid w:val="007C1B70"/>
    <w:rsid w:val="007C28F1"/>
    <w:rsid w:val="007C2B81"/>
    <w:rsid w:val="007C4A33"/>
    <w:rsid w:val="007C5A89"/>
    <w:rsid w:val="007C61EC"/>
    <w:rsid w:val="007C74CF"/>
    <w:rsid w:val="007C76B1"/>
    <w:rsid w:val="007C78AC"/>
    <w:rsid w:val="007C7CDC"/>
    <w:rsid w:val="007D00D3"/>
    <w:rsid w:val="007D11A1"/>
    <w:rsid w:val="007D1425"/>
    <w:rsid w:val="007D147D"/>
    <w:rsid w:val="007D2229"/>
    <w:rsid w:val="007D2824"/>
    <w:rsid w:val="007D2AB1"/>
    <w:rsid w:val="007D2B36"/>
    <w:rsid w:val="007D2BE6"/>
    <w:rsid w:val="007D2FEA"/>
    <w:rsid w:val="007D3758"/>
    <w:rsid w:val="007D4EEE"/>
    <w:rsid w:val="007D5280"/>
    <w:rsid w:val="007D545B"/>
    <w:rsid w:val="007D551C"/>
    <w:rsid w:val="007D5BD9"/>
    <w:rsid w:val="007D73A8"/>
    <w:rsid w:val="007D76DE"/>
    <w:rsid w:val="007E01D5"/>
    <w:rsid w:val="007E0914"/>
    <w:rsid w:val="007E0F69"/>
    <w:rsid w:val="007E1AA4"/>
    <w:rsid w:val="007E2069"/>
    <w:rsid w:val="007E217D"/>
    <w:rsid w:val="007E2B01"/>
    <w:rsid w:val="007E3052"/>
    <w:rsid w:val="007E4297"/>
    <w:rsid w:val="007E44EB"/>
    <w:rsid w:val="007E4728"/>
    <w:rsid w:val="007E5056"/>
    <w:rsid w:val="007E5FF3"/>
    <w:rsid w:val="007E6AF9"/>
    <w:rsid w:val="007E7336"/>
    <w:rsid w:val="007E7E5D"/>
    <w:rsid w:val="007E7F20"/>
    <w:rsid w:val="007F04BD"/>
    <w:rsid w:val="007F084C"/>
    <w:rsid w:val="007F0A11"/>
    <w:rsid w:val="007F1025"/>
    <w:rsid w:val="007F14B1"/>
    <w:rsid w:val="007F1D0E"/>
    <w:rsid w:val="007F1F00"/>
    <w:rsid w:val="007F23E9"/>
    <w:rsid w:val="007F3230"/>
    <w:rsid w:val="007F3ED4"/>
    <w:rsid w:val="007F3F1F"/>
    <w:rsid w:val="007F4EF3"/>
    <w:rsid w:val="007F6339"/>
    <w:rsid w:val="007F67CA"/>
    <w:rsid w:val="007F6CF3"/>
    <w:rsid w:val="007F6E37"/>
    <w:rsid w:val="007F70CE"/>
    <w:rsid w:val="007F7491"/>
    <w:rsid w:val="007F7C5E"/>
    <w:rsid w:val="007F7C8D"/>
    <w:rsid w:val="007F7E6E"/>
    <w:rsid w:val="007F7ED8"/>
    <w:rsid w:val="007F7EFB"/>
    <w:rsid w:val="008005BE"/>
    <w:rsid w:val="00800A45"/>
    <w:rsid w:val="008010F1"/>
    <w:rsid w:val="008010FA"/>
    <w:rsid w:val="008011EB"/>
    <w:rsid w:val="008013E5"/>
    <w:rsid w:val="00801567"/>
    <w:rsid w:val="00801799"/>
    <w:rsid w:val="00801C2E"/>
    <w:rsid w:val="00802DAD"/>
    <w:rsid w:val="00803880"/>
    <w:rsid w:val="00803CF1"/>
    <w:rsid w:val="0080404D"/>
    <w:rsid w:val="008045A5"/>
    <w:rsid w:val="008053D5"/>
    <w:rsid w:val="0080568C"/>
    <w:rsid w:val="008065E8"/>
    <w:rsid w:val="008068BB"/>
    <w:rsid w:val="00807009"/>
    <w:rsid w:val="008074C2"/>
    <w:rsid w:val="0080798C"/>
    <w:rsid w:val="00810746"/>
    <w:rsid w:val="00810816"/>
    <w:rsid w:val="00810BD6"/>
    <w:rsid w:val="00811038"/>
    <w:rsid w:val="00811200"/>
    <w:rsid w:val="00811502"/>
    <w:rsid w:val="008118A7"/>
    <w:rsid w:val="00811E13"/>
    <w:rsid w:val="00811E7D"/>
    <w:rsid w:val="00812655"/>
    <w:rsid w:val="00812CC1"/>
    <w:rsid w:val="00812DF9"/>
    <w:rsid w:val="00813558"/>
    <w:rsid w:val="008136CE"/>
    <w:rsid w:val="00814B18"/>
    <w:rsid w:val="00815028"/>
    <w:rsid w:val="0081683E"/>
    <w:rsid w:val="00817170"/>
    <w:rsid w:val="00817659"/>
    <w:rsid w:val="00817C22"/>
    <w:rsid w:val="00821B27"/>
    <w:rsid w:val="00822F6D"/>
    <w:rsid w:val="008234FE"/>
    <w:rsid w:val="00823580"/>
    <w:rsid w:val="008239BD"/>
    <w:rsid w:val="00823E7F"/>
    <w:rsid w:val="00824267"/>
    <w:rsid w:val="008249F2"/>
    <w:rsid w:val="00824C25"/>
    <w:rsid w:val="00824ED5"/>
    <w:rsid w:val="0082505E"/>
    <w:rsid w:val="008250E7"/>
    <w:rsid w:val="008251CA"/>
    <w:rsid w:val="008257C4"/>
    <w:rsid w:val="00825E34"/>
    <w:rsid w:val="0082603D"/>
    <w:rsid w:val="00830560"/>
    <w:rsid w:val="00830D50"/>
    <w:rsid w:val="0083124B"/>
    <w:rsid w:val="008322DF"/>
    <w:rsid w:val="00832B20"/>
    <w:rsid w:val="0083373E"/>
    <w:rsid w:val="00834114"/>
    <w:rsid w:val="00834EDA"/>
    <w:rsid w:val="008359A2"/>
    <w:rsid w:val="00835B14"/>
    <w:rsid w:val="0083758C"/>
    <w:rsid w:val="00837D7F"/>
    <w:rsid w:val="00841425"/>
    <w:rsid w:val="00841546"/>
    <w:rsid w:val="008417B7"/>
    <w:rsid w:val="00841C36"/>
    <w:rsid w:val="00841FE5"/>
    <w:rsid w:val="00842612"/>
    <w:rsid w:val="00842D8B"/>
    <w:rsid w:val="0084383B"/>
    <w:rsid w:val="00843AAA"/>
    <w:rsid w:val="0084496A"/>
    <w:rsid w:val="0084663B"/>
    <w:rsid w:val="0084674F"/>
    <w:rsid w:val="0084690F"/>
    <w:rsid w:val="00846D75"/>
    <w:rsid w:val="00846EA0"/>
    <w:rsid w:val="00847199"/>
    <w:rsid w:val="008475AA"/>
    <w:rsid w:val="0084793C"/>
    <w:rsid w:val="00847D4D"/>
    <w:rsid w:val="00847EA6"/>
    <w:rsid w:val="00847F06"/>
    <w:rsid w:val="008502B8"/>
    <w:rsid w:val="00850AC5"/>
    <w:rsid w:val="00850CFA"/>
    <w:rsid w:val="0085186F"/>
    <w:rsid w:val="00851F0F"/>
    <w:rsid w:val="00852619"/>
    <w:rsid w:val="00852A1A"/>
    <w:rsid w:val="00852F54"/>
    <w:rsid w:val="008543DF"/>
    <w:rsid w:val="00854943"/>
    <w:rsid w:val="00855411"/>
    <w:rsid w:val="00855B26"/>
    <w:rsid w:val="00855FE5"/>
    <w:rsid w:val="00856D5C"/>
    <w:rsid w:val="00857429"/>
    <w:rsid w:val="0085781B"/>
    <w:rsid w:val="00857ECD"/>
    <w:rsid w:val="00860598"/>
    <w:rsid w:val="0086074D"/>
    <w:rsid w:val="00861EC6"/>
    <w:rsid w:val="00862D84"/>
    <w:rsid w:val="0086352F"/>
    <w:rsid w:val="00863F41"/>
    <w:rsid w:val="00864D68"/>
    <w:rsid w:val="00865553"/>
    <w:rsid w:val="00865903"/>
    <w:rsid w:val="00865F8C"/>
    <w:rsid w:val="00866231"/>
    <w:rsid w:val="00866538"/>
    <w:rsid w:val="00866D6F"/>
    <w:rsid w:val="008673DE"/>
    <w:rsid w:val="00867A7B"/>
    <w:rsid w:val="00867F98"/>
    <w:rsid w:val="0087011A"/>
    <w:rsid w:val="0087020B"/>
    <w:rsid w:val="00871338"/>
    <w:rsid w:val="00871474"/>
    <w:rsid w:val="0087235F"/>
    <w:rsid w:val="00872771"/>
    <w:rsid w:val="00872B8D"/>
    <w:rsid w:val="00872C08"/>
    <w:rsid w:val="00872CC5"/>
    <w:rsid w:val="00873166"/>
    <w:rsid w:val="0087356F"/>
    <w:rsid w:val="0087359F"/>
    <w:rsid w:val="00873BB4"/>
    <w:rsid w:val="008743C5"/>
    <w:rsid w:val="008747FA"/>
    <w:rsid w:val="00875078"/>
    <w:rsid w:val="008752F0"/>
    <w:rsid w:val="00875C32"/>
    <w:rsid w:val="00876666"/>
    <w:rsid w:val="00876E6A"/>
    <w:rsid w:val="0087726D"/>
    <w:rsid w:val="00877906"/>
    <w:rsid w:val="0088033D"/>
    <w:rsid w:val="008821E2"/>
    <w:rsid w:val="008824F0"/>
    <w:rsid w:val="00882A82"/>
    <w:rsid w:val="00882BAA"/>
    <w:rsid w:val="00882EC2"/>
    <w:rsid w:val="00882EF5"/>
    <w:rsid w:val="00882F1B"/>
    <w:rsid w:val="00884646"/>
    <w:rsid w:val="00884AD9"/>
    <w:rsid w:val="00884FBB"/>
    <w:rsid w:val="00884FD5"/>
    <w:rsid w:val="0088506A"/>
    <w:rsid w:val="00885546"/>
    <w:rsid w:val="008860BA"/>
    <w:rsid w:val="00887394"/>
    <w:rsid w:val="00887EA0"/>
    <w:rsid w:val="00887F86"/>
    <w:rsid w:val="008902F6"/>
    <w:rsid w:val="00891B69"/>
    <w:rsid w:val="0089207B"/>
    <w:rsid w:val="00892EB6"/>
    <w:rsid w:val="00894A16"/>
    <w:rsid w:val="008959CB"/>
    <w:rsid w:val="0089665D"/>
    <w:rsid w:val="00896865"/>
    <w:rsid w:val="00897095"/>
    <w:rsid w:val="00897329"/>
    <w:rsid w:val="00897486"/>
    <w:rsid w:val="008974BE"/>
    <w:rsid w:val="008974CF"/>
    <w:rsid w:val="008974FD"/>
    <w:rsid w:val="008977F5"/>
    <w:rsid w:val="00897A50"/>
    <w:rsid w:val="00897E71"/>
    <w:rsid w:val="008A0C67"/>
    <w:rsid w:val="008A199F"/>
    <w:rsid w:val="008A2314"/>
    <w:rsid w:val="008A3FA0"/>
    <w:rsid w:val="008A402C"/>
    <w:rsid w:val="008A4A01"/>
    <w:rsid w:val="008A5BDE"/>
    <w:rsid w:val="008A5FA5"/>
    <w:rsid w:val="008A62BF"/>
    <w:rsid w:val="008A6313"/>
    <w:rsid w:val="008A6400"/>
    <w:rsid w:val="008A659E"/>
    <w:rsid w:val="008A739B"/>
    <w:rsid w:val="008A7825"/>
    <w:rsid w:val="008A7949"/>
    <w:rsid w:val="008B0467"/>
    <w:rsid w:val="008B05A1"/>
    <w:rsid w:val="008B0794"/>
    <w:rsid w:val="008B0C9E"/>
    <w:rsid w:val="008B12CF"/>
    <w:rsid w:val="008B139F"/>
    <w:rsid w:val="008B15B2"/>
    <w:rsid w:val="008B181D"/>
    <w:rsid w:val="008B2364"/>
    <w:rsid w:val="008B2508"/>
    <w:rsid w:val="008B3835"/>
    <w:rsid w:val="008B3F24"/>
    <w:rsid w:val="008B4179"/>
    <w:rsid w:val="008B427F"/>
    <w:rsid w:val="008B5375"/>
    <w:rsid w:val="008B5F0B"/>
    <w:rsid w:val="008B63F5"/>
    <w:rsid w:val="008B6C96"/>
    <w:rsid w:val="008B73AC"/>
    <w:rsid w:val="008B768E"/>
    <w:rsid w:val="008B7950"/>
    <w:rsid w:val="008B7A9D"/>
    <w:rsid w:val="008B7B86"/>
    <w:rsid w:val="008B7F47"/>
    <w:rsid w:val="008C02EE"/>
    <w:rsid w:val="008C13EF"/>
    <w:rsid w:val="008C154E"/>
    <w:rsid w:val="008C2148"/>
    <w:rsid w:val="008C25A5"/>
    <w:rsid w:val="008C2972"/>
    <w:rsid w:val="008C31C6"/>
    <w:rsid w:val="008C37A3"/>
    <w:rsid w:val="008C3962"/>
    <w:rsid w:val="008C3D7C"/>
    <w:rsid w:val="008C3DC6"/>
    <w:rsid w:val="008C43C0"/>
    <w:rsid w:val="008C4D11"/>
    <w:rsid w:val="008C51A9"/>
    <w:rsid w:val="008C51AC"/>
    <w:rsid w:val="008C5C05"/>
    <w:rsid w:val="008C5D02"/>
    <w:rsid w:val="008C5F79"/>
    <w:rsid w:val="008C6A05"/>
    <w:rsid w:val="008C6D31"/>
    <w:rsid w:val="008C7057"/>
    <w:rsid w:val="008C765C"/>
    <w:rsid w:val="008C7B44"/>
    <w:rsid w:val="008D0333"/>
    <w:rsid w:val="008D0EF5"/>
    <w:rsid w:val="008D0F8E"/>
    <w:rsid w:val="008D1606"/>
    <w:rsid w:val="008D1613"/>
    <w:rsid w:val="008D26BB"/>
    <w:rsid w:val="008D2E87"/>
    <w:rsid w:val="008D35CD"/>
    <w:rsid w:val="008D4BF6"/>
    <w:rsid w:val="008D55B0"/>
    <w:rsid w:val="008D6C86"/>
    <w:rsid w:val="008D7009"/>
    <w:rsid w:val="008D7088"/>
    <w:rsid w:val="008D72A3"/>
    <w:rsid w:val="008D7DB0"/>
    <w:rsid w:val="008E1A38"/>
    <w:rsid w:val="008E25A4"/>
    <w:rsid w:val="008E27F2"/>
    <w:rsid w:val="008E3198"/>
    <w:rsid w:val="008E335B"/>
    <w:rsid w:val="008E3EE4"/>
    <w:rsid w:val="008E42F2"/>
    <w:rsid w:val="008E47FD"/>
    <w:rsid w:val="008E4B19"/>
    <w:rsid w:val="008E4D40"/>
    <w:rsid w:val="008E4F60"/>
    <w:rsid w:val="008E643D"/>
    <w:rsid w:val="008E684A"/>
    <w:rsid w:val="008E6F49"/>
    <w:rsid w:val="008E6F8C"/>
    <w:rsid w:val="008E7112"/>
    <w:rsid w:val="008E73DB"/>
    <w:rsid w:val="008E76A5"/>
    <w:rsid w:val="008F039B"/>
    <w:rsid w:val="008F1539"/>
    <w:rsid w:val="008F15E5"/>
    <w:rsid w:val="008F19A2"/>
    <w:rsid w:val="008F27CA"/>
    <w:rsid w:val="008F292E"/>
    <w:rsid w:val="008F29E6"/>
    <w:rsid w:val="008F3B07"/>
    <w:rsid w:val="008F3D03"/>
    <w:rsid w:val="008F41CB"/>
    <w:rsid w:val="008F42B4"/>
    <w:rsid w:val="008F438B"/>
    <w:rsid w:val="008F46B6"/>
    <w:rsid w:val="008F4777"/>
    <w:rsid w:val="008F4986"/>
    <w:rsid w:val="008F4D46"/>
    <w:rsid w:val="008F5BB8"/>
    <w:rsid w:val="008F6226"/>
    <w:rsid w:val="008F6C0F"/>
    <w:rsid w:val="008F7236"/>
    <w:rsid w:val="008F738D"/>
    <w:rsid w:val="008F7772"/>
    <w:rsid w:val="008F7AF1"/>
    <w:rsid w:val="008F7D68"/>
    <w:rsid w:val="008F7F11"/>
    <w:rsid w:val="0090011C"/>
    <w:rsid w:val="00900F42"/>
    <w:rsid w:val="009013CE"/>
    <w:rsid w:val="0090173B"/>
    <w:rsid w:val="00901B5D"/>
    <w:rsid w:val="00901EBA"/>
    <w:rsid w:val="00902379"/>
    <w:rsid w:val="00902C20"/>
    <w:rsid w:val="00903578"/>
    <w:rsid w:val="00903584"/>
    <w:rsid w:val="00903652"/>
    <w:rsid w:val="0090367F"/>
    <w:rsid w:val="00903A77"/>
    <w:rsid w:val="00903D85"/>
    <w:rsid w:val="00903FED"/>
    <w:rsid w:val="009048DE"/>
    <w:rsid w:val="00904A52"/>
    <w:rsid w:val="0090607A"/>
    <w:rsid w:val="0090663A"/>
    <w:rsid w:val="00906CE3"/>
    <w:rsid w:val="00907912"/>
    <w:rsid w:val="009102E0"/>
    <w:rsid w:val="0091097B"/>
    <w:rsid w:val="00910F3A"/>
    <w:rsid w:val="00911090"/>
    <w:rsid w:val="00911855"/>
    <w:rsid w:val="00911EFD"/>
    <w:rsid w:val="009123FA"/>
    <w:rsid w:val="009124D9"/>
    <w:rsid w:val="0091267C"/>
    <w:rsid w:val="009127AD"/>
    <w:rsid w:val="00912B1F"/>
    <w:rsid w:val="00912FF5"/>
    <w:rsid w:val="00913CDF"/>
    <w:rsid w:val="00915472"/>
    <w:rsid w:val="00915A0F"/>
    <w:rsid w:val="00916040"/>
    <w:rsid w:val="00916F94"/>
    <w:rsid w:val="0091706F"/>
    <w:rsid w:val="0091719A"/>
    <w:rsid w:val="0091738C"/>
    <w:rsid w:val="00917A4D"/>
    <w:rsid w:val="0092106D"/>
    <w:rsid w:val="009212AC"/>
    <w:rsid w:val="009219DC"/>
    <w:rsid w:val="00921AF3"/>
    <w:rsid w:val="00922C3D"/>
    <w:rsid w:val="00922E48"/>
    <w:rsid w:val="009237FF"/>
    <w:rsid w:val="00923900"/>
    <w:rsid w:val="00923BC9"/>
    <w:rsid w:val="00923DC3"/>
    <w:rsid w:val="00924859"/>
    <w:rsid w:val="009248CF"/>
    <w:rsid w:val="00924B65"/>
    <w:rsid w:val="009251B6"/>
    <w:rsid w:val="00925A02"/>
    <w:rsid w:val="00925BD5"/>
    <w:rsid w:val="00926CC7"/>
    <w:rsid w:val="00926E43"/>
    <w:rsid w:val="00930267"/>
    <w:rsid w:val="00931FDE"/>
    <w:rsid w:val="009320FD"/>
    <w:rsid w:val="009322B2"/>
    <w:rsid w:val="009334EA"/>
    <w:rsid w:val="00933655"/>
    <w:rsid w:val="00933D41"/>
    <w:rsid w:val="00935177"/>
    <w:rsid w:val="00935A88"/>
    <w:rsid w:val="00935B4A"/>
    <w:rsid w:val="009364C7"/>
    <w:rsid w:val="00936662"/>
    <w:rsid w:val="00936C4B"/>
    <w:rsid w:val="0093774F"/>
    <w:rsid w:val="009378BA"/>
    <w:rsid w:val="00937A9A"/>
    <w:rsid w:val="00937D0E"/>
    <w:rsid w:val="00937D9D"/>
    <w:rsid w:val="00940942"/>
    <w:rsid w:val="009409C2"/>
    <w:rsid w:val="009411B9"/>
    <w:rsid w:val="00941259"/>
    <w:rsid w:val="009412E3"/>
    <w:rsid w:val="009415BD"/>
    <w:rsid w:val="00941693"/>
    <w:rsid w:val="00941ABF"/>
    <w:rsid w:val="00941D2C"/>
    <w:rsid w:val="009421A1"/>
    <w:rsid w:val="009421FE"/>
    <w:rsid w:val="009439FB"/>
    <w:rsid w:val="00943A0B"/>
    <w:rsid w:val="00943CA0"/>
    <w:rsid w:val="00944339"/>
    <w:rsid w:val="0094437A"/>
    <w:rsid w:val="00944E2E"/>
    <w:rsid w:val="009456F1"/>
    <w:rsid w:val="0094592C"/>
    <w:rsid w:val="00945B38"/>
    <w:rsid w:val="00946933"/>
    <w:rsid w:val="00946DD9"/>
    <w:rsid w:val="00946EB0"/>
    <w:rsid w:val="009470AA"/>
    <w:rsid w:val="00947125"/>
    <w:rsid w:val="00947462"/>
    <w:rsid w:val="009474B2"/>
    <w:rsid w:val="009476AB"/>
    <w:rsid w:val="00947A32"/>
    <w:rsid w:val="00950143"/>
    <w:rsid w:val="009501B5"/>
    <w:rsid w:val="00951607"/>
    <w:rsid w:val="0095165F"/>
    <w:rsid w:val="009517AF"/>
    <w:rsid w:val="00951AEC"/>
    <w:rsid w:val="009527B8"/>
    <w:rsid w:val="0095290A"/>
    <w:rsid w:val="00952F69"/>
    <w:rsid w:val="00953AE3"/>
    <w:rsid w:val="00953BF1"/>
    <w:rsid w:val="00953F09"/>
    <w:rsid w:val="009541CE"/>
    <w:rsid w:val="009542E2"/>
    <w:rsid w:val="0095459F"/>
    <w:rsid w:val="00954A37"/>
    <w:rsid w:val="00954AB1"/>
    <w:rsid w:val="0095588E"/>
    <w:rsid w:val="00956138"/>
    <w:rsid w:val="00956BEF"/>
    <w:rsid w:val="00956FED"/>
    <w:rsid w:val="009575A2"/>
    <w:rsid w:val="00957747"/>
    <w:rsid w:val="00957871"/>
    <w:rsid w:val="00957A3D"/>
    <w:rsid w:val="00961906"/>
    <w:rsid w:val="00961980"/>
    <w:rsid w:val="00961A3C"/>
    <w:rsid w:val="00962261"/>
    <w:rsid w:val="009627E8"/>
    <w:rsid w:val="00962D3F"/>
    <w:rsid w:val="0096395F"/>
    <w:rsid w:val="00964048"/>
    <w:rsid w:val="00964129"/>
    <w:rsid w:val="009645AD"/>
    <w:rsid w:val="00964C0A"/>
    <w:rsid w:val="00964CC1"/>
    <w:rsid w:val="00965DFD"/>
    <w:rsid w:val="009662E2"/>
    <w:rsid w:val="009668C9"/>
    <w:rsid w:val="009670E9"/>
    <w:rsid w:val="00967340"/>
    <w:rsid w:val="00967896"/>
    <w:rsid w:val="00967C7B"/>
    <w:rsid w:val="00970168"/>
    <w:rsid w:val="0097023F"/>
    <w:rsid w:val="00970659"/>
    <w:rsid w:val="00970805"/>
    <w:rsid w:val="00970C61"/>
    <w:rsid w:val="0097130E"/>
    <w:rsid w:val="00971870"/>
    <w:rsid w:val="00971EB0"/>
    <w:rsid w:val="00972305"/>
    <w:rsid w:val="009725E9"/>
    <w:rsid w:val="00973319"/>
    <w:rsid w:val="00973706"/>
    <w:rsid w:val="00974203"/>
    <w:rsid w:val="0097463F"/>
    <w:rsid w:val="00974A47"/>
    <w:rsid w:val="00974C7F"/>
    <w:rsid w:val="009758F6"/>
    <w:rsid w:val="0097610A"/>
    <w:rsid w:val="009779DB"/>
    <w:rsid w:val="00980097"/>
    <w:rsid w:val="00980B04"/>
    <w:rsid w:val="009811B8"/>
    <w:rsid w:val="00981880"/>
    <w:rsid w:val="00982C64"/>
    <w:rsid w:val="00982E89"/>
    <w:rsid w:val="00982F71"/>
    <w:rsid w:val="00983001"/>
    <w:rsid w:val="00983E67"/>
    <w:rsid w:val="00984AED"/>
    <w:rsid w:val="0098555B"/>
    <w:rsid w:val="00985DAE"/>
    <w:rsid w:val="00985F85"/>
    <w:rsid w:val="0098722F"/>
    <w:rsid w:val="00987F18"/>
    <w:rsid w:val="0099010F"/>
    <w:rsid w:val="00990354"/>
    <w:rsid w:val="0099037E"/>
    <w:rsid w:val="00990868"/>
    <w:rsid w:val="00991827"/>
    <w:rsid w:val="00991A30"/>
    <w:rsid w:val="00991F17"/>
    <w:rsid w:val="00992462"/>
    <w:rsid w:val="009924CE"/>
    <w:rsid w:val="00993EC0"/>
    <w:rsid w:val="0099418C"/>
    <w:rsid w:val="009963A4"/>
    <w:rsid w:val="00996847"/>
    <w:rsid w:val="00996968"/>
    <w:rsid w:val="00996AAD"/>
    <w:rsid w:val="00996B07"/>
    <w:rsid w:val="009970B6"/>
    <w:rsid w:val="00997166"/>
    <w:rsid w:val="00997A9E"/>
    <w:rsid w:val="00997E88"/>
    <w:rsid w:val="00997F16"/>
    <w:rsid w:val="009A118C"/>
    <w:rsid w:val="009A11D0"/>
    <w:rsid w:val="009A254B"/>
    <w:rsid w:val="009A29B0"/>
    <w:rsid w:val="009A2CE2"/>
    <w:rsid w:val="009A355D"/>
    <w:rsid w:val="009A367B"/>
    <w:rsid w:val="009A39DB"/>
    <w:rsid w:val="009A4041"/>
    <w:rsid w:val="009A4522"/>
    <w:rsid w:val="009A460E"/>
    <w:rsid w:val="009A4F98"/>
    <w:rsid w:val="009A5D0B"/>
    <w:rsid w:val="009A6B4C"/>
    <w:rsid w:val="009A6FE3"/>
    <w:rsid w:val="009A7CFF"/>
    <w:rsid w:val="009AEF21"/>
    <w:rsid w:val="009AF3E2"/>
    <w:rsid w:val="009B042A"/>
    <w:rsid w:val="009B0BCE"/>
    <w:rsid w:val="009B13E2"/>
    <w:rsid w:val="009B1412"/>
    <w:rsid w:val="009B1742"/>
    <w:rsid w:val="009B2509"/>
    <w:rsid w:val="009B31BB"/>
    <w:rsid w:val="009B36BC"/>
    <w:rsid w:val="009B3A2D"/>
    <w:rsid w:val="009B42B6"/>
    <w:rsid w:val="009B49BB"/>
    <w:rsid w:val="009B58DC"/>
    <w:rsid w:val="009B5D87"/>
    <w:rsid w:val="009B76E6"/>
    <w:rsid w:val="009C0036"/>
    <w:rsid w:val="009C14C6"/>
    <w:rsid w:val="009C1CE0"/>
    <w:rsid w:val="009C2123"/>
    <w:rsid w:val="009C2B4B"/>
    <w:rsid w:val="009C2D3C"/>
    <w:rsid w:val="009C328D"/>
    <w:rsid w:val="009C3C7D"/>
    <w:rsid w:val="009C4638"/>
    <w:rsid w:val="009C546F"/>
    <w:rsid w:val="009C5CFB"/>
    <w:rsid w:val="009C6819"/>
    <w:rsid w:val="009C697F"/>
    <w:rsid w:val="009C7C2A"/>
    <w:rsid w:val="009D03C7"/>
    <w:rsid w:val="009D1E8D"/>
    <w:rsid w:val="009D2C89"/>
    <w:rsid w:val="009D2D8A"/>
    <w:rsid w:val="009D2E26"/>
    <w:rsid w:val="009D34D8"/>
    <w:rsid w:val="009D3B56"/>
    <w:rsid w:val="009D3C79"/>
    <w:rsid w:val="009D4391"/>
    <w:rsid w:val="009D4CF8"/>
    <w:rsid w:val="009D4DB7"/>
    <w:rsid w:val="009D503F"/>
    <w:rsid w:val="009D5142"/>
    <w:rsid w:val="009D59F9"/>
    <w:rsid w:val="009D5CB9"/>
    <w:rsid w:val="009D5FA7"/>
    <w:rsid w:val="009D742A"/>
    <w:rsid w:val="009E0A37"/>
    <w:rsid w:val="009E1E66"/>
    <w:rsid w:val="009E1F99"/>
    <w:rsid w:val="009E244E"/>
    <w:rsid w:val="009E2885"/>
    <w:rsid w:val="009E29F9"/>
    <w:rsid w:val="009E2D40"/>
    <w:rsid w:val="009E36C1"/>
    <w:rsid w:val="009E3ADD"/>
    <w:rsid w:val="009E41AF"/>
    <w:rsid w:val="009E4204"/>
    <w:rsid w:val="009E4758"/>
    <w:rsid w:val="009E4E46"/>
    <w:rsid w:val="009E50D6"/>
    <w:rsid w:val="009E5A86"/>
    <w:rsid w:val="009E5BA5"/>
    <w:rsid w:val="009E67AC"/>
    <w:rsid w:val="009E74FA"/>
    <w:rsid w:val="009E7E2F"/>
    <w:rsid w:val="009F0008"/>
    <w:rsid w:val="009F02FB"/>
    <w:rsid w:val="009F06D2"/>
    <w:rsid w:val="009F06D8"/>
    <w:rsid w:val="009F08FB"/>
    <w:rsid w:val="009F0D7F"/>
    <w:rsid w:val="009F16BE"/>
    <w:rsid w:val="009F19AA"/>
    <w:rsid w:val="009F35B6"/>
    <w:rsid w:val="009F363C"/>
    <w:rsid w:val="009F3723"/>
    <w:rsid w:val="009F374D"/>
    <w:rsid w:val="009F3DCB"/>
    <w:rsid w:val="009F410E"/>
    <w:rsid w:val="009F4428"/>
    <w:rsid w:val="009F561D"/>
    <w:rsid w:val="009F587F"/>
    <w:rsid w:val="009F5AD0"/>
    <w:rsid w:val="009F5B3E"/>
    <w:rsid w:val="009F62B3"/>
    <w:rsid w:val="009F7109"/>
    <w:rsid w:val="009F7254"/>
    <w:rsid w:val="009F751E"/>
    <w:rsid w:val="009F7F05"/>
    <w:rsid w:val="00A00206"/>
    <w:rsid w:val="00A00AAB"/>
    <w:rsid w:val="00A00E92"/>
    <w:rsid w:val="00A016D7"/>
    <w:rsid w:val="00A01BA6"/>
    <w:rsid w:val="00A01D72"/>
    <w:rsid w:val="00A02001"/>
    <w:rsid w:val="00A0247E"/>
    <w:rsid w:val="00A025BB"/>
    <w:rsid w:val="00A028A8"/>
    <w:rsid w:val="00A041FC"/>
    <w:rsid w:val="00A042FF"/>
    <w:rsid w:val="00A0446A"/>
    <w:rsid w:val="00A057EE"/>
    <w:rsid w:val="00A06B7D"/>
    <w:rsid w:val="00A06BBE"/>
    <w:rsid w:val="00A0778C"/>
    <w:rsid w:val="00A10857"/>
    <w:rsid w:val="00A1140D"/>
    <w:rsid w:val="00A114A9"/>
    <w:rsid w:val="00A118C1"/>
    <w:rsid w:val="00A11EF8"/>
    <w:rsid w:val="00A1300C"/>
    <w:rsid w:val="00A130C0"/>
    <w:rsid w:val="00A137BE"/>
    <w:rsid w:val="00A144F4"/>
    <w:rsid w:val="00A15E0A"/>
    <w:rsid w:val="00A161BB"/>
    <w:rsid w:val="00A17032"/>
    <w:rsid w:val="00A17B09"/>
    <w:rsid w:val="00A17DA7"/>
    <w:rsid w:val="00A20007"/>
    <w:rsid w:val="00A20B86"/>
    <w:rsid w:val="00A20CB6"/>
    <w:rsid w:val="00A20ECB"/>
    <w:rsid w:val="00A2120D"/>
    <w:rsid w:val="00A21D46"/>
    <w:rsid w:val="00A221D4"/>
    <w:rsid w:val="00A228EE"/>
    <w:rsid w:val="00A22B06"/>
    <w:rsid w:val="00A2318F"/>
    <w:rsid w:val="00A24779"/>
    <w:rsid w:val="00A24B7B"/>
    <w:rsid w:val="00A25CA4"/>
    <w:rsid w:val="00A267EF"/>
    <w:rsid w:val="00A26E41"/>
    <w:rsid w:val="00A26F1B"/>
    <w:rsid w:val="00A26FC6"/>
    <w:rsid w:val="00A300B2"/>
    <w:rsid w:val="00A301B8"/>
    <w:rsid w:val="00A30A0A"/>
    <w:rsid w:val="00A30E02"/>
    <w:rsid w:val="00A31E4C"/>
    <w:rsid w:val="00A3238B"/>
    <w:rsid w:val="00A328C9"/>
    <w:rsid w:val="00A32E78"/>
    <w:rsid w:val="00A3319E"/>
    <w:rsid w:val="00A335F5"/>
    <w:rsid w:val="00A3391F"/>
    <w:rsid w:val="00A349CF"/>
    <w:rsid w:val="00A34D97"/>
    <w:rsid w:val="00A34EEA"/>
    <w:rsid w:val="00A354B9"/>
    <w:rsid w:val="00A35780"/>
    <w:rsid w:val="00A35B83"/>
    <w:rsid w:val="00A35F7D"/>
    <w:rsid w:val="00A361F0"/>
    <w:rsid w:val="00A36D99"/>
    <w:rsid w:val="00A37643"/>
    <w:rsid w:val="00A37B30"/>
    <w:rsid w:val="00A40021"/>
    <w:rsid w:val="00A40188"/>
    <w:rsid w:val="00A4070B"/>
    <w:rsid w:val="00A4092F"/>
    <w:rsid w:val="00A41104"/>
    <w:rsid w:val="00A4175D"/>
    <w:rsid w:val="00A41A7D"/>
    <w:rsid w:val="00A41AF2"/>
    <w:rsid w:val="00A423CB"/>
    <w:rsid w:val="00A42E75"/>
    <w:rsid w:val="00A44DA5"/>
    <w:rsid w:val="00A4528E"/>
    <w:rsid w:val="00A457FD"/>
    <w:rsid w:val="00A45C48"/>
    <w:rsid w:val="00A46864"/>
    <w:rsid w:val="00A47597"/>
    <w:rsid w:val="00A5012C"/>
    <w:rsid w:val="00A50436"/>
    <w:rsid w:val="00A505CE"/>
    <w:rsid w:val="00A50F39"/>
    <w:rsid w:val="00A512B2"/>
    <w:rsid w:val="00A516FF"/>
    <w:rsid w:val="00A5253B"/>
    <w:rsid w:val="00A52DA6"/>
    <w:rsid w:val="00A535E5"/>
    <w:rsid w:val="00A53C1C"/>
    <w:rsid w:val="00A553E8"/>
    <w:rsid w:val="00A5546D"/>
    <w:rsid w:val="00A558B8"/>
    <w:rsid w:val="00A55BA0"/>
    <w:rsid w:val="00A55E6E"/>
    <w:rsid w:val="00A563D0"/>
    <w:rsid w:val="00A566B9"/>
    <w:rsid w:val="00A566F3"/>
    <w:rsid w:val="00A56B27"/>
    <w:rsid w:val="00A56F4C"/>
    <w:rsid w:val="00A57A54"/>
    <w:rsid w:val="00A57E56"/>
    <w:rsid w:val="00A57E99"/>
    <w:rsid w:val="00A6046D"/>
    <w:rsid w:val="00A61181"/>
    <w:rsid w:val="00A61400"/>
    <w:rsid w:val="00A615BB"/>
    <w:rsid w:val="00A61693"/>
    <w:rsid w:val="00A617AA"/>
    <w:rsid w:val="00A61A13"/>
    <w:rsid w:val="00A61E62"/>
    <w:rsid w:val="00A61F5C"/>
    <w:rsid w:val="00A6250D"/>
    <w:rsid w:val="00A627AC"/>
    <w:rsid w:val="00A629C3"/>
    <w:rsid w:val="00A62FD4"/>
    <w:rsid w:val="00A63324"/>
    <w:rsid w:val="00A6363B"/>
    <w:rsid w:val="00A63BB5"/>
    <w:rsid w:val="00A65430"/>
    <w:rsid w:val="00A65D98"/>
    <w:rsid w:val="00A6623B"/>
    <w:rsid w:val="00A66954"/>
    <w:rsid w:val="00A66E22"/>
    <w:rsid w:val="00A67376"/>
    <w:rsid w:val="00A70516"/>
    <w:rsid w:val="00A70CDC"/>
    <w:rsid w:val="00A7196B"/>
    <w:rsid w:val="00A71AE3"/>
    <w:rsid w:val="00A72107"/>
    <w:rsid w:val="00A72521"/>
    <w:rsid w:val="00A72F65"/>
    <w:rsid w:val="00A73290"/>
    <w:rsid w:val="00A732C1"/>
    <w:rsid w:val="00A736A5"/>
    <w:rsid w:val="00A73B5E"/>
    <w:rsid w:val="00A73F23"/>
    <w:rsid w:val="00A749F0"/>
    <w:rsid w:val="00A74A92"/>
    <w:rsid w:val="00A74F58"/>
    <w:rsid w:val="00A75D6A"/>
    <w:rsid w:val="00A76918"/>
    <w:rsid w:val="00A771FD"/>
    <w:rsid w:val="00A77275"/>
    <w:rsid w:val="00A77661"/>
    <w:rsid w:val="00A77948"/>
    <w:rsid w:val="00A8116A"/>
    <w:rsid w:val="00A81FF1"/>
    <w:rsid w:val="00A8230C"/>
    <w:rsid w:val="00A82830"/>
    <w:rsid w:val="00A82AC6"/>
    <w:rsid w:val="00A83549"/>
    <w:rsid w:val="00A83CBF"/>
    <w:rsid w:val="00A84548"/>
    <w:rsid w:val="00A84766"/>
    <w:rsid w:val="00A8566D"/>
    <w:rsid w:val="00A8652F"/>
    <w:rsid w:val="00A865A5"/>
    <w:rsid w:val="00A86AC9"/>
    <w:rsid w:val="00A86D4A"/>
    <w:rsid w:val="00A876BF"/>
    <w:rsid w:val="00A90364"/>
    <w:rsid w:val="00A9089D"/>
    <w:rsid w:val="00A90AFE"/>
    <w:rsid w:val="00A9121C"/>
    <w:rsid w:val="00A912C8"/>
    <w:rsid w:val="00A915A7"/>
    <w:rsid w:val="00A91B33"/>
    <w:rsid w:val="00A91FCF"/>
    <w:rsid w:val="00A9201F"/>
    <w:rsid w:val="00A921F8"/>
    <w:rsid w:val="00A9238D"/>
    <w:rsid w:val="00A92C83"/>
    <w:rsid w:val="00A93741"/>
    <w:rsid w:val="00A94BE6"/>
    <w:rsid w:val="00A94E1E"/>
    <w:rsid w:val="00A94F6D"/>
    <w:rsid w:val="00A95F69"/>
    <w:rsid w:val="00A95F97"/>
    <w:rsid w:val="00AA08FC"/>
    <w:rsid w:val="00AA0F43"/>
    <w:rsid w:val="00AA262B"/>
    <w:rsid w:val="00AA2BE1"/>
    <w:rsid w:val="00AA2D85"/>
    <w:rsid w:val="00AA2E70"/>
    <w:rsid w:val="00AA34D0"/>
    <w:rsid w:val="00AA40ED"/>
    <w:rsid w:val="00AA41E9"/>
    <w:rsid w:val="00AA436A"/>
    <w:rsid w:val="00AA51DC"/>
    <w:rsid w:val="00AA526F"/>
    <w:rsid w:val="00AA676F"/>
    <w:rsid w:val="00AA69EA"/>
    <w:rsid w:val="00AA6B93"/>
    <w:rsid w:val="00AA7540"/>
    <w:rsid w:val="00AA7884"/>
    <w:rsid w:val="00AA7BB2"/>
    <w:rsid w:val="00AA7C3E"/>
    <w:rsid w:val="00AB0672"/>
    <w:rsid w:val="00AB07F8"/>
    <w:rsid w:val="00AB0889"/>
    <w:rsid w:val="00AB1A94"/>
    <w:rsid w:val="00AB2760"/>
    <w:rsid w:val="00AB284E"/>
    <w:rsid w:val="00AB2BD1"/>
    <w:rsid w:val="00AB306B"/>
    <w:rsid w:val="00AB356D"/>
    <w:rsid w:val="00AB365B"/>
    <w:rsid w:val="00AB374C"/>
    <w:rsid w:val="00AB3873"/>
    <w:rsid w:val="00AB3B5B"/>
    <w:rsid w:val="00AB3FDD"/>
    <w:rsid w:val="00AB415F"/>
    <w:rsid w:val="00AB42AE"/>
    <w:rsid w:val="00AB45D9"/>
    <w:rsid w:val="00AB55B8"/>
    <w:rsid w:val="00AB5645"/>
    <w:rsid w:val="00AB6521"/>
    <w:rsid w:val="00AB71F4"/>
    <w:rsid w:val="00AC0110"/>
    <w:rsid w:val="00AC0295"/>
    <w:rsid w:val="00AC0ADC"/>
    <w:rsid w:val="00AC0B22"/>
    <w:rsid w:val="00AC1543"/>
    <w:rsid w:val="00AC16AA"/>
    <w:rsid w:val="00AC1D5F"/>
    <w:rsid w:val="00AC201F"/>
    <w:rsid w:val="00AC302E"/>
    <w:rsid w:val="00AC3356"/>
    <w:rsid w:val="00AC422A"/>
    <w:rsid w:val="00AC48BA"/>
    <w:rsid w:val="00AC4CE8"/>
    <w:rsid w:val="00AC4F7B"/>
    <w:rsid w:val="00AC5704"/>
    <w:rsid w:val="00AC58BC"/>
    <w:rsid w:val="00AC58BE"/>
    <w:rsid w:val="00AC6587"/>
    <w:rsid w:val="00AC6D3A"/>
    <w:rsid w:val="00AC71FE"/>
    <w:rsid w:val="00AC72A8"/>
    <w:rsid w:val="00AC741C"/>
    <w:rsid w:val="00AC75D9"/>
    <w:rsid w:val="00AC79C5"/>
    <w:rsid w:val="00AC7D0D"/>
    <w:rsid w:val="00AD02E7"/>
    <w:rsid w:val="00AD0DB7"/>
    <w:rsid w:val="00AD1924"/>
    <w:rsid w:val="00AD1B5C"/>
    <w:rsid w:val="00AD24E7"/>
    <w:rsid w:val="00AD27BD"/>
    <w:rsid w:val="00AD3B72"/>
    <w:rsid w:val="00AD3EBA"/>
    <w:rsid w:val="00AD41B6"/>
    <w:rsid w:val="00AD45D6"/>
    <w:rsid w:val="00AD468E"/>
    <w:rsid w:val="00AD4A4F"/>
    <w:rsid w:val="00AD5BEE"/>
    <w:rsid w:val="00AD60BF"/>
    <w:rsid w:val="00AD6F87"/>
    <w:rsid w:val="00AD6F9B"/>
    <w:rsid w:val="00AD7179"/>
    <w:rsid w:val="00AD7344"/>
    <w:rsid w:val="00AE01F6"/>
    <w:rsid w:val="00AE08DE"/>
    <w:rsid w:val="00AE1115"/>
    <w:rsid w:val="00AE114C"/>
    <w:rsid w:val="00AE1362"/>
    <w:rsid w:val="00AE168E"/>
    <w:rsid w:val="00AE1D60"/>
    <w:rsid w:val="00AE1E55"/>
    <w:rsid w:val="00AE2B86"/>
    <w:rsid w:val="00AE2E73"/>
    <w:rsid w:val="00AE3565"/>
    <w:rsid w:val="00AE36D4"/>
    <w:rsid w:val="00AE383A"/>
    <w:rsid w:val="00AE590B"/>
    <w:rsid w:val="00AE6034"/>
    <w:rsid w:val="00AE677B"/>
    <w:rsid w:val="00AE6A7D"/>
    <w:rsid w:val="00AE6AD2"/>
    <w:rsid w:val="00AE6CB1"/>
    <w:rsid w:val="00AE6FA9"/>
    <w:rsid w:val="00AE7F12"/>
    <w:rsid w:val="00AF061A"/>
    <w:rsid w:val="00AF07F6"/>
    <w:rsid w:val="00AF16F5"/>
    <w:rsid w:val="00AF1878"/>
    <w:rsid w:val="00AF292A"/>
    <w:rsid w:val="00AF2B4D"/>
    <w:rsid w:val="00AF2DE3"/>
    <w:rsid w:val="00AF462E"/>
    <w:rsid w:val="00AF4B6A"/>
    <w:rsid w:val="00AF4E80"/>
    <w:rsid w:val="00AF50CA"/>
    <w:rsid w:val="00AF51F9"/>
    <w:rsid w:val="00AF5E41"/>
    <w:rsid w:val="00AF603A"/>
    <w:rsid w:val="00AF645C"/>
    <w:rsid w:val="00AF6601"/>
    <w:rsid w:val="00AF6752"/>
    <w:rsid w:val="00AF748D"/>
    <w:rsid w:val="00AF7815"/>
    <w:rsid w:val="00AF7CAD"/>
    <w:rsid w:val="00B0004D"/>
    <w:rsid w:val="00B002EA"/>
    <w:rsid w:val="00B015BF"/>
    <w:rsid w:val="00B01711"/>
    <w:rsid w:val="00B017A9"/>
    <w:rsid w:val="00B01F97"/>
    <w:rsid w:val="00B02580"/>
    <w:rsid w:val="00B033F5"/>
    <w:rsid w:val="00B037B4"/>
    <w:rsid w:val="00B0428C"/>
    <w:rsid w:val="00B04CE3"/>
    <w:rsid w:val="00B04E45"/>
    <w:rsid w:val="00B052AA"/>
    <w:rsid w:val="00B05575"/>
    <w:rsid w:val="00B060CD"/>
    <w:rsid w:val="00B06A6D"/>
    <w:rsid w:val="00B06E7E"/>
    <w:rsid w:val="00B071B4"/>
    <w:rsid w:val="00B07A49"/>
    <w:rsid w:val="00B10FC7"/>
    <w:rsid w:val="00B114A1"/>
    <w:rsid w:val="00B1170C"/>
    <w:rsid w:val="00B11CE9"/>
    <w:rsid w:val="00B11D09"/>
    <w:rsid w:val="00B12A5E"/>
    <w:rsid w:val="00B133AB"/>
    <w:rsid w:val="00B13B82"/>
    <w:rsid w:val="00B1406B"/>
    <w:rsid w:val="00B147D1"/>
    <w:rsid w:val="00B14AF6"/>
    <w:rsid w:val="00B155C9"/>
    <w:rsid w:val="00B1625C"/>
    <w:rsid w:val="00B166A4"/>
    <w:rsid w:val="00B16ED5"/>
    <w:rsid w:val="00B17B2E"/>
    <w:rsid w:val="00B17D2E"/>
    <w:rsid w:val="00B2001E"/>
    <w:rsid w:val="00B203FD"/>
    <w:rsid w:val="00B20D4C"/>
    <w:rsid w:val="00B20EAA"/>
    <w:rsid w:val="00B213A9"/>
    <w:rsid w:val="00B21E72"/>
    <w:rsid w:val="00B22A1F"/>
    <w:rsid w:val="00B2334F"/>
    <w:rsid w:val="00B238ED"/>
    <w:rsid w:val="00B23B9C"/>
    <w:rsid w:val="00B23D86"/>
    <w:rsid w:val="00B247A5"/>
    <w:rsid w:val="00B24F00"/>
    <w:rsid w:val="00B250B0"/>
    <w:rsid w:val="00B25EF1"/>
    <w:rsid w:val="00B26047"/>
    <w:rsid w:val="00B266A4"/>
    <w:rsid w:val="00B26C48"/>
    <w:rsid w:val="00B26DA3"/>
    <w:rsid w:val="00B26E9C"/>
    <w:rsid w:val="00B27264"/>
    <w:rsid w:val="00B27692"/>
    <w:rsid w:val="00B30339"/>
    <w:rsid w:val="00B315B6"/>
    <w:rsid w:val="00B32231"/>
    <w:rsid w:val="00B32674"/>
    <w:rsid w:val="00B32B6E"/>
    <w:rsid w:val="00B339A0"/>
    <w:rsid w:val="00B33F45"/>
    <w:rsid w:val="00B34113"/>
    <w:rsid w:val="00B34D6A"/>
    <w:rsid w:val="00B35053"/>
    <w:rsid w:val="00B3516D"/>
    <w:rsid w:val="00B35753"/>
    <w:rsid w:val="00B35BF9"/>
    <w:rsid w:val="00B35DC6"/>
    <w:rsid w:val="00B360F0"/>
    <w:rsid w:val="00B36116"/>
    <w:rsid w:val="00B36C93"/>
    <w:rsid w:val="00B3760A"/>
    <w:rsid w:val="00B377B9"/>
    <w:rsid w:val="00B378A0"/>
    <w:rsid w:val="00B37ADB"/>
    <w:rsid w:val="00B37E82"/>
    <w:rsid w:val="00B4010A"/>
    <w:rsid w:val="00B4030B"/>
    <w:rsid w:val="00B40BD2"/>
    <w:rsid w:val="00B41087"/>
    <w:rsid w:val="00B41D96"/>
    <w:rsid w:val="00B4238E"/>
    <w:rsid w:val="00B42B1C"/>
    <w:rsid w:val="00B42CF2"/>
    <w:rsid w:val="00B431A3"/>
    <w:rsid w:val="00B44504"/>
    <w:rsid w:val="00B44B17"/>
    <w:rsid w:val="00B450C1"/>
    <w:rsid w:val="00B453B2"/>
    <w:rsid w:val="00B454AE"/>
    <w:rsid w:val="00B459E3"/>
    <w:rsid w:val="00B45AE3"/>
    <w:rsid w:val="00B45D50"/>
    <w:rsid w:val="00B4613A"/>
    <w:rsid w:val="00B46295"/>
    <w:rsid w:val="00B47926"/>
    <w:rsid w:val="00B50577"/>
    <w:rsid w:val="00B50825"/>
    <w:rsid w:val="00B508FD"/>
    <w:rsid w:val="00B509F2"/>
    <w:rsid w:val="00B50CE1"/>
    <w:rsid w:val="00B5231C"/>
    <w:rsid w:val="00B525F5"/>
    <w:rsid w:val="00B53E1E"/>
    <w:rsid w:val="00B53FFD"/>
    <w:rsid w:val="00B54409"/>
    <w:rsid w:val="00B54810"/>
    <w:rsid w:val="00B54E89"/>
    <w:rsid w:val="00B55539"/>
    <w:rsid w:val="00B5569C"/>
    <w:rsid w:val="00B56655"/>
    <w:rsid w:val="00B5667C"/>
    <w:rsid w:val="00B5685F"/>
    <w:rsid w:val="00B56BA0"/>
    <w:rsid w:val="00B571BC"/>
    <w:rsid w:val="00B57316"/>
    <w:rsid w:val="00B57373"/>
    <w:rsid w:val="00B60197"/>
    <w:rsid w:val="00B60394"/>
    <w:rsid w:val="00B614C8"/>
    <w:rsid w:val="00B61655"/>
    <w:rsid w:val="00B6165A"/>
    <w:rsid w:val="00B61AAB"/>
    <w:rsid w:val="00B61E62"/>
    <w:rsid w:val="00B6277A"/>
    <w:rsid w:val="00B62B02"/>
    <w:rsid w:val="00B62D79"/>
    <w:rsid w:val="00B636D4"/>
    <w:rsid w:val="00B63B7C"/>
    <w:rsid w:val="00B63D52"/>
    <w:rsid w:val="00B63FB6"/>
    <w:rsid w:val="00B64C98"/>
    <w:rsid w:val="00B65C33"/>
    <w:rsid w:val="00B65E8D"/>
    <w:rsid w:val="00B66743"/>
    <w:rsid w:val="00B66A58"/>
    <w:rsid w:val="00B66C8D"/>
    <w:rsid w:val="00B66F70"/>
    <w:rsid w:val="00B70950"/>
    <w:rsid w:val="00B71019"/>
    <w:rsid w:val="00B719D5"/>
    <w:rsid w:val="00B72106"/>
    <w:rsid w:val="00B7236E"/>
    <w:rsid w:val="00B724B3"/>
    <w:rsid w:val="00B7292B"/>
    <w:rsid w:val="00B7299A"/>
    <w:rsid w:val="00B72C23"/>
    <w:rsid w:val="00B72E02"/>
    <w:rsid w:val="00B73421"/>
    <w:rsid w:val="00B73748"/>
    <w:rsid w:val="00B7393C"/>
    <w:rsid w:val="00B73EE0"/>
    <w:rsid w:val="00B7411D"/>
    <w:rsid w:val="00B743DD"/>
    <w:rsid w:val="00B74A94"/>
    <w:rsid w:val="00B751BE"/>
    <w:rsid w:val="00B75635"/>
    <w:rsid w:val="00B75A0C"/>
    <w:rsid w:val="00B75BCD"/>
    <w:rsid w:val="00B75D6E"/>
    <w:rsid w:val="00B7601F"/>
    <w:rsid w:val="00B7789E"/>
    <w:rsid w:val="00B80092"/>
    <w:rsid w:val="00B80E25"/>
    <w:rsid w:val="00B810CE"/>
    <w:rsid w:val="00B812A0"/>
    <w:rsid w:val="00B81324"/>
    <w:rsid w:val="00B8168E"/>
    <w:rsid w:val="00B82071"/>
    <w:rsid w:val="00B83A6A"/>
    <w:rsid w:val="00B83F7C"/>
    <w:rsid w:val="00B84A37"/>
    <w:rsid w:val="00B868E1"/>
    <w:rsid w:val="00B87C02"/>
    <w:rsid w:val="00B900DB"/>
    <w:rsid w:val="00B905D8"/>
    <w:rsid w:val="00B906AB"/>
    <w:rsid w:val="00B913E2"/>
    <w:rsid w:val="00B91AC7"/>
    <w:rsid w:val="00B92818"/>
    <w:rsid w:val="00B92D26"/>
    <w:rsid w:val="00B9353B"/>
    <w:rsid w:val="00B936ED"/>
    <w:rsid w:val="00B94516"/>
    <w:rsid w:val="00B94648"/>
    <w:rsid w:val="00B94CFB"/>
    <w:rsid w:val="00B95DFF"/>
    <w:rsid w:val="00B97DDE"/>
    <w:rsid w:val="00BA0242"/>
    <w:rsid w:val="00BA0C4E"/>
    <w:rsid w:val="00BA0C66"/>
    <w:rsid w:val="00BA168D"/>
    <w:rsid w:val="00BA2155"/>
    <w:rsid w:val="00BA2CF1"/>
    <w:rsid w:val="00BA30DB"/>
    <w:rsid w:val="00BA3DCD"/>
    <w:rsid w:val="00BA48E1"/>
    <w:rsid w:val="00BA5D7E"/>
    <w:rsid w:val="00BA60CA"/>
    <w:rsid w:val="00BA6172"/>
    <w:rsid w:val="00BA75DA"/>
    <w:rsid w:val="00BA761D"/>
    <w:rsid w:val="00BA79F0"/>
    <w:rsid w:val="00BA7B2B"/>
    <w:rsid w:val="00BB0A90"/>
    <w:rsid w:val="00BB0BC8"/>
    <w:rsid w:val="00BB0C76"/>
    <w:rsid w:val="00BB19DE"/>
    <w:rsid w:val="00BB2706"/>
    <w:rsid w:val="00BB2A04"/>
    <w:rsid w:val="00BB2E58"/>
    <w:rsid w:val="00BB3941"/>
    <w:rsid w:val="00BB4067"/>
    <w:rsid w:val="00BB432D"/>
    <w:rsid w:val="00BB4A67"/>
    <w:rsid w:val="00BB4A86"/>
    <w:rsid w:val="00BB557A"/>
    <w:rsid w:val="00BB6774"/>
    <w:rsid w:val="00BB74B4"/>
    <w:rsid w:val="00BB75DE"/>
    <w:rsid w:val="00BB7D65"/>
    <w:rsid w:val="00BC0413"/>
    <w:rsid w:val="00BC0D90"/>
    <w:rsid w:val="00BC11E6"/>
    <w:rsid w:val="00BC1C2E"/>
    <w:rsid w:val="00BC46C8"/>
    <w:rsid w:val="00BC62B7"/>
    <w:rsid w:val="00BC6A55"/>
    <w:rsid w:val="00BC6AF8"/>
    <w:rsid w:val="00BC6C65"/>
    <w:rsid w:val="00BC6D29"/>
    <w:rsid w:val="00BC6D68"/>
    <w:rsid w:val="00BC76A5"/>
    <w:rsid w:val="00BC77F3"/>
    <w:rsid w:val="00BCEB23"/>
    <w:rsid w:val="00BD01BF"/>
    <w:rsid w:val="00BD0414"/>
    <w:rsid w:val="00BD055C"/>
    <w:rsid w:val="00BD133D"/>
    <w:rsid w:val="00BD1570"/>
    <w:rsid w:val="00BD1C60"/>
    <w:rsid w:val="00BD1D92"/>
    <w:rsid w:val="00BD20B0"/>
    <w:rsid w:val="00BD2525"/>
    <w:rsid w:val="00BD35A4"/>
    <w:rsid w:val="00BD3F2D"/>
    <w:rsid w:val="00BD41B8"/>
    <w:rsid w:val="00BD5DD9"/>
    <w:rsid w:val="00BD5F00"/>
    <w:rsid w:val="00BD60F0"/>
    <w:rsid w:val="00BD624A"/>
    <w:rsid w:val="00BD639E"/>
    <w:rsid w:val="00BD6423"/>
    <w:rsid w:val="00BD65C2"/>
    <w:rsid w:val="00BD6B8F"/>
    <w:rsid w:val="00BD6D01"/>
    <w:rsid w:val="00BD7983"/>
    <w:rsid w:val="00BD7DAE"/>
    <w:rsid w:val="00BD7FD5"/>
    <w:rsid w:val="00BE017D"/>
    <w:rsid w:val="00BE04D6"/>
    <w:rsid w:val="00BE0501"/>
    <w:rsid w:val="00BE07C9"/>
    <w:rsid w:val="00BE0E3E"/>
    <w:rsid w:val="00BE14BF"/>
    <w:rsid w:val="00BE154F"/>
    <w:rsid w:val="00BE20DE"/>
    <w:rsid w:val="00BE30A5"/>
    <w:rsid w:val="00BE311B"/>
    <w:rsid w:val="00BE3215"/>
    <w:rsid w:val="00BE39E9"/>
    <w:rsid w:val="00BE4137"/>
    <w:rsid w:val="00BE4379"/>
    <w:rsid w:val="00BE552C"/>
    <w:rsid w:val="00BE5C2B"/>
    <w:rsid w:val="00BE672A"/>
    <w:rsid w:val="00BE7BDE"/>
    <w:rsid w:val="00BE7D72"/>
    <w:rsid w:val="00BF086B"/>
    <w:rsid w:val="00BF151B"/>
    <w:rsid w:val="00BF1903"/>
    <w:rsid w:val="00BF22DF"/>
    <w:rsid w:val="00BF2630"/>
    <w:rsid w:val="00BF2D4D"/>
    <w:rsid w:val="00BF4B7A"/>
    <w:rsid w:val="00BF52B3"/>
    <w:rsid w:val="00BF5A9A"/>
    <w:rsid w:val="00BF6AF9"/>
    <w:rsid w:val="00BF6D2A"/>
    <w:rsid w:val="00BF6FFA"/>
    <w:rsid w:val="00BF70F5"/>
    <w:rsid w:val="00BF762E"/>
    <w:rsid w:val="00BF7C49"/>
    <w:rsid w:val="00C00456"/>
    <w:rsid w:val="00C0072B"/>
    <w:rsid w:val="00C00A95"/>
    <w:rsid w:val="00C01EE2"/>
    <w:rsid w:val="00C021C9"/>
    <w:rsid w:val="00C028E9"/>
    <w:rsid w:val="00C02A67"/>
    <w:rsid w:val="00C02B38"/>
    <w:rsid w:val="00C0346C"/>
    <w:rsid w:val="00C03BBB"/>
    <w:rsid w:val="00C03DB4"/>
    <w:rsid w:val="00C040C6"/>
    <w:rsid w:val="00C04447"/>
    <w:rsid w:val="00C05B3F"/>
    <w:rsid w:val="00C05E62"/>
    <w:rsid w:val="00C065B5"/>
    <w:rsid w:val="00C06E60"/>
    <w:rsid w:val="00C076F3"/>
    <w:rsid w:val="00C0C2BC"/>
    <w:rsid w:val="00C1000A"/>
    <w:rsid w:val="00C10298"/>
    <w:rsid w:val="00C10608"/>
    <w:rsid w:val="00C10CA4"/>
    <w:rsid w:val="00C1187A"/>
    <w:rsid w:val="00C11DAA"/>
    <w:rsid w:val="00C11DCE"/>
    <w:rsid w:val="00C12174"/>
    <w:rsid w:val="00C12C10"/>
    <w:rsid w:val="00C13077"/>
    <w:rsid w:val="00C13D71"/>
    <w:rsid w:val="00C154E9"/>
    <w:rsid w:val="00C155E5"/>
    <w:rsid w:val="00C15786"/>
    <w:rsid w:val="00C15908"/>
    <w:rsid w:val="00C16DB2"/>
    <w:rsid w:val="00C16F7C"/>
    <w:rsid w:val="00C17718"/>
    <w:rsid w:val="00C17B88"/>
    <w:rsid w:val="00C17C57"/>
    <w:rsid w:val="00C20352"/>
    <w:rsid w:val="00C20A35"/>
    <w:rsid w:val="00C20FE5"/>
    <w:rsid w:val="00C2123C"/>
    <w:rsid w:val="00C2315D"/>
    <w:rsid w:val="00C231ED"/>
    <w:rsid w:val="00C2332F"/>
    <w:rsid w:val="00C23417"/>
    <w:rsid w:val="00C2466B"/>
    <w:rsid w:val="00C2496D"/>
    <w:rsid w:val="00C24B7D"/>
    <w:rsid w:val="00C250EA"/>
    <w:rsid w:val="00C25818"/>
    <w:rsid w:val="00C25D54"/>
    <w:rsid w:val="00C264E1"/>
    <w:rsid w:val="00C270C2"/>
    <w:rsid w:val="00C27A09"/>
    <w:rsid w:val="00C300E5"/>
    <w:rsid w:val="00C304EB"/>
    <w:rsid w:val="00C30A22"/>
    <w:rsid w:val="00C30CAF"/>
    <w:rsid w:val="00C31053"/>
    <w:rsid w:val="00C3174D"/>
    <w:rsid w:val="00C31F50"/>
    <w:rsid w:val="00C32C4A"/>
    <w:rsid w:val="00C33329"/>
    <w:rsid w:val="00C336EC"/>
    <w:rsid w:val="00C33C55"/>
    <w:rsid w:val="00C33F4C"/>
    <w:rsid w:val="00C34051"/>
    <w:rsid w:val="00C34124"/>
    <w:rsid w:val="00C34651"/>
    <w:rsid w:val="00C346E7"/>
    <w:rsid w:val="00C34C0D"/>
    <w:rsid w:val="00C34D2A"/>
    <w:rsid w:val="00C359A7"/>
    <w:rsid w:val="00C35CDA"/>
    <w:rsid w:val="00C36565"/>
    <w:rsid w:val="00C36997"/>
    <w:rsid w:val="00C36C59"/>
    <w:rsid w:val="00C36FFC"/>
    <w:rsid w:val="00C373D0"/>
    <w:rsid w:val="00C37A93"/>
    <w:rsid w:val="00C37B77"/>
    <w:rsid w:val="00C37FFB"/>
    <w:rsid w:val="00C400F8"/>
    <w:rsid w:val="00C4021C"/>
    <w:rsid w:val="00C403CF"/>
    <w:rsid w:val="00C405A6"/>
    <w:rsid w:val="00C42345"/>
    <w:rsid w:val="00C424C0"/>
    <w:rsid w:val="00C424D6"/>
    <w:rsid w:val="00C4301B"/>
    <w:rsid w:val="00C43066"/>
    <w:rsid w:val="00C43219"/>
    <w:rsid w:val="00C436A7"/>
    <w:rsid w:val="00C43CCF"/>
    <w:rsid w:val="00C4436F"/>
    <w:rsid w:val="00C44611"/>
    <w:rsid w:val="00C449C4"/>
    <w:rsid w:val="00C44A35"/>
    <w:rsid w:val="00C44CDD"/>
    <w:rsid w:val="00C4538F"/>
    <w:rsid w:val="00C45515"/>
    <w:rsid w:val="00C45B2D"/>
    <w:rsid w:val="00C45C23"/>
    <w:rsid w:val="00C46C23"/>
    <w:rsid w:val="00C4706D"/>
    <w:rsid w:val="00C475AA"/>
    <w:rsid w:val="00C478B1"/>
    <w:rsid w:val="00C47B3F"/>
    <w:rsid w:val="00C47CAE"/>
    <w:rsid w:val="00C5007D"/>
    <w:rsid w:val="00C50B14"/>
    <w:rsid w:val="00C50D17"/>
    <w:rsid w:val="00C51750"/>
    <w:rsid w:val="00C52C72"/>
    <w:rsid w:val="00C53467"/>
    <w:rsid w:val="00C544D0"/>
    <w:rsid w:val="00C550EE"/>
    <w:rsid w:val="00C55390"/>
    <w:rsid w:val="00C55A76"/>
    <w:rsid w:val="00C55C57"/>
    <w:rsid w:val="00C55CB7"/>
    <w:rsid w:val="00C55F94"/>
    <w:rsid w:val="00C56E2D"/>
    <w:rsid w:val="00C570D6"/>
    <w:rsid w:val="00C57400"/>
    <w:rsid w:val="00C57563"/>
    <w:rsid w:val="00C57615"/>
    <w:rsid w:val="00C5782C"/>
    <w:rsid w:val="00C57C36"/>
    <w:rsid w:val="00C5831C"/>
    <w:rsid w:val="00C615EE"/>
    <w:rsid w:val="00C61872"/>
    <w:rsid w:val="00C6375C"/>
    <w:rsid w:val="00C63A74"/>
    <w:rsid w:val="00C65EA7"/>
    <w:rsid w:val="00C65ECA"/>
    <w:rsid w:val="00C661B8"/>
    <w:rsid w:val="00C662F0"/>
    <w:rsid w:val="00C6693E"/>
    <w:rsid w:val="00C66B86"/>
    <w:rsid w:val="00C66BC1"/>
    <w:rsid w:val="00C6747E"/>
    <w:rsid w:val="00C67E29"/>
    <w:rsid w:val="00C701F8"/>
    <w:rsid w:val="00C71CD5"/>
    <w:rsid w:val="00C7203D"/>
    <w:rsid w:val="00C72FA0"/>
    <w:rsid w:val="00C739D7"/>
    <w:rsid w:val="00C73D54"/>
    <w:rsid w:val="00C73EF1"/>
    <w:rsid w:val="00C745DE"/>
    <w:rsid w:val="00C7585F"/>
    <w:rsid w:val="00C76033"/>
    <w:rsid w:val="00C760AC"/>
    <w:rsid w:val="00C76AF2"/>
    <w:rsid w:val="00C76B43"/>
    <w:rsid w:val="00C77622"/>
    <w:rsid w:val="00C78332"/>
    <w:rsid w:val="00C80074"/>
    <w:rsid w:val="00C801EB"/>
    <w:rsid w:val="00C80E38"/>
    <w:rsid w:val="00C81677"/>
    <w:rsid w:val="00C8189D"/>
    <w:rsid w:val="00C818DD"/>
    <w:rsid w:val="00C81DEF"/>
    <w:rsid w:val="00C821F3"/>
    <w:rsid w:val="00C82576"/>
    <w:rsid w:val="00C834BE"/>
    <w:rsid w:val="00C8366C"/>
    <w:rsid w:val="00C84564"/>
    <w:rsid w:val="00C846F1"/>
    <w:rsid w:val="00C8494F"/>
    <w:rsid w:val="00C84CE9"/>
    <w:rsid w:val="00C859A4"/>
    <w:rsid w:val="00C85B18"/>
    <w:rsid w:val="00C85DD1"/>
    <w:rsid w:val="00C85EDC"/>
    <w:rsid w:val="00C869BA"/>
    <w:rsid w:val="00C86AB9"/>
    <w:rsid w:val="00C86CE1"/>
    <w:rsid w:val="00C875CB"/>
    <w:rsid w:val="00C914E4"/>
    <w:rsid w:val="00C9329C"/>
    <w:rsid w:val="00C93330"/>
    <w:rsid w:val="00C934E9"/>
    <w:rsid w:val="00C938AC"/>
    <w:rsid w:val="00C9665A"/>
    <w:rsid w:val="00C968FD"/>
    <w:rsid w:val="00C97E72"/>
    <w:rsid w:val="00CA179C"/>
    <w:rsid w:val="00CA18B7"/>
    <w:rsid w:val="00CA3D30"/>
    <w:rsid w:val="00CA42D0"/>
    <w:rsid w:val="00CA42DC"/>
    <w:rsid w:val="00CA4733"/>
    <w:rsid w:val="00CA4809"/>
    <w:rsid w:val="00CA4BCC"/>
    <w:rsid w:val="00CA5595"/>
    <w:rsid w:val="00CA56F0"/>
    <w:rsid w:val="00CA5E88"/>
    <w:rsid w:val="00CA6331"/>
    <w:rsid w:val="00CA6751"/>
    <w:rsid w:val="00CA67BE"/>
    <w:rsid w:val="00CA6B77"/>
    <w:rsid w:val="00CB029E"/>
    <w:rsid w:val="00CB066A"/>
    <w:rsid w:val="00CB094F"/>
    <w:rsid w:val="00CB0FB5"/>
    <w:rsid w:val="00CB1210"/>
    <w:rsid w:val="00CB14D9"/>
    <w:rsid w:val="00CB16E9"/>
    <w:rsid w:val="00CB195E"/>
    <w:rsid w:val="00CB19E0"/>
    <w:rsid w:val="00CB2536"/>
    <w:rsid w:val="00CB2819"/>
    <w:rsid w:val="00CB2843"/>
    <w:rsid w:val="00CB28BA"/>
    <w:rsid w:val="00CB2DA7"/>
    <w:rsid w:val="00CB2F7F"/>
    <w:rsid w:val="00CB3B1F"/>
    <w:rsid w:val="00CB435E"/>
    <w:rsid w:val="00CB468F"/>
    <w:rsid w:val="00CB5586"/>
    <w:rsid w:val="00CB5667"/>
    <w:rsid w:val="00CB5BD5"/>
    <w:rsid w:val="00CB5C15"/>
    <w:rsid w:val="00CB604E"/>
    <w:rsid w:val="00CB69AE"/>
    <w:rsid w:val="00CB6CE8"/>
    <w:rsid w:val="00CB77CC"/>
    <w:rsid w:val="00CC050C"/>
    <w:rsid w:val="00CC0A27"/>
    <w:rsid w:val="00CC0B64"/>
    <w:rsid w:val="00CC0CE5"/>
    <w:rsid w:val="00CC0DE4"/>
    <w:rsid w:val="00CC250C"/>
    <w:rsid w:val="00CC3B66"/>
    <w:rsid w:val="00CC466B"/>
    <w:rsid w:val="00CC4C14"/>
    <w:rsid w:val="00CC4D41"/>
    <w:rsid w:val="00CC635D"/>
    <w:rsid w:val="00CC6640"/>
    <w:rsid w:val="00CC6683"/>
    <w:rsid w:val="00CC72FD"/>
    <w:rsid w:val="00CC7F29"/>
    <w:rsid w:val="00CD000E"/>
    <w:rsid w:val="00CD00DC"/>
    <w:rsid w:val="00CD00F7"/>
    <w:rsid w:val="00CD052F"/>
    <w:rsid w:val="00CD0732"/>
    <w:rsid w:val="00CD08E0"/>
    <w:rsid w:val="00CD1624"/>
    <w:rsid w:val="00CD1ABA"/>
    <w:rsid w:val="00CD1EB0"/>
    <w:rsid w:val="00CD20E9"/>
    <w:rsid w:val="00CD2D63"/>
    <w:rsid w:val="00CD31A4"/>
    <w:rsid w:val="00CD3218"/>
    <w:rsid w:val="00CD3625"/>
    <w:rsid w:val="00CD3C97"/>
    <w:rsid w:val="00CD4488"/>
    <w:rsid w:val="00CD4980"/>
    <w:rsid w:val="00CD4C42"/>
    <w:rsid w:val="00CD507B"/>
    <w:rsid w:val="00CD52A7"/>
    <w:rsid w:val="00CD5A8D"/>
    <w:rsid w:val="00CD612E"/>
    <w:rsid w:val="00CD63D5"/>
    <w:rsid w:val="00CD6A68"/>
    <w:rsid w:val="00CD72A2"/>
    <w:rsid w:val="00CE0F89"/>
    <w:rsid w:val="00CE1178"/>
    <w:rsid w:val="00CE15EC"/>
    <w:rsid w:val="00CE1624"/>
    <w:rsid w:val="00CE1E86"/>
    <w:rsid w:val="00CE2AC4"/>
    <w:rsid w:val="00CE3891"/>
    <w:rsid w:val="00CE4209"/>
    <w:rsid w:val="00CE4B9C"/>
    <w:rsid w:val="00CE5017"/>
    <w:rsid w:val="00CE54B2"/>
    <w:rsid w:val="00CE56C3"/>
    <w:rsid w:val="00CE63C2"/>
    <w:rsid w:val="00CE64C1"/>
    <w:rsid w:val="00CE6D67"/>
    <w:rsid w:val="00CE6DDA"/>
    <w:rsid w:val="00CE6F52"/>
    <w:rsid w:val="00CF0047"/>
    <w:rsid w:val="00CF022F"/>
    <w:rsid w:val="00CF0583"/>
    <w:rsid w:val="00CF0828"/>
    <w:rsid w:val="00CF121D"/>
    <w:rsid w:val="00CF137D"/>
    <w:rsid w:val="00CF1BC7"/>
    <w:rsid w:val="00CF291E"/>
    <w:rsid w:val="00CF3447"/>
    <w:rsid w:val="00CF3883"/>
    <w:rsid w:val="00CF3999"/>
    <w:rsid w:val="00CF3AEF"/>
    <w:rsid w:val="00CF3E6E"/>
    <w:rsid w:val="00CF41A2"/>
    <w:rsid w:val="00CF43BF"/>
    <w:rsid w:val="00CF4862"/>
    <w:rsid w:val="00CF4FD4"/>
    <w:rsid w:val="00CF50AC"/>
    <w:rsid w:val="00CF5286"/>
    <w:rsid w:val="00CF557E"/>
    <w:rsid w:val="00CF58B4"/>
    <w:rsid w:val="00CF6801"/>
    <w:rsid w:val="00CF6911"/>
    <w:rsid w:val="00CF6AD5"/>
    <w:rsid w:val="00CF76BD"/>
    <w:rsid w:val="00CF7783"/>
    <w:rsid w:val="00D0001B"/>
    <w:rsid w:val="00D003CB"/>
    <w:rsid w:val="00D00596"/>
    <w:rsid w:val="00D00744"/>
    <w:rsid w:val="00D0155C"/>
    <w:rsid w:val="00D01EF5"/>
    <w:rsid w:val="00D027D5"/>
    <w:rsid w:val="00D02A65"/>
    <w:rsid w:val="00D02D21"/>
    <w:rsid w:val="00D02EB4"/>
    <w:rsid w:val="00D030BE"/>
    <w:rsid w:val="00D03222"/>
    <w:rsid w:val="00D03B61"/>
    <w:rsid w:val="00D03C0B"/>
    <w:rsid w:val="00D05B39"/>
    <w:rsid w:val="00D05DD5"/>
    <w:rsid w:val="00D068BB"/>
    <w:rsid w:val="00D06904"/>
    <w:rsid w:val="00D06B56"/>
    <w:rsid w:val="00D06C50"/>
    <w:rsid w:val="00D0AC53"/>
    <w:rsid w:val="00D1013F"/>
    <w:rsid w:val="00D1045D"/>
    <w:rsid w:val="00D1060F"/>
    <w:rsid w:val="00D1071A"/>
    <w:rsid w:val="00D1217E"/>
    <w:rsid w:val="00D12D83"/>
    <w:rsid w:val="00D137B9"/>
    <w:rsid w:val="00D1393B"/>
    <w:rsid w:val="00D14F7B"/>
    <w:rsid w:val="00D15A71"/>
    <w:rsid w:val="00D15FD7"/>
    <w:rsid w:val="00D170FC"/>
    <w:rsid w:val="00D1713F"/>
    <w:rsid w:val="00D17803"/>
    <w:rsid w:val="00D17A69"/>
    <w:rsid w:val="00D2079C"/>
    <w:rsid w:val="00D22B9D"/>
    <w:rsid w:val="00D22C38"/>
    <w:rsid w:val="00D2330B"/>
    <w:rsid w:val="00D233DE"/>
    <w:rsid w:val="00D23633"/>
    <w:rsid w:val="00D23CC1"/>
    <w:rsid w:val="00D24F3B"/>
    <w:rsid w:val="00D2541B"/>
    <w:rsid w:val="00D255D4"/>
    <w:rsid w:val="00D25E22"/>
    <w:rsid w:val="00D275F7"/>
    <w:rsid w:val="00D30142"/>
    <w:rsid w:val="00D306C7"/>
    <w:rsid w:val="00D31516"/>
    <w:rsid w:val="00D315D3"/>
    <w:rsid w:val="00D31A94"/>
    <w:rsid w:val="00D31E24"/>
    <w:rsid w:val="00D3275B"/>
    <w:rsid w:val="00D32C75"/>
    <w:rsid w:val="00D32D32"/>
    <w:rsid w:val="00D32D9D"/>
    <w:rsid w:val="00D3339A"/>
    <w:rsid w:val="00D336A8"/>
    <w:rsid w:val="00D33F4E"/>
    <w:rsid w:val="00D3402D"/>
    <w:rsid w:val="00D34490"/>
    <w:rsid w:val="00D344C3"/>
    <w:rsid w:val="00D34A0D"/>
    <w:rsid w:val="00D34F80"/>
    <w:rsid w:val="00D35F09"/>
    <w:rsid w:val="00D37830"/>
    <w:rsid w:val="00D37B01"/>
    <w:rsid w:val="00D4024D"/>
    <w:rsid w:val="00D40643"/>
    <w:rsid w:val="00D4089E"/>
    <w:rsid w:val="00D40CE3"/>
    <w:rsid w:val="00D41066"/>
    <w:rsid w:val="00D41187"/>
    <w:rsid w:val="00D4149A"/>
    <w:rsid w:val="00D415C8"/>
    <w:rsid w:val="00D41AFE"/>
    <w:rsid w:val="00D41B9A"/>
    <w:rsid w:val="00D41D02"/>
    <w:rsid w:val="00D435B8"/>
    <w:rsid w:val="00D44798"/>
    <w:rsid w:val="00D44C41"/>
    <w:rsid w:val="00D44C7C"/>
    <w:rsid w:val="00D44DF1"/>
    <w:rsid w:val="00D4511B"/>
    <w:rsid w:val="00D454F3"/>
    <w:rsid w:val="00D46E3A"/>
    <w:rsid w:val="00D479EB"/>
    <w:rsid w:val="00D49805"/>
    <w:rsid w:val="00D50F8C"/>
    <w:rsid w:val="00D51B04"/>
    <w:rsid w:val="00D5226F"/>
    <w:rsid w:val="00D52494"/>
    <w:rsid w:val="00D52B47"/>
    <w:rsid w:val="00D52F27"/>
    <w:rsid w:val="00D5349C"/>
    <w:rsid w:val="00D536F9"/>
    <w:rsid w:val="00D53709"/>
    <w:rsid w:val="00D5536B"/>
    <w:rsid w:val="00D56B27"/>
    <w:rsid w:val="00D57453"/>
    <w:rsid w:val="00D574A5"/>
    <w:rsid w:val="00D6075F"/>
    <w:rsid w:val="00D60ABE"/>
    <w:rsid w:val="00D613A7"/>
    <w:rsid w:val="00D619A4"/>
    <w:rsid w:val="00D62D5B"/>
    <w:rsid w:val="00D63B6B"/>
    <w:rsid w:val="00D63E69"/>
    <w:rsid w:val="00D65105"/>
    <w:rsid w:val="00D6563A"/>
    <w:rsid w:val="00D6590F"/>
    <w:rsid w:val="00D660F1"/>
    <w:rsid w:val="00D665D1"/>
    <w:rsid w:val="00D66720"/>
    <w:rsid w:val="00D67220"/>
    <w:rsid w:val="00D6742C"/>
    <w:rsid w:val="00D67867"/>
    <w:rsid w:val="00D67A84"/>
    <w:rsid w:val="00D67AB1"/>
    <w:rsid w:val="00D67B17"/>
    <w:rsid w:val="00D70253"/>
    <w:rsid w:val="00D70467"/>
    <w:rsid w:val="00D706D7"/>
    <w:rsid w:val="00D71323"/>
    <w:rsid w:val="00D717DE"/>
    <w:rsid w:val="00D7185E"/>
    <w:rsid w:val="00D71B08"/>
    <w:rsid w:val="00D71B28"/>
    <w:rsid w:val="00D71D95"/>
    <w:rsid w:val="00D720BF"/>
    <w:rsid w:val="00D721A8"/>
    <w:rsid w:val="00D72541"/>
    <w:rsid w:val="00D7256F"/>
    <w:rsid w:val="00D72E00"/>
    <w:rsid w:val="00D7394A"/>
    <w:rsid w:val="00D739CD"/>
    <w:rsid w:val="00D74206"/>
    <w:rsid w:val="00D7453A"/>
    <w:rsid w:val="00D74F42"/>
    <w:rsid w:val="00D75BA6"/>
    <w:rsid w:val="00D75CAA"/>
    <w:rsid w:val="00D76646"/>
    <w:rsid w:val="00D80097"/>
    <w:rsid w:val="00D81135"/>
    <w:rsid w:val="00D811D9"/>
    <w:rsid w:val="00D8123B"/>
    <w:rsid w:val="00D81723"/>
    <w:rsid w:val="00D819C9"/>
    <w:rsid w:val="00D823D9"/>
    <w:rsid w:val="00D82710"/>
    <w:rsid w:val="00D829DA"/>
    <w:rsid w:val="00D83012"/>
    <w:rsid w:val="00D8326F"/>
    <w:rsid w:val="00D833E2"/>
    <w:rsid w:val="00D83830"/>
    <w:rsid w:val="00D847C1"/>
    <w:rsid w:val="00D84A1F"/>
    <w:rsid w:val="00D84B65"/>
    <w:rsid w:val="00D84F50"/>
    <w:rsid w:val="00D8517F"/>
    <w:rsid w:val="00D8524E"/>
    <w:rsid w:val="00D8616E"/>
    <w:rsid w:val="00D864BC"/>
    <w:rsid w:val="00D8670E"/>
    <w:rsid w:val="00D87E8C"/>
    <w:rsid w:val="00D91522"/>
    <w:rsid w:val="00D922F0"/>
    <w:rsid w:val="00D92B1D"/>
    <w:rsid w:val="00D94782"/>
    <w:rsid w:val="00D953D9"/>
    <w:rsid w:val="00D95B76"/>
    <w:rsid w:val="00D95B7D"/>
    <w:rsid w:val="00D96025"/>
    <w:rsid w:val="00D964B6"/>
    <w:rsid w:val="00D9690A"/>
    <w:rsid w:val="00D96E91"/>
    <w:rsid w:val="00D96ECC"/>
    <w:rsid w:val="00D978C6"/>
    <w:rsid w:val="00D97BC1"/>
    <w:rsid w:val="00D97CE6"/>
    <w:rsid w:val="00DA038A"/>
    <w:rsid w:val="00DA0498"/>
    <w:rsid w:val="00DA0557"/>
    <w:rsid w:val="00DA1409"/>
    <w:rsid w:val="00DA1756"/>
    <w:rsid w:val="00DA1BE7"/>
    <w:rsid w:val="00DA1BEA"/>
    <w:rsid w:val="00DA2218"/>
    <w:rsid w:val="00DA22D7"/>
    <w:rsid w:val="00DA2317"/>
    <w:rsid w:val="00DA2777"/>
    <w:rsid w:val="00DA2935"/>
    <w:rsid w:val="00DA29AD"/>
    <w:rsid w:val="00DA3D6F"/>
    <w:rsid w:val="00DA3F28"/>
    <w:rsid w:val="00DA46AD"/>
    <w:rsid w:val="00DA4905"/>
    <w:rsid w:val="00DA50B5"/>
    <w:rsid w:val="00DA5FEC"/>
    <w:rsid w:val="00DA68BC"/>
    <w:rsid w:val="00DA6D84"/>
    <w:rsid w:val="00DA7B1C"/>
    <w:rsid w:val="00DA7B43"/>
    <w:rsid w:val="00DAE399"/>
    <w:rsid w:val="00DB03E6"/>
    <w:rsid w:val="00DB0CBB"/>
    <w:rsid w:val="00DB1A4B"/>
    <w:rsid w:val="00DB25FD"/>
    <w:rsid w:val="00DB2B39"/>
    <w:rsid w:val="00DB3100"/>
    <w:rsid w:val="00DB3637"/>
    <w:rsid w:val="00DB3C8C"/>
    <w:rsid w:val="00DB3F41"/>
    <w:rsid w:val="00DB44E7"/>
    <w:rsid w:val="00DB4590"/>
    <w:rsid w:val="00DB4D5E"/>
    <w:rsid w:val="00DB5752"/>
    <w:rsid w:val="00DB6449"/>
    <w:rsid w:val="00DB6DF2"/>
    <w:rsid w:val="00DB7CEA"/>
    <w:rsid w:val="00DC0423"/>
    <w:rsid w:val="00DC14C8"/>
    <w:rsid w:val="00DC3B6B"/>
    <w:rsid w:val="00DC3DCC"/>
    <w:rsid w:val="00DC40C1"/>
    <w:rsid w:val="00DC4FAB"/>
    <w:rsid w:val="00DC54F8"/>
    <w:rsid w:val="00DC5B55"/>
    <w:rsid w:val="00DC5C68"/>
    <w:rsid w:val="00DC5CB4"/>
    <w:rsid w:val="00DC6A8B"/>
    <w:rsid w:val="00DC6B6A"/>
    <w:rsid w:val="00DC7147"/>
    <w:rsid w:val="00DC74FB"/>
    <w:rsid w:val="00DC75BD"/>
    <w:rsid w:val="00DC76FD"/>
    <w:rsid w:val="00DC7FB1"/>
    <w:rsid w:val="00DD035B"/>
    <w:rsid w:val="00DD111C"/>
    <w:rsid w:val="00DD123B"/>
    <w:rsid w:val="00DD177D"/>
    <w:rsid w:val="00DD1A9B"/>
    <w:rsid w:val="00DD26E7"/>
    <w:rsid w:val="00DD29DF"/>
    <w:rsid w:val="00DD417F"/>
    <w:rsid w:val="00DD5280"/>
    <w:rsid w:val="00DD52D6"/>
    <w:rsid w:val="00DD5A54"/>
    <w:rsid w:val="00DD60D6"/>
    <w:rsid w:val="00DD6230"/>
    <w:rsid w:val="00DD6642"/>
    <w:rsid w:val="00DD7415"/>
    <w:rsid w:val="00DD76D0"/>
    <w:rsid w:val="00DD7C55"/>
    <w:rsid w:val="00DE0E98"/>
    <w:rsid w:val="00DE353D"/>
    <w:rsid w:val="00DE385D"/>
    <w:rsid w:val="00DE39DE"/>
    <w:rsid w:val="00DE4DC4"/>
    <w:rsid w:val="00DE4DF1"/>
    <w:rsid w:val="00DE5D7C"/>
    <w:rsid w:val="00DE6CCE"/>
    <w:rsid w:val="00DE6E41"/>
    <w:rsid w:val="00DE6F5F"/>
    <w:rsid w:val="00DE71AA"/>
    <w:rsid w:val="00DE72BF"/>
    <w:rsid w:val="00DE7C06"/>
    <w:rsid w:val="00DF023F"/>
    <w:rsid w:val="00DF0609"/>
    <w:rsid w:val="00DF0712"/>
    <w:rsid w:val="00DF2D9D"/>
    <w:rsid w:val="00DF4D9E"/>
    <w:rsid w:val="00DF5AFA"/>
    <w:rsid w:val="00DF5E25"/>
    <w:rsid w:val="00DF5E3D"/>
    <w:rsid w:val="00DF6252"/>
    <w:rsid w:val="00DF6E9E"/>
    <w:rsid w:val="00DF720E"/>
    <w:rsid w:val="00DF7277"/>
    <w:rsid w:val="00E00F90"/>
    <w:rsid w:val="00E01475"/>
    <w:rsid w:val="00E01928"/>
    <w:rsid w:val="00E021E4"/>
    <w:rsid w:val="00E02252"/>
    <w:rsid w:val="00E0372D"/>
    <w:rsid w:val="00E044DA"/>
    <w:rsid w:val="00E04F7F"/>
    <w:rsid w:val="00E055B8"/>
    <w:rsid w:val="00E055DC"/>
    <w:rsid w:val="00E05896"/>
    <w:rsid w:val="00E062ED"/>
    <w:rsid w:val="00E074CE"/>
    <w:rsid w:val="00E0777D"/>
    <w:rsid w:val="00E100C0"/>
    <w:rsid w:val="00E103D0"/>
    <w:rsid w:val="00E10765"/>
    <w:rsid w:val="00E10D61"/>
    <w:rsid w:val="00E11559"/>
    <w:rsid w:val="00E1201D"/>
    <w:rsid w:val="00E13495"/>
    <w:rsid w:val="00E136C1"/>
    <w:rsid w:val="00E14230"/>
    <w:rsid w:val="00E14550"/>
    <w:rsid w:val="00E14BF9"/>
    <w:rsid w:val="00E1500B"/>
    <w:rsid w:val="00E1519E"/>
    <w:rsid w:val="00E15881"/>
    <w:rsid w:val="00E1592D"/>
    <w:rsid w:val="00E15B1C"/>
    <w:rsid w:val="00E16DB6"/>
    <w:rsid w:val="00E17B73"/>
    <w:rsid w:val="00E17D1D"/>
    <w:rsid w:val="00E17D63"/>
    <w:rsid w:val="00E17F8D"/>
    <w:rsid w:val="00E20313"/>
    <w:rsid w:val="00E20710"/>
    <w:rsid w:val="00E20B21"/>
    <w:rsid w:val="00E210FA"/>
    <w:rsid w:val="00E211E5"/>
    <w:rsid w:val="00E217D4"/>
    <w:rsid w:val="00E2180D"/>
    <w:rsid w:val="00E21A12"/>
    <w:rsid w:val="00E21A3B"/>
    <w:rsid w:val="00E21A5E"/>
    <w:rsid w:val="00E224FC"/>
    <w:rsid w:val="00E23070"/>
    <w:rsid w:val="00E2325E"/>
    <w:rsid w:val="00E23420"/>
    <w:rsid w:val="00E23BE3"/>
    <w:rsid w:val="00E2447D"/>
    <w:rsid w:val="00E24CA6"/>
    <w:rsid w:val="00E250FC"/>
    <w:rsid w:val="00E2557C"/>
    <w:rsid w:val="00E25FAB"/>
    <w:rsid w:val="00E26476"/>
    <w:rsid w:val="00E26553"/>
    <w:rsid w:val="00E26F33"/>
    <w:rsid w:val="00E279D8"/>
    <w:rsid w:val="00E27A7B"/>
    <w:rsid w:val="00E27AC0"/>
    <w:rsid w:val="00E305FA"/>
    <w:rsid w:val="00E30716"/>
    <w:rsid w:val="00E314D8"/>
    <w:rsid w:val="00E31991"/>
    <w:rsid w:val="00E324BB"/>
    <w:rsid w:val="00E3332A"/>
    <w:rsid w:val="00E336EC"/>
    <w:rsid w:val="00E339B5"/>
    <w:rsid w:val="00E35866"/>
    <w:rsid w:val="00E3655C"/>
    <w:rsid w:val="00E36A29"/>
    <w:rsid w:val="00E37A39"/>
    <w:rsid w:val="00E4063F"/>
    <w:rsid w:val="00E406D0"/>
    <w:rsid w:val="00E40835"/>
    <w:rsid w:val="00E413CE"/>
    <w:rsid w:val="00E418FA"/>
    <w:rsid w:val="00E41AB9"/>
    <w:rsid w:val="00E41F99"/>
    <w:rsid w:val="00E4202D"/>
    <w:rsid w:val="00E420C1"/>
    <w:rsid w:val="00E42198"/>
    <w:rsid w:val="00E42347"/>
    <w:rsid w:val="00E426A4"/>
    <w:rsid w:val="00E427E8"/>
    <w:rsid w:val="00E4283A"/>
    <w:rsid w:val="00E42B06"/>
    <w:rsid w:val="00E431FC"/>
    <w:rsid w:val="00E4331E"/>
    <w:rsid w:val="00E43420"/>
    <w:rsid w:val="00E438D7"/>
    <w:rsid w:val="00E441E5"/>
    <w:rsid w:val="00E44E57"/>
    <w:rsid w:val="00E450E5"/>
    <w:rsid w:val="00E45757"/>
    <w:rsid w:val="00E45F56"/>
    <w:rsid w:val="00E46791"/>
    <w:rsid w:val="00E46E8B"/>
    <w:rsid w:val="00E473FC"/>
    <w:rsid w:val="00E47FE8"/>
    <w:rsid w:val="00E50004"/>
    <w:rsid w:val="00E50818"/>
    <w:rsid w:val="00E50876"/>
    <w:rsid w:val="00E51443"/>
    <w:rsid w:val="00E51704"/>
    <w:rsid w:val="00E51AC0"/>
    <w:rsid w:val="00E524E7"/>
    <w:rsid w:val="00E52A32"/>
    <w:rsid w:val="00E52A9A"/>
    <w:rsid w:val="00E52DB0"/>
    <w:rsid w:val="00E52FC2"/>
    <w:rsid w:val="00E53116"/>
    <w:rsid w:val="00E53616"/>
    <w:rsid w:val="00E54D89"/>
    <w:rsid w:val="00E54DA3"/>
    <w:rsid w:val="00E5510C"/>
    <w:rsid w:val="00E55493"/>
    <w:rsid w:val="00E559C4"/>
    <w:rsid w:val="00E5618F"/>
    <w:rsid w:val="00E56332"/>
    <w:rsid w:val="00E56987"/>
    <w:rsid w:val="00E56CC0"/>
    <w:rsid w:val="00E56FCB"/>
    <w:rsid w:val="00E572B1"/>
    <w:rsid w:val="00E578C8"/>
    <w:rsid w:val="00E57914"/>
    <w:rsid w:val="00E579F9"/>
    <w:rsid w:val="00E60E4C"/>
    <w:rsid w:val="00E621A6"/>
    <w:rsid w:val="00E62520"/>
    <w:rsid w:val="00E62D29"/>
    <w:rsid w:val="00E62F1E"/>
    <w:rsid w:val="00E62F3F"/>
    <w:rsid w:val="00E63156"/>
    <w:rsid w:val="00E6349D"/>
    <w:rsid w:val="00E63BE6"/>
    <w:rsid w:val="00E64442"/>
    <w:rsid w:val="00E64621"/>
    <w:rsid w:val="00E64C43"/>
    <w:rsid w:val="00E662F2"/>
    <w:rsid w:val="00E6647D"/>
    <w:rsid w:val="00E666B6"/>
    <w:rsid w:val="00E66FEF"/>
    <w:rsid w:val="00E67D3E"/>
    <w:rsid w:val="00E7043D"/>
    <w:rsid w:val="00E70BF9"/>
    <w:rsid w:val="00E70E6C"/>
    <w:rsid w:val="00E711EA"/>
    <w:rsid w:val="00E71766"/>
    <w:rsid w:val="00E72378"/>
    <w:rsid w:val="00E7259D"/>
    <w:rsid w:val="00E72732"/>
    <w:rsid w:val="00E72D0D"/>
    <w:rsid w:val="00E7319B"/>
    <w:rsid w:val="00E739DE"/>
    <w:rsid w:val="00E73D92"/>
    <w:rsid w:val="00E7434B"/>
    <w:rsid w:val="00E747D2"/>
    <w:rsid w:val="00E748B5"/>
    <w:rsid w:val="00E74BB3"/>
    <w:rsid w:val="00E75330"/>
    <w:rsid w:val="00E75F5C"/>
    <w:rsid w:val="00E762CC"/>
    <w:rsid w:val="00E7693B"/>
    <w:rsid w:val="00E76B27"/>
    <w:rsid w:val="00E76E53"/>
    <w:rsid w:val="00E76FB2"/>
    <w:rsid w:val="00E776AD"/>
    <w:rsid w:val="00E77EED"/>
    <w:rsid w:val="00E80A35"/>
    <w:rsid w:val="00E80E2B"/>
    <w:rsid w:val="00E8146B"/>
    <w:rsid w:val="00E821F3"/>
    <w:rsid w:val="00E82247"/>
    <w:rsid w:val="00E82262"/>
    <w:rsid w:val="00E82340"/>
    <w:rsid w:val="00E825F0"/>
    <w:rsid w:val="00E82A45"/>
    <w:rsid w:val="00E82BCD"/>
    <w:rsid w:val="00E82D8D"/>
    <w:rsid w:val="00E8391B"/>
    <w:rsid w:val="00E844AF"/>
    <w:rsid w:val="00E845E3"/>
    <w:rsid w:val="00E846AD"/>
    <w:rsid w:val="00E84E00"/>
    <w:rsid w:val="00E84E2A"/>
    <w:rsid w:val="00E8597B"/>
    <w:rsid w:val="00E86055"/>
    <w:rsid w:val="00E86427"/>
    <w:rsid w:val="00E86ADC"/>
    <w:rsid w:val="00E90054"/>
    <w:rsid w:val="00E903D6"/>
    <w:rsid w:val="00E9079B"/>
    <w:rsid w:val="00E9151E"/>
    <w:rsid w:val="00E91811"/>
    <w:rsid w:val="00E91848"/>
    <w:rsid w:val="00E91B16"/>
    <w:rsid w:val="00E91C6F"/>
    <w:rsid w:val="00E92485"/>
    <w:rsid w:val="00E926F1"/>
    <w:rsid w:val="00E92BF0"/>
    <w:rsid w:val="00E93156"/>
    <w:rsid w:val="00E9327E"/>
    <w:rsid w:val="00E9360E"/>
    <w:rsid w:val="00E942A6"/>
    <w:rsid w:val="00E95246"/>
    <w:rsid w:val="00E95298"/>
    <w:rsid w:val="00E95773"/>
    <w:rsid w:val="00E95D24"/>
    <w:rsid w:val="00E9600B"/>
    <w:rsid w:val="00E962EC"/>
    <w:rsid w:val="00E96649"/>
    <w:rsid w:val="00E9752E"/>
    <w:rsid w:val="00E9792B"/>
    <w:rsid w:val="00E97DE4"/>
    <w:rsid w:val="00EA10E9"/>
    <w:rsid w:val="00EA111C"/>
    <w:rsid w:val="00EA1B76"/>
    <w:rsid w:val="00EA2306"/>
    <w:rsid w:val="00EA3DB0"/>
    <w:rsid w:val="00EA47A1"/>
    <w:rsid w:val="00EA546B"/>
    <w:rsid w:val="00EA5B56"/>
    <w:rsid w:val="00EA5E93"/>
    <w:rsid w:val="00EA60E9"/>
    <w:rsid w:val="00EA6911"/>
    <w:rsid w:val="00EA6A3D"/>
    <w:rsid w:val="00EB1079"/>
    <w:rsid w:val="00EB11CF"/>
    <w:rsid w:val="00EB125A"/>
    <w:rsid w:val="00EB1A43"/>
    <w:rsid w:val="00EB1E58"/>
    <w:rsid w:val="00EB21EE"/>
    <w:rsid w:val="00EB2346"/>
    <w:rsid w:val="00EB24BB"/>
    <w:rsid w:val="00EB29B5"/>
    <w:rsid w:val="00EB2BB0"/>
    <w:rsid w:val="00EB3353"/>
    <w:rsid w:val="00EB3C2E"/>
    <w:rsid w:val="00EB3CB8"/>
    <w:rsid w:val="00EB3CF0"/>
    <w:rsid w:val="00EB45C5"/>
    <w:rsid w:val="00EB5125"/>
    <w:rsid w:val="00EB58BE"/>
    <w:rsid w:val="00EB6401"/>
    <w:rsid w:val="00EB743C"/>
    <w:rsid w:val="00EC0249"/>
    <w:rsid w:val="00EC0FF0"/>
    <w:rsid w:val="00EC1487"/>
    <w:rsid w:val="00EC1601"/>
    <w:rsid w:val="00EC16E3"/>
    <w:rsid w:val="00EC2167"/>
    <w:rsid w:val="00EC2CD2"/>
    <w:rsid w:val="00EC32D5"/>
    <w:rsid w:val="00EC36BD"/>
    <w:rsid w:val="00EC37DE"/>
    <w:rsid w:val="00EC3A03"/>
    <w:rsid w:val="00EC3D21"/>
    <w:rsid w:val="00EC4668"/>
    <w:rsid w:val="00EC549B"/>
    <w:rsid w:val="00EC5D78"/>
    <w:rsid w:val="00EC5F34"/>
    <w:rsid w:val="00EC640A"/>
    <w:rsid w:val="00EC674A"/>
    <w:rsid w:val="00EC6816"/>
    <w:rsid w:val="00EC6A37"/>
    <w:rsid w:val="00EC7C72"/>
    <w:rsid w:val="00ED0833"/>
    <w:rsid w:val="00ED09A6"/>
    <w:rsid w:val="00ED0D24"/>
    <w:rsid w:val="00ED0FD0"/>
    <w:rsid w:val="00ED16B6"/>
    <w:rsid w:val="00ED180D"/>
    <w:rsid w:val="00ED1D2D"/>
    <w:rsid w:val="00ED2090"/>
    <w:rsid w:val="00ED2302"/>
    <w:rsid w:val="00ED3A4C"/>
    <w:rsid w:val="00ED45A0"/>
    <w:rsid w:val="00ED5F6B"/>
    <w:rsid w:val="00ED66B3"/>
    <w:rsid w:val="00ED6945"/>
    <w:rsid w:val="00ED6D49"/>
    <w:rsid w:val="00ED7558"/>
    <w:rsid w:val="00ED7C9A"/>
    <w:rsid w:val="00EE025F"/>
    <w:rsid w:val="00EE0612"/>
    <w:rsid w:val="00EE0D4C"/>
    <w:rsid w:val="00EE114C"/>
    <w:rsid w:val="00EE14BF"/>
    <w:rsid w:val="00EE195D"/>
    <w:rsid w:val="00EE2DC0"/>
    <w:rsid w:val="00EE2EF5"/>
    <w:rsid w:val="00EE3283"/>
    <w:rsid w:val="00EE377B"/>
    <w:rsid w:val="00EE39AF"/>
    <w:rsid w:val="00EE3C72"/>
    <w:rsid w:val="00EE3E08"/>
    <w:rsid w:val="00EE4C8C"/>
    <w:rsid w:val="00EE54B8"/>
    <w:rsid w:val="00EE55E7"/>
    <w:rsid w:val="00EE580F"/>
    <w:rsid w:val="00EE5845"/>
    <w:rsid w:val="00EE69FF"/>
    <w:rsid w:val="00EE718A"/>
    <w:rsid w:val="00EE7275"/>
    <w:rsid w:val="00EE74C0"/>
    <w:rsid w:val="00EF014E"/>
    <w:rsid w:val="00EF0ECF"/>
    <w:rsid w:val="00EF10C8"/>
    <w:rsid w:val="00EF224C"/>
    <w:rsid w:val="00EF23F2"/>
    <w:rsid w:val="00EF24E9"/>
    <w:rsid w:val="00EF2949"/>
    <w:rsid w:val="00EF2AFE"/>
    <w:rsid w:val="00EF34D9"/>
    <w:rsid w:val="00EF37AB"/>
    <w:rsid w:val="00EF3A28"/>
    <w:rsid w:val="00EF3C8D"/>
    <w:rsid w:val="00EF4559"/>
    <w:rsid w:val="00EF4C56"/>
    <w:rsid w:val="00EF4EDA"/>
    <w:rsid w:val="00EF61C5"/>
    <w:rsid w:val="00EF6429"/>
    <w:rsid w:val="00EF6C01"/>
    <w:rsid w:val="00EF72B9"/>
    <w:rsid w:val="00EF7567"/>
    <w:rsid w:val="00EF7AB2"/>
    <w:rsid w:val="00EF7B03"/>
    <w:rsid w:val="00F02B87"/>
    <w:rsid w:val="00F03B7D"/>
    <w:rsid w:val="00F04706"/>
    <w:rsid w:val="00F0599E"/>
    <w:rsid w:val="00F05BBD"/>
    <w:rsid w:val="00F05FBB"/>
    <w:rsid w:val="00F067E6"/>
    <w:rsid w:val="00F06D26"/>
    <w:rsid w:val="00F06EF2"/>
    <w:rsid w:val="00F072C3"/>
    <w:rsid w:val="00F07FE2"/>
    <w:rsid w:val="00F100F6"/>
    <w:rsid w:val="00F10497"/>
    <w:rsid w:val="00F10691"/>
    <w:rsid w:val="00F10E47"/>
    <w:rsid w:val="00F10EB8"/>
    <w:rsid w:val="00F1157A"/>
    <w:rsid w:val="00F119F2"/>
    <w:rsid w:val="00F120D4"/>
    <w:rsid w:val="00F12556"/>
    <w:rsid w:val="00F1283D"/>
    <w:rsid w:val="00F12847"/>
    <w:rsid w:val="00F12B05"/>
    <w:rsid w:val="00F12C5E"/>
    <w:rsid w:val="00F12DA5"/>
    <w:rsid w:val="00F13762"/>
    <w:rsid w:val="00F13D01"/>
    <w:rsid w:val="00F14922"/>
    <w:rsid w:val="00F14D95"/>
    <w:rsid w:val="00F15459"/>
    <w:rsid w:val="00F1603A"/>
    <w:rsid w:val="00F16B48"/>
    <w:rsid w:val="00F16DA7"/>
    <w:rsid w:val="00F17143"/>
    <w:rsid w:val="00F173FE"/>
    <w:rsid w:val="00F17711"/>
    <w:rsid w:val="00F17AD6"/>
    <w:rsid w:val="00F2140A"/>
    <w:rsid w:val="00F220E6"/>
    <w:rsid w:val="00F222D1"/>
    <w:rsid w:val="00F22E99"/>
    <w:rsid w:val="00F234DE"/>
    <w:rsid w:val="00F234F3"/>
    <w:rsid w:val="00F23921"/>
    <w:rsid w:val="00F2458E"/>
    <w:rsid w:val="00F24714"/>
    <w:rsid w:val="00F24CF8"/>
    <w:rsid w:val="00F24F8F"/>
    <w:rsid w:val="00F250F9"/>
    <w:rsid w:val="00F25EB7"/>
    <w:rsid w:val="00F25FFC"/>
    <w:rsid w:val="00F261F7"/>
    <w:rsid w:val="00F26BFE"/>
    <w:rsid w:val="00F275B2"/>
    <w:rsid w:val="00F2760A"/>
    <w:rsid w:val="00F27BA6"/>
    <w:rsid w:val="00F3006E"/>
    <w:rsid w:val="00F3078B"/>
    <w:rsid w:val="00F30DDD"/>
    <w:rsid w:val="00F31680"/>
    <w:rsid w:val="00F316B1"/>
    <w:rsid w:val="00F316B3"/>
    <w:rsid w:val="00F31833"/>
    <w:rsid w:val="00F31D89"/>
    <w:rsid w:val="00F31DF8"/>
    <w:rsid w:val="00F3242A"/>
    <w:rsid w:val="00F3271A"/>
    <w:rsid w:val="00F33BDF"/>
    <w:rsid w:val="00F33C9E"/>
    <w:rsid w:val="00F34392"/>
    <w:rsid w:val="00F344B9"/>
    <w:rsid w:val="00F34DB5"/>
    <w:rsid w:val="00F34EAF"/>
    <w:rsid w:val="00F35919"/>
    <w:rsid w:val="00F3630E"/>
    <w:rsid w:val="00F36A67"/>
    <w:rsid w:val="00F36BE3"/>
    <w:rsid w:val="00F36F8C"/>
    <w:rsid w:val="00F37921"/>
    <w:rsid w:val="00F401B6"/>
    <w:rsid w:val="00F40241"/>
    <w:rsid w:val="00F41A14"/>
    <w:rsid w:val="00F42210"/>
    <w:rsid w:val="00F424F5"/>
    <w:rsid w:val="00F42D76"/>
    <w:rsid w:val="00F42E83"/>
    <w:rsid w:val="00F439CB"/>
    <w:rsid w:val="00F43A07"/>
    <w:rsid w:val="00F46148"/>
    <w:rsid w:val="00F462B2"/>
    <w:rsid w:val="00F46498"/>
    <w:rsid w:val="00F46756"/>
    <w:rsid w:val="00F467B2"/>
    <w:rsid w:val="00F46B52"/>
    <w:rsid w:val="00F47B20"/>
    <w:rsid w:val="00F47C83"/>
    <w:rsid w:val="00F5012E"/>
    <w:rsid w:val="00F5190F"/>
    <w:rsid w:val="00F521BF"/>
    <w:rsid w:val="00F526B8"/>
    <w:rsid w:val="00F5302B"/>
    <w:rsid w:val="00F53D2A"/>
    <w:rsid w:val="00F542C0"/>
    <w:rsid w:val="00F543A5"/>
    <w:rsid w:val="00F543AD"/>
    <w:rsid w:val="00F549DF"/>
    <w:rsid w:val="00F555AD"/>
    <w:rsid w:val="00F5575D"/>
    <w:rsid w:val="00F55DE2"/>
    <w:rsid w:val="00F5650D"/>
    <w:rsid w:val="00F57570"/>
    <w:rsid w:val="00F57586"/>
    <w:rsid w:val="00F60356"/>
    <w:rsid w:val="00F603AD"/>
    <w:rsid w:val="00F61210"/>
    <w:rsid w:val="00F62183"/>
    <w:rsid w:val="00F629A8"/>
    <w:rsid w:val="00F63D88"/>
    <w:rsid w:val="00F64010"/>
    <w:rsid w:val="00F64F15"/>
    <w:rsid w:val="00F65050"/>
    <w:rsid w:val="00F6505E"/>
    <w:rsid w:val="00F6511F"/>
    <w:rsid w:val="00F65794"/>
    <w:rsid w:val="00F65D14"/>
    <w:rsid w:val="00F669B4"/>
    <w:rsid w:val="00F66B77"/>
    <w:rsid w:val="00F66D09"/>
    <w:rsid w:val="00F67635"/>
    <w:rsid w:val="00F67798"/>
    <w:rsid w:val="00F70B90"/>
    <w:rsid w:val="00F712C7"/>
    <w:rsid w:val="00F717C9"/>
    <w:rsid w:val="00F725BB"/>
    <w:rsid w:val="00F72A81"/>
    <w:rsid w:val="00F72C9A"/>
    <w:rsid w:val="00F738A9"/>
    <w:rsid w:val="00F747E9"/>
    <w:rsid w:val="00F74AF6"/>
    <w:rsid w:val="00F74E2F"/>
    <w:rsid w:val="00F76208"/>
    <w:rsid w:val="00F7629B"/>
    <w:rsid w:val="00F769C0"/>
    <w:rsid w:val="00F76C72"/>
    <w:rsid w:val="00F779F9"/>
    <w:rsid w:val="00F77BEB"/>
    <w:rsid w:val="00F80BA3"/>
    <w:rsid w:val="00F8130D"/>
    <w:rsid w:val="00F81661"/>
    <w:rsid w:val="00F81992"/>
    <w:rsid w:val="00F81B66"/>
    <w:rsid w:val="00F8226F"/>
    <w:rsid w:val="00F8230E"/>
    <w:rsid w:val="00F82F57"/>
    <w:rsid w:val="00F82F93"/>
    <w:rsid w:val="00F8313B"/>
    <w:rsid w:val="00F8355A"/>
    <w:rsid w:val="00F8363C"/>
    <w:rsid w:val="00F83B43"/>
    <w:rsid w:val="00F83CB8"/>
    <w:rsid w:val="00F83EEB"/>
    <w:rsid w:val="00F84454"/>
    <w:rsid w:val="00F845EA"/>
    <w:rsid w:val="00F85236"/>
    <w:rsid w:val="00F8547B"/>
    <w:rsid w:val="00F8682A"/>
    <w:rsid w:val="00F86C74"/>
    <w:rsid w:val="00F86FEC"/>
    <w:rsid w:val="00F874DE"/>
    <w:rsid w:val="00F876E5"/>
    <w:rsid w:val="00F904A4"/>
    <w:rsid w:val="00F90BE5"/>
    <w:rsid w:val="00F90F17"/>
    <w:rsid w:val="00F91104"/>
    <w:rsid w:val="00F915D4"/>
    <w:rsid w:val="00F91DD5"/>
    <w:rsid w:val="00F924D2"/>
    <w:rsid w:val="00F9255D"/>
    <w:rsid w:val="00F93199"/>
    <w:rsid w:val="00F93F52"/>
    <w:rsid w:val="00F9407B"/>
    <w:rsid w:val="00F94193"/>
    <w:rsid w:val="00F952DD"/>
    <w:rsid w:val="00F95685"/>
    <w:rsid w:val="00F95CD9"/>
    <w:rsid w:val="00F96EE5"/>
    <w:rsid w:val="00F97317"/>
    <w:rsid w:val="00F9744F"/>
    <w:rsid w:val="00F97A14"/>
    <w:rsid w:val="00F97CF8"/>
    <w:rsid w:val="00F97EBB"/>
    <w:rsid w:val="00F980BA"/>
    <w:rsid w:val="00FA1366"/>
    <w:rsid w:val="00FA163A"/>
    <w:rsid w:val="00FA16BD"/>
    <w:rsid w:val="00FA1A37"/>
    <w:rsid w:val="00FA1BD9"/>
    <w:rsid w:val="00FA1D0C"/>
    <w:rsid w:val="00FA3D85"/>
    <w:rsid w:val="00FA4706"/>
    <w:rsid w:val="00FA4A7A"/>
    <w:rsid w:val="00FA4B0B"/>
    <w:rsid w:val="00FA4EF8"/>
    <w:rsid w:val="00FA4F4C"/>
    <w:rsid w:val="00FA5A44"/>
    <w:rsid w:val="00FA5E33"/>
    <w:rsid w:val="00FA5EBD"/>
    <w:rsid w:val="00FA5F9F"/>
    <w:rsid w:val="00FA6114"/>
    <w:rsid w:val="00FA68F1"/>
    <w:rsid w:val="00FA696C"/>
    <w:rsid w:val="00FA75DF"/>
    <w:rsid w:val="00FB066B"/>
    <w:rsid w:val="00FB0DD5"/>
    <w:rsid w:val="00FB12CC"/>
    <w:rsid w:val="00FB1D8B"/>
    <w:rsid w:val="00FB24B1"/>
    <w:rsid w:val="00FB2D77"/>
    <w:rsid w:val="00FB355A"/>
    <w:rsid w:val="00FB35F3"/>
    <w:rsid w:val="00FB4349"/>
    <w:rsid w:val="00FB451B"/>
    <w:rsid w:val="00FB4532"/>
    <w:rsid w:val="00FB4797"/>
    <w:rsid w:val="00FB55DE"/>
    <w:rsid w:val="00FB5CBC"/>
    <w:rsid w:val="00FB6DEE"/>
    <w:rsid w:val="00FB7FE1"/>
    <w:rsid w:val="00FC1A0A"/>
    <w:rsid w:val="00FC2B04"/>
    <w:rsid w:val="00FC2CE4"/>
    <w:rsid w:val="00FC2F56"/>
    <w:rsid w:val="00FC3B42"/>
    <w:rsid w:val="00FC3B8D"/>
    <w:rsid w:val="00FC3FB5"/>
    <w:rsid w:val="00FC435F"/>
    <w:rsid w:val="00FC6E93"/>
    <w:rsid w:val="00FC7922"/>
    <w:rsid w:val="00FC79A1"/>
    <w:rsid w:val="00FC7B99"/>
    <w:rsid w:val="00FC7F7E"/>
    <w:rsid w:val="00FD0945"/>
    <w:rsid w:val="00FD20A5"/>
    <w:rsid w:val="00FD225D"/>
    <w:rsid w:val="00FD22F4"/>
    <w:rsid w:val="00FD260B"/>
    <w:rsid w:val="00FD2760"/>
    <w:rsid w:val="00FD31C8"/>
    <w:rsid w:val="00FD3385"/>
    <w:rsid w:val="00FD3582"/>
    <w:rsid w:val="00FD3794"/>
    <w:rsid w:val="00FD3824"/>
    <w:rsid w:val="00FD4DA6"/>
    <w:rsid w:val="00FD4F7E"/>
    <w:rsid w:val="00FD5551"/>
    <w:rsid w:val="00FD5BFB"/>
    <w:rsid w:val="00FD5CDE"/>
    <w:rsid w:val="00FD634F"/>
    <w:rsid w:val="00FD63FC"/>
    <w:rsid w:val="00FD6465"/>
    <w:rsid w:val="00FD6C06"/>
    <w:rsid w:val="00FD6CB4"/>
    <w:rsid w:val="00FD6ECE"/>
    <w:rsid w:val="00FD726D"/>
    <w:rsid w:val="00FD73F5"/>
    <w:rsid w:val="00FD7551"/>
    <w:rsid w:val="00FD7B55"/>
    <w:rsid w:val="00FE024A"/>
    <w:rsid w:val="00FE042F"/>
    <w:rsid w:val="00FE20D3"/>
    <w:rsid w:val="00FE2D42"/>
    <w:rsid w:val="00FE2F25"/>
    <w:rsid w:val="00FE35AD"/>
    <w:rsid w:val="00FE3717"/>
    <w:rsid w:val="00FE392C"/>
    <w:rsid w:val="00FE399B"/>
    <w:rsid w:val="00FE3C83"/>
    <w:rsid w:val="00FE3C84"/>
    <w:rsid w:val="00FE4096"/>
    <w:rsid w:val="00FE416D"/>
    <w:rsid w:val="00FE498E"/>
    <w:rsid w:val="00FE5536"/>
    <w:rsid w:val="00FE6542"/>
    <w:rsid w:val="00FE6DC3"/>
    <w:rsid w:val="00FE6E14"/>
    <w:rsid w:val="00FE6E66"/>
    <w:rsid w:val="00FE7500"/>
    <w:rsid w:val="00FE7DF5"/>
    <w:rsid w:val="00FF1719"/>
    <w:rsid w:val="00FF1ACA"/>
    <w:rsid w:val="00FF1BF2"/>
    <w:rsid w:val="00FF210A"/>
    <w:rsid w:val="00FF2A71"/>
    <w:rsid w:val="00FF2F62"/>
    <w:rsid w:val="00FF2F92"/>
    <w:rsid w:val="00FF3362"/>
    <w:rsid w:val="00FF3C51"/>
    <w:rsid w:val="00FF3FFA"/>
    <w:rsid w:val="00FF4200"/>
    <w:rsid w:val="00FF4916"/>
    <w:rsid w:val="00FF4BD6"/>
    <w:rsid w:val="00FF5A29"/>
    <w:rsid w:val="00FF5EB8"/>
    <w:rsid w:val="00FF5FB1"/>
    <w:rsid w:val="00FF6434"/>
    <w:rsid w:val="00FF6F2B"/>
    <w:rsid w:val="00FF789D"/>
    <w:rsid w:val="00FF78CF"/>
    <w:rsid w:val="00FF7A7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A335E"/>
    <w:rsid w:val="024BF862"/>
    <w:rsid w:val="024F57D6"/>
    <w:rsid w:val="024FD00B"/>
    <w:rsid w:val="024FF954"/>
    <w:rsid w:val="025CA886"/>
    <w:rsid w:val="025F0162"/>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0E41AD"/>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A4216F"/>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4B9E0"/>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68582"/>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A6240"/>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9AAC8"/>
    <w:rsid w:val="08CFC7C2"/>
    <w:rsid w:val="08E06098"/>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3A3013"/>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44E97"/>
    <w:rsid w:val="0998157B"/>
    <w:rsid w:val="0999979D"/>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9F7A3E8"/>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01B7D"/>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8C8A5"/>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DB104"/>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0866"/>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9E45B"/>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7E8E9"/>
    <w:rsid w:val="0F8D005D"/>
    <w:rsid w:val="0F928EF4"/>
    <w:rsid w:val="0FA1B2DF"/>
    <w:rsid w:val="0FA6614B"/>
    <w:rsid w:val="0FA7BA0C"/>
    <w:rsid w:val="0FAE5CD6"/>
    <w:rsid w:val="0FC686D6"/>
    <w:rsid w:val="0FCD2F45"/>
    <w:rsid w:val="0FD5E1D8"/>
    <w:rsid w:val="0FD80BF7"/>
    <w:rsid w:val="0FDF9B3B"/>
    <w:rsid w:val="0FE5C0CD"/>
    <w:rsid w:val="0FEBA6F7"/>
    <w:rsid w:val="0FF5739D"/>
    <w:rsid w:val="0FF80727"/>
    <w:rsid w:val="100CAAF4"/>
    <w:rsid w:val="10134AA8"/>
    <w:rsid w:val="101EEEAF"/>
    <w:rsid w:val="101FFA84"/>
    <w:rsid w:val="1029BC4D"/>
    <w:rsid w:val="102AA51F"/>
    <w:rsid w:val="10436587"/>
    <w:rsid w:val="1045FD59"/>
    <w:rsid w:val="1047C479"/>
    <w:rsid w:val="104ACD7B"/>
    <w:rsid w:val="104B3437"/>
    <w:rsid w:val="105586C5"/>
    <w:rsid w:val="10578639"/>
    <w:rsid w:val="1057ACE8"/>
    <w:rsid w:val="10593474"/>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3AA10"/>
    <w:rsid w:val="10C779C3"/>
    <w:rsid w:val="10CA6A47"/>
    <w:rsid w:val="10CA9646"/>
    <w:rsid w:val="10CE24EB"/>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18FC3"/>
    <w:rsid w:val="111B9C21"/>
    <w:rsid w:val="111D139C"/>
    <w:rsid w:val="11243322"/>
    <w:rsid w:val="1125E01B"/>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4BD0A"/>
    <w:rsid w:val="11F8A3C5"/>
    <w:rsid w:val="11FB6129"/>
    <w:rsid w:val="12023734"/>
    <w:rsid w:val="120CFC21"/>
    <w:rsid w:val="120EB47C"/>
    <w:rsid w:val="1210369A"/>
    <w:rsid w:val="1212EB93"/>
    <w:rsid w:val="121492BA"/>
    <w:rsid w:val="1214F598"/>
    <w:rsid w:val="121C4CBA"/>
    <w:rsid w:val="121F1D47"/>
    <w:rsid w:val="1228CCB8"/>
    <w:rsid w:val="122B9F23"/>
    <w:rsid w:val="122C4ACB"/>
    <w:rsid w:val="122D7A6C"/>
    <w:rsid w:val="12387318"/>
    <w:rsid w:val="123A55D3"/>
    <w:rsid w:val="123D9476"/>
    <w:rsid w:val="123E81D7"/>
    <w:rsid w:val="12415E8F"/>
    <w:rsid w:val="1241EEF7"/>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5DC7ED"/>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5C9FC"/>
    <w:rsid w:val="15D8CB83"/>
    <w:rsid w:val="15D921FA"/>
    <w:rsid w:val="15D9D668"/>
    <w:rsid w:val="15DB95D3"/>
    <w:rsid w:val="15DC4039"/>
    <w:rsid w:val="15DE519F"/>
    <w:rsid w:val="15E2FA43"/>
    <w:rsid w:val="15EC2C7B"/>
    <w:rsid w:val="15EE3586"/>
    <w:rsid w:val="15FC36C0"/>
    <w:rsid w:val="160A8C65"/>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568018"/>
    <w:rsid w:val="166585B6"/>
    <w:rsid w:val="1666836B"/>
    <w:rsid w:val="167C5387"/>
    <w:rsid w:val="16809674"/>
    <w:rsid w:val="168A60B0"/>
    <w:rsid w:val="168D366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EE6103"/>
    <w:rsid w:val="16F306A2"/>
    <w:rsid w:val="16F48876"/>
    <w:rsid w:val="16F9F7E3"/>
    <w:rsid w:val="16FBCD90"/>
    <w:rsid w:val="170C81C3"/>
    <w:rsid w:val="170E12B5"/>
    <w:rsid w:val="17119437"/>
    <w:rsid w:val="171570D0"/>
    <w:rsid w:val="171FF7A9"/>
    <w:rsid w:val="17245627"/>
    <w:rsid w:val="1728DE90"/>
    <w:rsid w:val="172F77C4"/>
    <w:rsid w:val="1731F572"/>
    <w:rsid w:val="174FE5E0"/>
    <w:rsid w:val="17544F38"/>
    <w:rsid w:val="175793CD"/>
    <w:rsid w:val="175C67B1"/>
    <w:rsid w:val="175F8DE1"/>
    <w:rsid w:val="176196F9"/>
    <w:rsid w:val="176E1120"/>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5D91D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43C22"/>
    <w:rsid w:val="18C5FD74"/>
    <w:rsid w:val="18CFEA82"/>
    <w:rsid w:val="18D26463"/>
    <w:rsid w:val="18D58568"/>
    <w:rsid w:val="18D69E14"/>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0ACA7"/>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8CB05C"/>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B1203"/>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DEB365"/>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3289E"/>
    <w:rsid w:val="1B87F1B8"/>
    <w:rsid w:val="1B8AC7FA"/>
    <w:rsid w:val="1B8E9FF5"/>
    <w:rsid w:val="1B94DB76"/>
    <w:rsid w:val="1B958F24"/>
    <w:rsid w:val="1B95FC5A"/>
    <w:rsid w:val="1B98EEA6"/>
    <w:rsid w:val="1B9DA004"/>
    <w:rsid w:val="1BA829CF"/>
    <w:rsid w:val="1BACE60C"/>
    <w:rsid w:val="1BAEFBC5"/>
    <w:rsid w:val="1BBA3561"/>
    <w:rsid w:val="1BBA439E"/>
    <w:rsid w:val="1BC01C76"/>
    <w:rsid w:val="1BD42F0C"/>
    <w:rsid w:val="1BD56875"/>
    <w:rsid w:val="1BE5B84B"/>
    <w:rsid w:val="1BEC061F"/>
    <w:rsid w:val="1BF9987D"/>
    <w:rsid w:val="1C1329FA"/>
    <w:rsid w:val="1C1ACD81"/>
    <w:rsid w:val="1C21EF8D"/>
    <w:rsid w:val="1C258087"/>
    <w:rsid w:val="1C26E2C4"/>
    <w:rsid w:val="1C32EFCE"/>
    <w:rsid w:val="1C33D57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860D"/>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1B450"/>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62D1C"/>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7E720"/>
    <w:rsid w:val="1F3C83FA"/>
    <w:rsid w:val="1F3CE2B5"/>
    <w:rsid w:val="1F4431EB"/>
    <w:rsid w:val="1F44E606"/>
    <w:rsid w:val="1F463C58"/>
    <w:rsid w:val="1F470E59"/>
    <w:rsid w:val="1F49F8B5"/>
    <w:rsid w:val="1F4C6557"/>
    <w:rsid w:val="1F4E576E"/>
    <w:rsid w:val="1F5A43C4"/>
    <w:rsid w:val="1F5BABE3"/>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34C88"/>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67356A"/>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405"/>
    <w:rsid w:val="20E8C60C"/>
    <w:rsid w:val="20F5D1F4"/>
    <w:rsid w:val="20F7AAB7"/>
    <w:rsid w:val="20F7E2EF"/>
    <w:rsid w:val="20F9BC88"/>
    <w:rsid w:val="21002AEF"/>
    <w:rsid w:val="21093997"/>
    <w:rsid w:val="21205C72"/>
    <w:rsid w:val="21252249"/>
    <w:rsid w:val="212769EB"/>
    <w:rsid w:val="213AE86C"/>
    <w:rsid w:val="213E5893"/>
    <w:rsid w:val="215096FC"/>
    <w:rsid w:val="2156548F"/>
    <w:rsid w:val="215F3834"/>
    <w:rsid w:val="2160DF47"/>
    <w:rsid w:val="21646D90"/>
    <w:rsid w:val="216CD164"/>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3DBC15"/>
    <w:rsid w:val="224120DD"/>
    <w:rsid w:val="22499761"/>
    <w:rsid w:val="2254306B"/>
    <w:rsid w:val="22570743"/>
    <w:rsid w:val="225AC876"/>
    <w:rsid w:val="225E2AEF"/>
    <w:rsid w:val="22604821"/>
    <w:rsid w:val="22615B3C"/>
    <w:rsid w:val="226CB131"/>
    <w:rsid w:val="22790359"/>
    <w:rsid w:val="2282E521"/>
    <w:rsid w:val="22887B6B"/>
    <w:rsid w:val="228A9022"/>
    <w:rsid w:val="228C8660"/>
    <w:rsid w:val="22926470"/>
    <w:rsid w:val="22956F2B"/>
    <w:rsid w:val="2297C79C"/>
    <w:rsid w:val="2299ABFE"/>
    <w:rsid w:val="22A132BF"/>
    <w:rsid w:val="22A22DC8"/>
    <w:rsid w:val="22AE95D0"/>
    <w:rsid w:val="22B12425"/>
    <w:rsid w:val="22B236E3"/>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91F7F"/>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22FC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A281D"/>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32CB5"/>
    <w:rsid w:val="25D574A4"/>
    <w:rsid w:val="25D5B662"/>
    <w:rsid w:val="25DBE70C"/>
    <w:rsid w:val="25DDEFD7"/>
    <w:rsid w:val="25E02A61"/>
    <w:rsid w:val="25E252AE"/>
    <w:rsid w:val="25E38097"/>
    <w:rsid w:val="25EFB48D"/>
    <w:rsid w:val="25F1E8A6"/>
    <w:rsid w:val="25F48BFA"/>
    <w:rsid w:val="25F88FCB"/>
    <w:rsid w:val="25FAEE56"/>
    <w:rsid w:val="260064C9"/>
    <w:rsid w:val="2600F4CC"/>
    <w:rsid w:val="26075A1F"/>
    <w:rsid w:val="260DB618"/>
    <w:rsid w:val="2613BD6B"/>
    <w:rsid w:val="26207D0A"/>
    <w:rsid w:val="2622544E"/>
    <w:rsid w:val="2624D0E9"/>
    <w:rsid w:val="262A3F46"/>
    <w:rsid w:val="262D54AB"/>
    <w:rsid w:val="262E74F3"/>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3F6FB6"/>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AF6CA8"/>
    <w:rsid w:val="27B59A3E"/>
    <w:rsid w:val="27B96193"/>
    <w:rsid w:val="27BD8FD1"/>
    <w:rsid w:val="27C65D48"/>
    <w:rsid w:val="27C85E35"/>
    <w:rsid w:val="27CDCBC9"/>
    <w:rsid w:val="27D2546D"/>
    <w:rsid w:val="27D3260E"/>
    <w:rsid w:val="27DB1D20"/>
    <w:rsid w:val="27E08771"/>
    <w:rsid w:val="27E35B86"/>
    <w:rsid w:val="27E41C24"/>
    <w:rsid w:val="27EB4F30"/>
    <w:rsid w:val="27ED6975"/>
    <w:rsid w:val="27F2E93C"/>
    <w:rsid w:val="27F74A03"/>
    <w:rsid w:val="27F7B114"/>
    <w:rsid w:val="27F89706"/>
    <w:rsid w:val="27FBC290"/>
    <w:rsid w:val="280D387D"/>
    <w:rsid w:val="2811BF63"/>
    <w:rsid w:val="2812BCC2"/>
    <w:rsid w:val="281A7BEF"/>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CF3351"/>
    <w:rsid w:val="28DB649B"/>
    <w:rsid w:val="28E90640"/>
    <w:rsid w:val="28EA4B59"/>
    <w:rsid w:val="28EFA349"/>
    <w:rsid w:val="28F00911"/>
    <w:rsid w:val="28F17EE6"/>
    <w:rsid w:val="28F3B9E2"/>
    <w:rsid w:val="28F47EDD"/>
    <w:rsid w:val="29067A9F"/>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7AA48"/>
    <w:rsid w:val="297EE6AB"/>
    <w:rsid w:val="29827CEE"/>
    <w:rsid w:val="2986CBD6"/>
    <w:rsid w:val="2989C43E"/>
    <w:rsid w:val="298C4958"/>
    <w:rsid w:val="298DAC52"/>
    <w:rsid w:val="29A124E2"/>
    <w:rsid w:val="29A2FA5E"/>
    <w:rsid w:val="29A52138"/>
    <w:rsid w:val="29A79B93"/>
    <w:rsid w:val="29AA2DF6"/>
    <w:rsid w:val="29AAAA5F"/>
    <w:rsid w:val="29AC3B6B"/>
    <w:rsid w:val="29ADC310"/>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C68AF7"/>
    <w:rsid w:val="2AD06BB6"/>
    <w:rsid w:val="2AD4D798"/>
    <w:rsid w:val="2ADED868"/>
    <w:rsid w:val="2AE328FE"/>
    <w:rsid w:val="2AE7AE64"/>
    <w:rsid w:val="2AE9CDD2"/>
    <w:rsid w:val="2AEDFCE5"/>
    <w:rsid w:val="2AF608C2"/>
    <w:rsid w:val="2AF6C3EE"/>
    <w:rsid w:val="2AFB6B70"/>
    <w:rsid w:val="2AFBBD38"/>
    <w:rsid w:val="2AFF37BC"/>
    <w:rsid w:val="2B00B045"/>
    <w:rsid w:val="2B0951FA"/>
    <w:rsid w:val="2B0C944B"/>
    <w:rsid w:val="2B0E2AD9"/>
    <w:rsid w:val="2B1003A4"/>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2E3EF"/>
    <w:rsid w:val="2C8445CC"/>
    <w:rsid w:val="2C8A03F4"/>
    <w:rsid w:val="2C8C388F"/>
    <w:rsid w:val="2C99D6DD"/>
    <w:rsid w:val="2C9E6137"/>
    <w:rsid w:val="2CA7944B"/>
    <w:rsid w:val="2CA92CFB"/>
    <w:rsid w:val="2CAC863A"/>
    <w:rsid w:val="2CB1E473"/>
    <w:rsid w:val="2CB2624B"/>
    <w:rsid w:val="2CB55958"/>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A9A51"/>
    <w:rsid w:val="2D2E8AF9"/>
    <w:rsid w:val="2D2F2E4E"/>
    <w:rsid w:val="2D2F4EEC"/>
    <w:rsid w:val="2D37C9D6"/>
    <w:rsid w:val="2D3CDD06"/>
    <w:rsid w:val="2D4022B0"/>
    <w:rsid w:val="2D41A9D8"/>
    <w:rsid w:val="2D47B3FF"/>
    <w:rsid w:val="2D53D5A1"/>
    <w:rsid w:val="2D56F2DC"/>
    <w:rsid w:val="2D5AC4F1"/>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90F2C"/>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AD7E59"/>
    <w:rsid w:val="2EB590B5"/>
    <w:rsid w:val="2EB9D4B6"/>
    <w:rsid w:val="2EBBA754"/>
    <w:rsid w:val="2EBE0D7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3F978"/>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3BD1"/>
    <w:rsid w:val="30B5F25F"/>
    <w:rsid w:val="30BF9D7B"/>
    <w:rsid w:val="30DD6382"/>
    <w:rsid w:val="30E3D088"/>
    <w:rsid w:val="30E52A36"/>
    <w:rsid w:val="30E5C1DC"/>
    <w:rsid w:val="30EADD0B"/>
    <w:rsid w:val="30EBD113"/>
    <w:rsid w:val="30F700BF"/>
    <w:rsid w:val="30F73B81"/>
    <w:rsid w:val="30FA232A"/>
    <w:rsid w:val="30FA702F"/>
    <w:rsid w:val="30FAE709"/>
    <w:rsid w:val="310D54A5"/>
    <w:rsid w:val="310FC9D2"/>
    <w:rsid w:val="3114CB24"/>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21F9D"/>
    <w:rsid w:val="31840A4E"/>
    <w:rsid w:val="3188FEB9"/>
    <w:rsid w:val="3194D2C5"/>
    <w:rsid w:val="3199F691"/>
    <w:rsid w:val="31BE41B5"/>
    <w:rsid w:val="31C06A4A"/>
    <w:rsid w:val="31C4E608"/>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16A82"/>
    <w:rsid w:val="324986E1"/>
    <w:rsid w:val="324CA7C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0C1A57"/>
    <w:rsid w:val="331E740B"/>
    <w:rsid w:val="3326E2B3"/>
    <w:rsid w:val="333997FA"/>
    <w:rsid w:val="3346C509"/>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9E253"/>
    <w:rsid w:val="343CA84A"/>
    <w:rsid w:val="343E8682"/>
    <w:rsid w:val="3448C747"/>
    <w:rsid w:val="344CD005"/>
    <w:rsid w:val="344D41F2"/>
    <w:rsid w:val="34505901"/>
    <w:rsid w:val="34520308"/>
    <w:rsid w:val="3455F45D"/>
    <w:rsid w:val="346019AC"/>
    <w:rsid w:val="3466EDA9"/>
    <w:rsid w:val="346DEB6F"/>
    <w:rsid w:val="346F6394"/>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6F7D3"/>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7D1AB"/>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4B4208"/>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C4352E"/>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04230"/>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E433E"/>
    <w:rsid w:val="392FD209"/>
    <w:rsid w:val="3934855F"/>
    <w:rsid w:val="39397AF0"/>
    <w:rsid w:val="3939E691"/>
    <w:rsid w:val="394E2AD8"/>
    <w:rsid w:val="396088E2"/>
    <w:rsid w:val="3961DEEE"/>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30223"/>
    <w:rsid w:val="39D8513F"/>
    <w:rsid w:val="39DBD291"/>
    <w:rsid w:val="39DCBAD3"/>
    <w:rsid w:val="39E623BA"/>
    <w:rsid w:val="39E848A5"/>
    <w:rsid w:val="39EA9DE2"/>
    <w:rsid w:val="39EEF5E6"/>
    <w:rsid w:val="39F142AC"/>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C5542"/>
    <w:rsid w:val="3A8E0D2E"/>
    <w:rsid w:val="3A9077E4"/>
    <w:rsid w:val="3A91D1AC"/>
    <w:rsid w:val="3AB6B03E"/>
    <w:rsid w:val="3ABACE50"/>
    <w:rsid w:val="3ABC36EF"/>
    <w:rsid w:val="3AC074B2"/>
    <w:rsid w:val="3AC1A395"/>
    <w:rsid w:val="3AC64F98"/>
    <w:rsid w:val="3AC9E1A0"/>
    <w:rsid w:val="3ACB7935"/>
    <w:rsid w:val="3AD00261"/>
    <w:rsid w:val="3AD67BA0"/>
    <w:rsid w:val="3ADF3AC2"/>
    <w:rsid w:val="3AEBDB0D"/>
    <w:rsid w:val="3AEBF683"/>
    <w:rsid w:val="3AFE685B"/>
    <w:rsid w:val="3B0F4716"/>
    <w:rsid w:val="3B142557"/>
    <w:rsid w:val="3B168D01"/>
    <w:rsid w:val="3B181845"/>
    <w:rsid w:val="3B27F1FA"/>
    <w:rsid w:val="3B2F83CA"/>
    <w:rsid w:val="3B2FBC37"/>
    <w:rsid w:val="3B3D0D2C"/>
    <w:rsid w:val="3B454433"/>
    <w:rsid w:val="3B460E94"/>
    <w:rsid w:val="3B4CC918"/>
    <w:rsid w:val="3B523F5A"/>
    <w:rsid w:val="3B5395D5"/>
    <w:rsid w:val="3B58F573"/>
    <w:rsid w:val="3B59EE88"/>
    <w:rsid w:val="3B5C978C"/>
    <w:rsid w:val="3B63CAA3"/>
    <w:rsid w:val="3B6ACCFE"/>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2D891E"/>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7C5B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29F91B"/>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06FFE"/>
    <w:rsid w:val="3ED48539"/>
    <w:rsid w:val="3EDD6D66"/>
    <w:rsid w:val="3EE25E26"/>
    <w:rsid w:val="3EEA4513"/>
    <w:rsid w:val="3EEA7D15"/>
    <w:rsid w:val="3EED0E05"/>
    <w:rsid w:val="3EF5D666"/>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DDACE5"/>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3441F"/>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BD746"/>
    <w:rsid w:val="414E691C"/>
    <w:rsid w:val="4150AB13"/>
    <w:rsid w:val="415331EE"/>
    <w:rsid w:val="415F7CAC"/>
    <w:rsid w:val="41635E29"/>
    <w:rsid w:val="4166D932"/>
    <w:rsid w:val="41673024"/>
    <w:rsid w:val="416B57C4"/>
    <w:rsid w:val="417317B6"/>
    <w:rsid w:val="4177A4F7"/>
    <w:rsid w:val="418830EB"/>
    <w:rsid w:val="418889C7"/>
    <w:rsid w:val="418A0F68"/>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A9A8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8DFAD"/>
    <w:rsid w:val="437C7843"/>
    <w:rsid w:val="437D4CA0"/>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DFD069"/>
    <w:rsid w:val="43E00FE7"/>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0395E"/>
    <w:rsid w:val="44D3FD27"/>
    <w:rsid w:val="44DD0E32"/>
    <w:rsid w:val="44E5C476"/>
    <w:rsid w:val="44E7504C"/>
    <w:rsid w:val="44EE235F"/>
    <w:rsid w:val="44EEE274"/>
    <w:rsid w:val="44F2D2F0"/>
    <w:rsid w:val="44F3AD59"/>
    <w:rsid w:val="44F64625"/>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BC62C"/>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5FF1CE"/>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3D239"/>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0C5AF"/>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2C9"/>
    <w:rsid w:val="48A4F8CC"/>
    <w:rsid w:val="48A72443"/>
    <w:rsid w:val="48A8C153"/>
    <w:rsid w:val="48AF4DF1"/>
    <w:rsid w:val="48AFD18A"/>
    <w:rsid w:val="48B1B74C"/>
    <w:rsid w:val="48B35538"/>
    <w:rsid w:val="48B45C1E"/>
    <w:rsid w:val="48B7A48A"/>
    <w:rsid w:val="48BAA6CD"/>
    <w:rsid w:val="48BC7375"/>
    <w:rsid w:val="48BF8668"/>
    <w:rsid w:val="48C72356"/>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A5842"/>
    <w:rsid w:val="495C1E8F"/>
    <w:rsid w:val="4962B43B"/>
    <w:rsid w:val="49639E94"/>
    <w:rsid w:val="49777748"/>
    <w:rsid w:val="4981D0D8"/>
    <w:rsid w:val="4984998E"/>
    <w:rsid w:val="498A5AC1"/>
    <w:rsid w:val="498D8965"/>
    <w:rsid w:val="49900030"/>
    <w:rsid w:val="499879DC"/>
    <w:rsid w:val="499D4B60"/>
    <w:rsid w:val="49A0F276"/>
    <w:rsid w:val="49A38D88"/>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935A5"/>
    <w:rsid w:val="4AFC94AD"/>
    <w:rsid w:val="4B00E6CE"/>
    <w:rsid w:val="4B01BC68"/>
    <w:rsid w:val="4B03BC4C"/>
    <w:rsid w:val="4B0BAAB7"/>
    <w:rsid w:val="4B0E4E7E"/>
    <w:rsid w:val="4B12A3B2"/>
    <w:rsid w:val="4B14BFD8"/>
    <w:rsid w:val="4B153E8B"/>
    <w:rsid w:val="4B1B4ED0"/>
    <w:rsid w:val="4B1DD209"/>
    <w:rsid w:val="4B203286"/>
    <w:rsid w:val="4B24D6F9"/>
    <w:rsid w:val="4B265D32"/>
    <w:rsid w:val="4B2A24B5"/>
    <w:rsid w:val="4B32E707"/>
    <w:rsid w:val="4B343C6E"/>
    <w:rsid w:val="4B362995"/>
    <w:rsid w:val="4B4551A6"/>
    <w:rsid w:val="4B5E267B"/>
    <w:rsid w:val="4B674AA7"/>
    <w:rsid w:val="4B7137C6"/>
    <w:rsid w:val="4B739E08"/>
    <w:rsid w:val="4B7BD96F"/>
    <w:rsid w:val="4B7D7AED"/>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AE977"/>
    <w:rsid w:val="4BEC3226"/>
    <w:rsid w:val="4BEC3A5D"/>
    <w:rsid w:val="4BEE7E40"/>
    <w:rsid w:val="4BF8A8F1"/>
    <w:rsid w:val="4BFDB735"/>
    <w:rsid w:val="4C0619E6"/>
    <w:rsid w:val="4C0CF583"/>
    <w:rsid w:val="4C0E7A77"/>
    <w:rsid w:val="4C21B3AA"/>
    <w:rsid w:val="4C2747EC"/>
    <w:rsid w:val="4C297BDD"/>
    <w:rsid w:val="4C29AE6D"/>
    <w:rsid w:val="4C310518"/>
    <w:rsid w:val="4C3A3C2E"/>
    <w:rsid w:val="4C44B21C"/>
    <w:rsid w:val="4C477732"/>
    <w:rsid w:val="4C47BD80"/>
    <w:rsid w:val="4C47CB32"/>
    <w:rsid w:val="4C580CE0"/>
    <w:rsid w:val="4C65D736"/>
    <w:rsid w:val="4C70A59D"/>
    <w:rsid w:val="4C73B4EA"/>
    <w:rsid w:val="4C76F0BD"/>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3FE3B"/>
    <w:rsid w:val="4D3580E7"/>
    <w:rsid w:val="4D35B360"/>
    <w:rsid w:val="4D38ED7E"/>
    <w:rsid w:val="4D3E17E3"/>
    <w:rsid w:val="4D3FDE72"/>
    <w:rsid w:val="4D49468A"/>
    <w:rsid w:val="4D524B2D"/>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7CB91"/>
    <w:rsid w:val="4DFB8BA9"/>
    <w:rsid w:val="4E027403"/>
    <w:rsid w:val="4E04D3C9"/>
    <w:rsid w:val="4E0533E1"/>
    <w:rsid w:val="4E06359E"/>
    <w:rsid w:val="4E1A284A"/>
    <w:rsid w:val="4E1B9FAD"/>
    <w:rsid w:val="4E232B7C"/>
    <w:rsid w:val="4E242A1E"/>
    <w:rsid w:val="4E28C7D5"/>
    <w:rsid w:val="4E2A2F8C"/>
    <w:rsid w:val="4E2B8895"/>
    <w:rsid w:val="4E2FE6FF"/>
    <w:rsid w:val="4E33F138"/>
    <w:rsid w:val="4E34D015"/>
    <w:rsid w:val="4E371068"/>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CF1A8A"/>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0CF1C"/>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AFBB1"/>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DA2EE"/>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55806"/>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B5FF4"/>
    <w:rsid w:val="533C6638"/>
    <w:rsid w:val="534107C7"/>
    <w:rsid w:val="5342CE19"/>
    <w:rsid w:val="534DFA71"/>
    <w:rsid w:val="5359D225"/>
    <w:rsid w:val="535F99A4"/>
    <w:rsid w:val="53699168"/>
    <w:rsid w:val="53728AA9"/>
    <w:rsid w:val="53794152"/>
    <w:rsid w:val="537A5FD0"/>
    <w:rsid w:val="537DAB85"/>
    <w:rsid w:val="538095FA"/>
    <w:rsid w:val="53841CA8"/>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42E8"/>
    <w:rsid w:val="54ED65FF"/>
    <w:rsid w:val="54F18EEB"/>
    <w:rsid w:val="54F501FD"/>
    <w:rsid w:val="55039C83"/>
    <w:rsid w:val="550561C9"/>
    <w:rsid w:val="550C98BA"/>
    <w:rsid w:val="550CD9DF"/>
    <w:rsid w:val="550DB343"/>
    <w:rsid w:val="550EBE87"/>
    <w:rsid w:val="550F3BFA"/>
    <w:rsid w:val="55140347"/>
    <w:rsid w:val="55177ABA"/>
    <w:rsid w:val="551AE6AB"/>
    <w:rsid w:val="551CBAFD"/>
    <w:rsid w:val="552104B8"/>
    <w:rsid w:val="5523A4EB"/>
    <w:rsid w:val="552444C8"/>
    <w:rsid w:val="5524C601"/>
    <w:rsid w:val="552C8BA8"/>
    <w:rsid w:val="5535A167"/>
    <w:rsid w:val="553E207B"/>
    <w:rsid w:val="553E4373"/>
    <w:rsid w:val="554AE913"/>
    <w:rsid w:val="554B4B85"/>
    <w:rsid w:val="5553B514"/>
    <w:rsid w:val="55541BA9"/>
    <w:rsid w:val="5556CB9F"/>
    <w:rsid w:val="5569B946"/>
    <w:rsid w:val="556EC6A1"/>
    <w:rsid w:val="556FE313"/>
    <w:rsid w:val="55708F0D"/>
    <w:rsid w:val="5571AFCF"/>
    <w:rsid w:val="557846C3"/>
    <w:rsid w:val="557A3D83"/>
    <w:rsid w:val="557AC4DC"/>
    <w:rsid w:val="558C2090"/>
    <w:rsid w:val="558F256A"/>
    <w:rsid w:val="55950D9B"/>
    <w:rsid w:val="55984E4F"/>
    <w:rsid w:val="559A92D7"/>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7595D"/>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A3108"/>
    <w:rsid w:val="566BEC2B"/>
    <w:rsid w:val="566CECD0"/>
    <w:rsid w:val="5676EC5D"/>
    <w:rsid w:val="56782919"/>
    <w:rsid w:val="5684ECE8"/>
    <w:rsid w:val="5686937C"/>
    <w:rsid w:val="56872798"/>
    <w:rsid w:val="568CDFEE"/>
    <w:rsid w:val="56920266"/>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C2D90"/>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7ED62AD"/>
    <w:rsid w:val="580623F7"/>
    <w:rsid w:val="5808BD47"/>
    <w:rsid w:val="580F1B3F"/>
    <w:rsid w:val="580F586A"/>
    <w:rsid w:val="58107582"/>
    <w:rsid w:val="58129F57"/>
    <w:rsid w:val="5821AAD5"/>
    <w:rsid w:val="5821C5E6"/>
    <w:rsid w:val="58255EA0"/>
    <w:rsid w:val="582C0099"/>
    <w:rsid w:val="582FE91C"/>
    <w:rsid w:val="583435D6"/>
    <w:rsid w:val="5838431B"/>
    <w:rsid w:val="5839C038"/>
    <w:rsid w:val="583A221F"/>
    <w:rsid w:val="583E29D9"/>
    <w:rsid w:val="5841FB54"/>
    <w:rsid w:val="5848ED90"/>
    <w:rsid w:val="584CBA75"/>
    <w:rsid w:val="58521A73"/>
    <w:rsid w:val="5855197B"/>
    <w:rsid w:val="585616AF"/>
    <w:rsid w:val="585F70CA"/>
    <w:rsid w:val="58656DD5"/>
    <w:rsid w:val="58670992"/>
    <w:rsid w:val="586901D0"/>
    <w:rsid w:val="586CE9DD"/>
    <w:rsid w:val="5874E014"/>
    <w:rsid w:val="5878613C"/>
    <w:rsid w:val="587AC4CB"/>
    <w:rsid w:val="5881AA03"/>
    <w:rsid w:val="58822A2D"/>
    <w:rsid w:val="588622A7"/>
    <w:rsid w:val="58873919"/>
    <w:rsid w:val="588AAC66"/>
    <w:rsid w:val="5896D099"/>
    <w:rsid w:val="589BA526"/>
    <w:rsid w:val="589C96AA"/>
    <w:rsid w:val="58A2453B"/>
    <w:rsid w:val="58A37222"/>
    <w:rsid w:val="58B46240"/>
    <w:rsid w:val="58B7598D"/>
    <w:rsid w:val="58C5957F"/>
    <w:rsid w:val="58C9F8D0"/>
    <w:rsid w:val="58CAEAE1"/>
    <w:rsid w:val="58CD0932"/>
    <w:rsid w:val="58CF28C3"/>
    <w:rsid w:val="58E2A80D"/>
    <w:rsid w:val="58E3F97C"/>
    <w:rsid w:val="58E52846"/>
    <w:rsid w:val="58EF9861"/>
    <w:rsid w:val="58F0191A"/>
    <w:rsid w:val="58F2EABB"/>
    <w:rsid w:val="58F8CCEA"/>
    <w:rsid w:val="58FD5857"/>
    <w:rsid w:val="5905297B"/>
    <w:rsid w:val="5907FCCC"/>
    <w:rsid w:val="590EC36C"/>
    <w:rsid w:val="592DB5CF"/>
    <w:rsid w:val="59328BCD"/>
    <w:rsid w:val="593D6853"/>
    <w:rsid w:val="59459546"/>
    <w:rsid w:val="59479704"/>
    <w:rsid w:val="594A2EFA"/>
    <w:rsid w:val="59501B3F"/>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64217"/>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DDF734"/>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1A2AF"/>
    <w:rsid w:val="5A9328C7"/>
    <w:rsid w:val="5A947426"/>
    <w:rsid w:val="5A95E551"/>
    <w:rsid w:val="5AA3075D"/>
    <w:rsid w:val="5AA6D78A"/>
    <w:rsid w:val="5AB0535B"/>
    <w:rsid w:val="5AB32E3C"/>
    <w:rsid w:val="5AB39D9F"/>
    <w:rsid w:val="5AB7C153"/>
    <w:rsid w:val="5ABD4149"/>
    <w:rsid w:val="5ABD57BF"/>
    <w:rsid w:val="5AC2C475"/>
    <w:rsid w:val="5AC2DC3B"/>
    <w:rsid w:val="5AC6185C"/>
    <w:rsid w:val="5AC72F56"/>
    <w:rsid w:val="5AC915FE"/>
    <w:rsid w:val="5AD54A95"/>
    <w:rsid w:val="5ADF2888"/>
    <w:rsid w:val="5AE34A67"/>
    <w:rsid w:val="5AE57DBB"/>
    <w:rsid w:val="5AE6230A"/>
    <w:rsid w:val="5AEC2D82"/>
    <w:rsid w:val="5B1D122E"/>
    <w:rsid w:val="5B207DCB"/>
    <w:rsid w:val="5B211FE2"/>
    <w:rsid w:val="5B21CE17"/>
    <w:rsid w:val="5B21FE2F"/>
    <w:rsid w:val="5B24BA46"/>
    <w:rsid w:val="5B27069E"/>
    <w:rsid w:val="5B290D68"/>
    <w:rsid w:val="5B3035A8"/>
    <w:rsid w:val="5B30DDBB"/>
    <w:rsid w:val="5B31E0F3"/>
    <w:rsid w:val="5B36CF98"/>
    <w:rsid w:val="5B3AFE2B"/>
    <w:rsid w:val="5B4FCFB3"/>
    <w:rsid w:val="5B52C230"/>
    <w:rsid w:val="5B571B1C"/>
    <w:rsid w:val="5B593D72"/>
    <w:rsid w:val="5B5B1A71"/>
    <w:rsid w:val="5B5D76FC"/>
    <w:rsid w:val="5B6E1368"/>
    <w:rsid w:val="5B7C0A6E"/>
    <w:rsid w:val="5B7F33B4"/>
    <w:rsid w:val="5B816BA4"/>
    <w:rsid w:val="5B885657"/>
    <w:rsid w:val="5B889FC9"/>
    <w:rsid w:val="5B8CA595"/>
    <w:rsid w:val="5B8D39D6"/>
    <w:rsid w:val="5B9E8762"/>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1FEC"/>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4CF36"/>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47EBA"/>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5D801"/>
    <w:rsid w:val="5E0F54E4"/>
    <w:rsid w:val="5E130396"/>
    <w:rsid w:val="5E1D285F"/>
    <w:rsid w:val="5E1FB912"/>
    <w:rsid w:val="5E253B58"/>
    <w:rsid w:val="5E2D97EC"/>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9D36E1"/>
    <w:rsid w:val="5EA4856D"/>
    <w:rsid w:val="5EA58A6B"/>
    <w:rsid w:val="5EA9326A"/>
    <w:rsid w:val="5EB11FF0"/>
    <w:rsid w:val="5EB1E9C8"/>
    <w:rsid w:val="5EB78692"/>
    <w:rsid w:val="5EB8A631"/>
    <w:rsid w:val="5EC293BC"/>
    <w:rsid w:val="5EC3CAD4"/>
    <w:rsid w:val="5EC5FBFB"/>
    <w:rsid w:val="5ECB3CCB"/>
    <w:rsid w:val="5ED08022"/>
    <w:rsid w:val="5ED476B6"/>
    <w:rsid w:val="5ED81AC8"/>
    <w:rsid w:val="5EDADC85"/>
    <w:rsid w:val="5EE2711C"/>
    <w:rsid w:val="5EE4BE96"/>
    <w:rsid w:val="5EEA2819"/>
    <w:rsid w:val="5EF22A0E"/>
    <w:rsid w:val="5EFCAC6C"/>
    <w:rsid w:val="5F000143"/>
    <w:rsid w:val="5F0146E5"/>
    <w:rsid w:val="5F0AC8F5"/>
    <w:rsid w:val="5F0B446E"/>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76974"/>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2DAD1"/>
    <w:rsid w:val="60B680B6"/>
    <w:rsid w:val="60BA058D"/>
    <w:rsid w:val="60D03C87"/>
    <w:rsid w:val="60D2D1EA"/>
    <w:rsid w:val="60D3566D"/>
    <w:rsid w:val="60D7CD3F"/>
    <w:rsid w:val="60D7D685"/>
    <w:rsid w:val="60E6E5FB"/>
    <w:rsid w:val="60E83BF8"/>
    <w:rsid w:val="60E9FB02"/>
    <w:rsid w:val="60F30BA0"/>
    <w:rsid w:val="610E0DA3"/>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8E012"/>
    <w:rsid w:val="628DBC7E"/>
    <w:rsid w:val="628E90A8"/>
    <w:rsid w:val="62936CBA"/>
    <w:rsid w:val="62952346"/>
    <w:rsid w:val="62A0101C"/>
    <w:rsid w:val="62A1F8A6"/>
    <w:rsid w:val="62A26BE1"/>
    <w:rsid w:val="62B24576"/>
    <w:rsid w:val="62BE0D2B"/>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305F4"/>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E96D3"/>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66C"/>
    <w:rsid w:val="64DA0748"/>
    <w:rsid w:val="64EAA081"/>
    <w:rsid w:val="64EB49CB"/>
    <w:rsid w:val="64EBD16C"/>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B9E3A"/>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26329"/>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7B17E"/>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EB95E"/>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3C596"/>
    <w:rsid w:val="66F8D2A4"/>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8C3BA0"/>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089B5"/>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5EED3"/>
    <w:rsid w:val="68B888A3"/>
    <w:rsid w:val="68BB3503"/>
    <w:rsid w:val="68BC7B32"/>
    <w:rsid w:val="68C9B6C7"/>
    <w:rsid w:val="68CD3ED2"/>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633A8"/>
    <w:rsid w:val="69376707"/>
    <w:rsid w:val="693B76EB"/>
    <w:rsid w:val="693CC18E"/>
    <w:rsid w:val="693FDA80"/>
    <w:rsid w:val="69414665"/>
    <w:rsid w:val="6943BF39"/>
    <w:rsid w:val="6951FCFE"/>
    <w:rsid w:val="695AD21F"/>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38FC"/>
    <w:rsid w:val="69E87797"/>
    <w:rsid w:val="69FD1AEB"/>
    <w:rsid w:val="69FE911F"/>
    <w:rsid w:val="69FFE684"/>
    <w:rsid w:val="6A031B4F"/>
    <w:rsid w:val="6A07C08D"/>
    <w:rsid w:val="6A0A0D08"/>
    <w:rsid w:val="6A153440"/>
    <w:rsid w:val="6A192D9F"/>
    <w:rsid w:val="6A1D1E1A"/>
    <w:rsid w:val="6A1D6913"/>
    <w:rsid w:val="6A257C50"/>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B3D1"/>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6EB43C"/>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56EE6"/>
    <w:rsid w:val="6BB76EF7"/>
    <w:rsid w:val="6BB84E7D"/>
    <w:rsid w:val="6BBC8308"/>
    <w:rsid w:val="6BC2535A"/>
    <w:rsid w:val="6BC78EED"/>
    <w:rsid w:val="6BCB9C18"/>
    <w:rsid w:val="6BCF7D74"/>
    <w:rsid w:val="6BD36AF7"/>
    <w:rsid w:val="6BF23EF1"/>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5E4D8F"/>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0E1D"/>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25A37"/>
    <w:rsid w:val="6DD643DC"/>
    <w:rsid w:val="6DE0E844"/>
    <w:rsid w:val="6DE6BE00"/>
    <w:rsid w:val="6DF055BC"/>
    <w:rsid w:val="6DF3EC58"/>
    <w:rsid w:val="6DF69C0B"/>
    <w:rsid w:val="6DFAB4C3"/>
    <w:rsid w:val="6E0121FC"/>
    <w:rsid w:val="6E0A17E3"/>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2E4DF8"/>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7FB5C7"/>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9F34A8"/>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4F5BB"/>
    <w:rsid w:val="72FF8FA9"/>
    <w:rsid w:val="73037B2B"/>
    <w:rsid w:val="730AD03E"/>
    <w:rsid w:val="730E6352"/>
    <w:rsid w:val="73190AA6"/>
    <w:rsid w:val="7319CAD3"/>
    <w:rsid w:val="731D13F8"/>
    <w:rsid w:val="731E1018"/>
    <w:rsid w:val="732A7E76"/>
    <w:rsid w:val="732CF3FF"/>
    <w:rsid w:val="73300870"/>
    <w:rsid w:val="73347782"/>
    <w:rsid w:val="733A894D"/>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50326"/>
    <w:rsid w:val="73F96E91"/>
    <w:rsid w:val="7409BB25"/>
    <w:rsid w:val="740C694E"/>
    <w:rsid w:val="740F8F25"/>
    <w:rsid w:val="74107BAB"/>
    <w:rsid w:val="741188A4"/>
    <w:rsid w:val="74155158"/>
    <w:rsid w:val="741D68FA"/>
    <w:rsid w:val="741DDFAF"/>
    <w:rsid w:val="7423F010"/>
    <w:rsid w:val="742D5543"/>
    <w:rsid w:val="742F9555"/>
    <w:rsid w:val="7444A76A"/>
    <w:rsid w:val="7448512D"/>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33DAE"/>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4E4A0"/>
    <w:rsid w:val="755D67DA"/>
    <w:rsid w:val="756124E0"/>
    <w:rsid w:val="7562217F"/>
    <w:rsid w:val="7563B11B"/>
    <w:rsid w:val="7563D998"/>
    <w:rsid w:val="756715B2"/>
    <w:rsid w:val="75855A92"/>
    <w:rsid w:val="758A6F4F"/>
    <w:rsid w:val="758E32BD"/>
    <w:rsid w:val="759CB6DB"/>
    <w:rsid w:val="759D291C"/>
    <w:rsid w:val="759E6903"/>
    <w:rsid w:val="759ED127"/>
    <w:rsid w:val="75A01F99"/>
    <w:rsid w:val="75A0272A"/>
    <w:rsid w:val="75A3F46D"/>
    <w:rsid w:val="75AC5E72"/>
    <w:rsid w:val="75ACCE46"/>
    <w:rsid w:val="75B9BD9E"/>
    <w:rsid w:val="75C0C0BD"/>
    <w:rsid w:val="75CAC5A8"/>
    <w:rsid w:val="75D64E36"/>
    <w:rsid w:val="75DCF0D0"/>
    <w:rsid w:val="75E009E0"/>
    <w:rsid w:val="75E74D42"/>
    <w:rsid w:val="75EAE1C4"/>
    <w:rsid w:val="75EAFF65"/>
    <w:rsid w:val="75EB83E8"/>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0B3E9"/>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405AE"/>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BDE9B"/>
    <w:rsid w:val="781F171E"/>
    <w:rsid w:val="781FFDE7"/>
    <w:rsid w:val="782E57D4"/>
    <w:rsid w:val="7830C4E9"/>
    <w:rsid w:val="78317F4F"/>
    <w:rsid w:val="783D3155"/>
    <w:rsid w:val="783E05BE"/>
    <w:rsid w:val="78454933"/>
    <w:rsid w:val="7848BA74"/>
    <w:rsid w:val="784A2409"/>
    <w:rsid w:val="784EBB77"/>
    <w:rsid w:val="78518165"/>
    <w:rsid w:val="78579394"/>
    <w:rsid w:val="785AF90A"/>
    <w:rsid w:val="785D5449"/>
    <w:rsid w:val="786013A9"/>
    <w:rsid w:val="78616C06"/>
    <w:rsid w:val="786470D0"/>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4A0E7"/>
    <w:rsid w:val="79C548AB"/>
    <w:rsid w:val="79CAC7FE"/>
    <w:rsid w:val="79CFA9E1"/>
    <w:rsid w:val="79D81594"/>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27A2"/>
    <w:rsid w:val="7A6C3CE5"/>
    <w:rsid w:val="7A6E807D"/>
    <w:rsid w:val="7A74F726"/>
    <w:rsid w:val="7A74F933"/>
    <w:rsid w:val="7A7695EE"/>
    <w:rsid w:val="7A7A55DD"/>
    <w:rsid w:val="7A7E136A"/>
    <w:rsid w:val="7A9B9A87"/>
    <w:rsid w:val="7A9D6811"/>
    <w:rsid w:val="7AA2B006"/>
    <w:rsid w:val="7AA8B2E0"/>
    <w:rsid w:val="7AAF71D2"/>
    <w:rsid w:val="7AB00ACB"/>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6D0"/>
    <w:rsid w:val="7B43BF69"/>
    <w:rsid w:val="7B491BE2"/>
    <w:rsid w:val="7B560849"/>
    <w:rsid w:val="7B5938EE"/>
    <w:rsid w:val="7B649C09"/>
    <w:rsid w:val="7B67067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8797"/>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AEED6E"/>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36298"/>
    <w:rsid w:val="7D14760E"/>
    <w:rsid w:val="7D17226A"/>
    <w:rsid w:val="7D17F889"/>
    <w:rsid w:val="7D2EA429"/>
    <w:rsid w:val="7D36EC7C"/>
    <w:rsid w:val="7D38E60C"/>
    <w:rsid w:val="7D4B5B68"/>
    <w:rsid w:val="7D4C0558"/>
    <w:rsid w:val="7D4EEC02"/>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9EE37"/>
    <w:rsid w:val="7D9CCBF2"/>
    <w:rsid w:val="7D9CE3DC"/>
    <w:rsid w:val="7D9E352E"/>
    <w:rsid w:val="7D9F909B"/>
    <w:rsid w:val="7DA0EF7B"/>
    <w:rsid w:val="7DA0FB90"/>
    <w:rsid w:val="7DA8003C"/>
    <w:rsid w:val="7DAF6BC8"/>
    <w:rsid w:val="7DB0A520"/>
    <w:rsid w:val="7DB26A40"/>
    <w:rsid w:val="7DB464C4"/>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A652B"/>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7D818"/>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15:docId w15:val="{1EFEC88B-5C9F-45A5-8602-273FBCDA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4E46"/>
    <w:pPr>
      <w:spacing w:after="120"/>
    </w:pPr>
  </w:style>
  <w:style w:type="paragraph" w:styleId="Heading1">
    <w:name w:val="heading 1"/>
    <w:basedOn w:val="Normal"/>
    <w:next w:val="Normal"/>
    <w:link w:val="Heading1Char"/>
    <w:qFormat/>
    <w:rsid w:val="00A057EE"/>
    <w:pPr>
      <w:keepNext/>
      <w:keepLines/>
      <w:spacing w:after="0" w:line="192" w:lineRule="auto"/>
      <w:contextualSpacing/>
      <w:jc w:val="center"/>
      <w:outlineLvl w:val="0"/>
    </w:pPr>
    <w:rPr>
      <w:rFonts w:eastAsiaTheme="majorEastAsia" w:cs="Segoe UI"/>
      <w:b/>
      <w:caps/>
      <w:color w:val="FFFFFF" w:themeColor="background1"/>
      <w:sz w:val="72"/>
      <w:szCs w:val="48"/>
    </w:rPr>
  </w:style>
  <w:style w:type="paragraph" w:styleId="Heading2">
    <w:name w:val="heading 2"/>
    <w:basedOn w:val="Normal"/>
    <w:next w:val="Normal"/>
    <w:link w:val="Heading2Char"/>
    <w:uiPriority w:val="1"/>
    <w:qFormat/>
    <w:rsid w:val="00B114A1"/>
    <w:pPr>
      <w:keepNext/>
      <w:keepLines/>
      <w:spacing w:before="160"/>
      <w:jc w:val="center"/>
      <w:outlineLvl w:val="1"/>
    </w:pPr>
    <w:rPr>
      <w:rFonts w:eastAsiaTheme="majorEastAsia" w:cs="Segoe UI"/>
      <w:b/>
      <w:caps/>
      <w:color w:val="2D6E8D"/>
      <w:sz w:val="40"/>
      <w:szCs w:val="32"/>
    </w:rPr>
  </w:style>
  <w:style w:type="paragraph" w:styleId="Heading3">
    <w:name w:val="heading 3"/>
    <w:basedOn w:val="Normal"/>
    <w:next w:val="Normal"/>
    <w:link w:val="Heading3Char"/>
    <w:uiPriority w:val="2"/>
    <w:qFormat/>
    <w:rsid w:val="00B114A1"/>
    <w:pPr>
      <w:outlineLvl w:val="2"/>
    </w:pPr>
    <w:rPr>
      <w:rFonts w:cs="Segoe UI"/>
      <w:b/>
      <w:color w:val="17315A"/>
      <w:sz w:val="32"/>
    </w:rPr>
  </w:style>
  <w:style w:type="paragraph" w:styleId="Heading4">
    <w:name w:val="heading 4"/>
    <w:basedOn w:val="Normal"/>
    <w:next w:val="Normal"/>
    <w:link w:val="Heading4Char"/>
    <w:uiPriority w:val="3"/>
    <w:qFormat/>
    <w:rsid w:val="00375FDB"/>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4"/>
    <w:qFormat/>
    <w:rsid w:val="00B114A1"/>
    <w:pPr>
      <w:keepNext/>
      <w:keepLines/>
      <w:spacing w:before="40" w:after="0"/>
      <w:outlineLvl w:val="4"/>
    </w:pPr>
    <w:rPr>
      <w:rFonts w:eastAsiaTheme="majorEastAsia" w:cstheme="majorBidi"/>
      <w:b/>
      <w:color w:val="17315A"/>
      <w:sz w:val="25"/>
    </w:rPr>
  </w:style>
  <w:style w:type="paragraph" w:styleId="Heading6">
    <w:name w:val="heading 6"/>
    <w:basedOn w:val="Normal"/>
    <w:next w:val="Normal"/>
    <w:link w:val="Heading6Char"/>
    <w:uiPriority w:val="5"/>
    <w:qFormat/>
    <w:rsid w:val="00A22B06"/>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9"/>
    <w:unhideWhenUsed/>
    <w:rsid w:val="0036576D"/>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92D"/>
    <w:rPr>
      <w:rFonts w:eastAsiaTheme="majorEastAsia" w:cs="Segoe UI"/>
      <w:b/>
      <w:caps/>
      <w:color w:val="FFFFFF" w:themeColor="background1"/>
      <w:sz w:val="72"/>
      <w:szCs w:val="48"/>
    </w:rPr>
  </w:style>
  <w:style w:type="character" w:customStyle="1" w:styleId="Heading2Char">
    <w:name w:val="Heading 2 Char"/>
    <w:basedOn w:val="DefaultParagraphFont"/>
    <w:link w:val="Heading2"/>
    <w:uiPriority w:val="1"/>
    <w:rsid w:val="00E1592D"/>
    <w:rPr>
      <w:rFonts w:eastAsiaTheme="majorEastAsia" w:cs="Segoe UI"/>
      <w:b/>
      <w:caps/>
      <w:color w:val="2D6E8D"/>
      <w:sz w:val="40"/>
      <w:szCs w:val="32"/>
    </w:rPr>
  </w:style>
  <w:style w:type="character" w:customStyle="1" w:styleId="Heading3Char">
    <w:name w:val="Heading 3 Char"/>
    <w:basedOn w:val="DefaultParagraphFont"/>
    <w:link w:val="Heading3"/>
    <w:uiPriority w:val="2"/>
    <w:rsid w:val="00E1592D"/>
    <w:rPr>
      <w:rFonts w:cs="Segoe UI"/>
      <w:b/>
      <w:color w:val="17315A"/>
      <w:sz w:val="32"/>
    </w:rPr>
  </w:style>
  <w:style w:type="character" w:customStyle="1" w:styleId="Heading4Char">
    <w:name w:val="Heading 4 Char"/>
    <w:basedOn w:val="DefaultParagraphFont"/>
    <w:link w:val="Heading4"/>
    <w:uiPriority w:val="3"/>
    <w:rsid w:val="00E1592D"/>
    <w:rPr>
      <w:rFonts w:eastAsiaTheme="majorEastAsia" w:cs="Segoe UI"/>
      <w:b/>
      <w:iCs/>
      <w:color w:val="2D6E8D"/>
      <w:sz w:val="28"/>
    </w:rPr>
  </w:style>
  <w:style w:type="character" w:customStyle="1" w:styleId="Heading5Char">
    <w:name w:val="Heading 5 Char"/>
    <w:basedOn w:val="DefaultParagraphFont"/>
    <w:link w:val="Heading5"/>
    <w:uiPriority w:val="4"/>
    <w:rsid w:val="00E1592D"/>
    <w:rPr>
      <w:rFonts w:eastAsiaTheme="majorEastAsia" w:cstheme="majorBidi"/>
      <w:b/>
      <w:color w:val="17315A"/>
      <w:sz w:val="25"/>
    </w:rPr>
  </w:style>
  <w:style w:type="character" w:customStyle="1" w:styleId="Heading6Char">
    <w:name w:val="Heading 6 Char"/>
    <w:basedOn w:val="DefaultParagraphFont"/>
    <w:link w:val="Heading6"/>
    <w:uiPriority w:val="5"/>
    <w:rsid w:val="00E1592D"/>
    <w:rPr>
      <w:rFonts w:eastAsiaTheme="majorEastAsia" w:cstheme="majorBidi"/>
      <w:b/>
      <w:color w:val="2D6E8D"/>
    </w:rPr>
  </w:style>
  <w:style w:type="character" w:styleId="Emphasis">
    <w:name w:val="Emphasis"/>
    <w:basedOn w:val="DefaultParagraphFont"/>
    <w:uiPriority w:val="2"/>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semiHidden/>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9"/>
    <w:qFormat/>
    <w:rsid w:val="005C2E22"/>
    <w:pPr>
      <w:spacing w:after="0" w:line="240" w:lineRule="auto"/>
    </w:pPr>
    <w:rPr>
      <w:rFonts w:ascii="Arial" w:eastAsiaTheme="minorEastAsia" w:hAnsi="Arial" w:cs="Arial"/>
    </w:rPr>
  </w:style>
  <w:style w:type="character" w:customStyle="1" w:styleId="NoSpacingChar">
    <w:name w:val="No Spacing Char"/>
    <w:basedOn w:val="DefaultParagraphFont"/>
    <w:link w:val="NoSpacing"/>
    <w:uiPriority w:val="9"/>
    <w:rsid w:val="00E1592D"/>
    <w:rPr>
      <w:rFonts w:ascii="Arial" w:eastAsiaTheme="minorEastAsia" w:hAnsi="Arial"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9"/>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nhideWhenUsed/>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1"/>
    <w:qFormat/>
    <w:rsid w:val="005C2E22"/>
    <w:rPr>
      <w:b/>
      <w:bCs/>
    </w:rPr>
  </w:style>
  <w:style w:type="paragraph" w:customStyle="1" w:styleId="Bullets">
    <w:name w:val="Bullets"/>
    <w:basedOn w:val="ListParagraph"/>
    <w:link w:val="BulletsChar"/>
    <w:uiPriority w:val="1"/>
    <w:qFormat/>
    <w:rsid w:val="00B74A94"/>
    <w:pPr>
      <w:numPr>
        <w:numId w:val="1"/>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1"/>
    <w:rsid w:val="00E1592D"/>
    <w:rPr>
      <w:rFonts w:cs="Segoe UI"/>
      <w:szCs w:val="24"/>
    </w:rPr>
  </w:style>
  <w:style w:type="paragraph" w:customStyle="1" w:styleId="Footnote">
    <w:name w:val="Footnote"/>
    <w:basedOn w:val="Normal"/>
    <w:link w:val="FootnoteChar"/>
    <w:uiPriority w:val="12"/>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2"/>
    <w:rsid w:val="00E1592D"/>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Emoji" w:hAnsi="Segoe UI Emoji"/>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Emoji" w:hAnsi="Segoe UI Emoji"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9"/>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9"/>
    <w:rsid w:val="00E1592D"/>
    <w:rPr>
      <w:rFonts w:eastAsiaTheme="minorEastAsia" w:cs="Segoe UI"/>
    </w:rPr>
  </w:style>
  <w:style w:type="paragraph" w:customStyle="1" w:styleId="paragraph">
    <w:name w:val="paragraph"/>
    <w:basedOn w:val="Normal"/>
    <w:semiHidden/>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semiHidden/>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qFormat/>
    <w:rsid w:val="00C5007D"/>
    <w:pPr>
      <w:numPr>
        <w:ilvl w:val="1"/>
      </w:numPr>
      <w:spacing w:before="160"/>
      <w:jc w:val="center"/>
    </w:pPr>
    <w:rPr>
      <w:rFonts w:eastAsiaTheme="minorEastAsia"/>
      <w:b/>
      <w:color w:val="FFFFFF" w:themeColor="background1"/>
      <w:spacing w:val="15"/>
      <w:sz w:val="28"/>
    </w:rPr>
  </w:style>
  <w:style w:type="character" w:customStyle="1" w:styleId="SubtitleChar">
    <w:name w:val="Subtitle Char"/>
    <w:basedOn w:val="DefaultParagraphFont"/>
    <w:link w:val="Subtitle"/>
    <w:rsid w:val="00BD35A4"/>
    <w:rPr>
      <w:rFonts w:eastAsiaTheme="minorEastAsia"/>
      <w:b/>
      <w:color w:val="FFFFFF" w:themeColor="background1"/>
      <w:spacing w:val="15"/>
      <w:sz w:val="28"/>
    </w:rPr>
  </w:style>
  <w:style w:type="paragraph" w:customStyle="1" w:styleId="TableHeaders">
    <w:name w:val="Table Headers"/>
    <w:basedOn w:val="Normal"/>
    <w:uiPriority w:val="9"/>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paragraph" w:styleId="Date">
    <w:name w:val="Date"/>
    <w:basedOn w:val="Normal"/>
    <w:next w:val="Normal"/>
    <w:link w:val="DateChar"/>
    <w:uiPriority w:val="99"/>
    <w:semiHidden/>
    <w:unhideWhenUsed/>
    <w:rsid w:val="005E233A"/>
  </w:style>
  <w:style w:type="character" w:customStyle="1" w:styleId="DateChar">
    <w:name w:val="Date Char"/>
    <w:basedOn w:val="DefaultParagraphFont"/>
    <w:link w:val="Date"/>
    <w:uiPriority w:val="99"/>
    <w:semiHidden/>
    <w:rsid w:val="005E233A"/>
  </w:style>
  <w:style w:type="character" w:customStyle="1" w:styleId="Heading7Char">
    <w:name w:val="Heading 7 Char"/>
    <w:basedOn w:val="DefaultParagraphFont"/>
    <w:link w:val="Heading7"/>
    <w:uiPriority w:val="9"/>
    <w:rsid w:val="0036576D"/>
    <w:rPr>
      <w:rFonts w:eastAsiaTheme="majorEastAsia" w:cstheme="majorBidi"/>
      <w:b/>
      <w:i/>
      <w:iCs/>
      <w:color w:val="17315A"/>
    </w:rPr>
  </w:style>
  <w:style w:type="character" w:styleId="UnresolvedMention">
    <w:name w:val="Unresolved Mention"/>
    <w:basedOn w:val="DefaultParagraphFont"/>
    <w:uiPriority w:val="99"/>
    <w:semiHidden/>
    <w:unhideWhenUsed/>
    <w:rsid w:val="00586F69"/>
    <w:rPr>
      <w:color w:val="605E5C"/>
      <w:shd w:val="clear" w:color="auto" w:fill="E1DFDD"/>
    </w:rPr>
  </w:style>
  <w:style w:type="paragraph" w:styleId="TOC4">
    <w:name w:val="toc 4"/>
    <w:basedOn w:val="Normal"/>
    <w:next w:val="Normal"/>
    <w:autoRedefine/>
    <w:uiPriority w:val="39"/>
    <w:unhideWhenUsed/>
    <w:rsid w:val="00394B6B"/>
    <w:pPr>
      <w:spacing w:after="100"/>
      <w:ind w:left="720"/>
    </w:pPr>
  </w:style>
  <w:style w:type="paragraph" w:styleId="TOC5">
    <w:name w:val="toc 5"/>
    <w:basedOn w:val="Normal"/>
    <w:next w:val="Normal"/>
    <w:autoRedefine/>
    <w:uiPriority w:val="39"/>
    <w:unhideWhenUsed/>
    <w:rsid w:val="00394B6B"/>
    <w:pPr>
      <w:spacing w:after="100"/>
      <w:ind w:left="960"/>
    </w:pPr>
  </w:style>
  <w:style w:type="paragraph" w:styleId="TOC6">
    <w:name w:val="toc 6"/>
    <w:basedOn w:val="Normal"/>
    <w:next w:val="Normal"/>
    <w:autoRedefine/>
    <w:uiPriority w:val="39"/>
    <w:unhideWhenUsed/>
    <w:rsid w:val="00394B6B"/>
    <w:pPr>
      <w:spacing w:after="100"/>
      <w:ind w:left="1200"/>
    </w:pPr>
  </w:style>
  <w:style w:type="table" w:styleId="GridTable1Light-Accent5">
    <w:name w:val="Grid Table 1 Light Accent 5"/>
    <w:basedOn w:val="TableNormal"/>
    <w:uiPriority w:val="46"/>
    <w:rsid w:val="005D5476"/>
    <w:pPr>
      <w:spacing w:after="0" w:line="240" w:lineRule="auto"/>
    </w:pPr>
    <w:rPr>
      <w:rFonts w:asciiTheme="minorHAnsi" w:hAnsiTheme="minorHAns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OC7">
    <w:name w:val="toc 7"/>
    <w:basedOn w:val="Normal"/>
    <w:next w:val="Normal"/>
    <w:autoRedefine/>
    <w:uiPriority w:val="39"/>
    <w:unhideWhenUsed/>
    <w:rsid w:val="00BB557A"/>
    <w:pPr>
      <w:spacing w:after="100"/>
      <w:ind w:left="1320"/>
    </w:pPr>
    <w:rPr>
      <w:rFonts w:asciiTheme="minorHAnsi" w:eastAsiaTheme="minorEastAsia" w:hAnsiTheme="minorHAnsi"/>
      <w:kern w:val="2"/>
      <w:sz w:val="22"/>
      <w:szCs w:val="22"/>
      <w14:ligatures w14:val="standardContextual"/>
    </w:rPr>
  </w:style>
  <w:style w:type="paragraph" w:styleId="TOC8">
    <w:name w:val="toc 8"/>
    <w:basedOn w:val="Normal"/>
    <w:next w:val="Normal"/>
    <w:autoRedefine/>
    <w:uiPriority w:val="39"/>
    <w:unhideWhenUsed/>
    <w:rsid w:val="00BB557A"/>
    <w:pPr>
      <w:spacing w:after="100"/>
      <w:ind w:left="1540"/>
    </w:pPr>
    <w:rPr>
      <w:rFonts w:asciiTheme="minorHAnsi" w:eastAsiaTheme="minorEastAsia" w:hAnsiTheme="minorHAnsi"/>
      <w:kern w:val="2"/>
      <w:sz w:val="22"/>
      <w:szCs w:val="22"/>
      <w14:ligatures w14:val="standardContextual"/>
    </w:rPr>
  </w:style>
  <w:style w:type="paragraph" w:styleId="TOC9">
    <w:name w:val="toc 9"/>
    <w:basedOn w:val="Normal"/>
    <w:next w:val="Normal"/>
    <w:autoRedefine/>
    <w:uiPriority w:val="39"/>
    <w:unhideWhenUsed/>
    <w:rsid w:val="00BB557A"/>
    <w:pPr>
      <w:spacing w:after="100"/>
      <w:ind w:left="1760"/>
    </w:pPr>
    <w:rPr>
      <w:rFonts w:asciiTheme="minorHAnsi" w:eastAsiaTheme="minorEastAsia" w:hAnsiTheme="minorHAnsi"/>
      <w:kern w:val="2"/>
      <w:sz w:val="22"/>
      <w:szCs w:val="22"/>
      <w14:ligatures w14:val="standardContextual"/>
    </w:rPr>
  </w:style>
  <w:style w:type="table" w:styleId="GridTable1Light">
    <w:name w:val="Grid Table 1 Light"/>
    <w:basedOn w:val="TableNormal"/>
    <w:uiPriority w:val="46"/>
    <w:rsid w:val="00D96E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cs.ca.gov/Documents/CalAIM-Payment-Reform-Frequently-Asked-Questions.pdf" TargetMode="External"/><Relationship Id="rId18" Type="http://schemas.openxmlformats.org/officeDocument/2006/relationships/hyperlink" Target="https://www.dhcs.ca.gov/Documents/EBP-Policy-Guide.pdf" TargetMode="External"/><Relationship Id="rId26" Type="http://schemas.microsoft.com/office/2011/relationships/commentsExtended" Target="commentsExtended.xml"/><Relationship Id="rId39" Type="http://schemas.openxmlformats.org/officeDocument/2006/relationships/theme" Target="theme/theme1.xml"/><Relationship Id="rId21" Type="http://schemas.openxmlformats.org/officeDocument/2006/relationships/hyperlink" Target="https://www.dhcs.ca.gov/Documents/EBP-Policy-Guide.pdf" TargetMode="External"/><Relationship Id="rId34" Type="http://schemas.openxmlformats.org/officeDocument/2006/relationships/hyperlink" Target="https://www.acgme-i.org/accreditation-process/glossar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HMEDSLITE@dhcs.ca.gov" TargetMode="External"/><Relationship Id="rId25" Type="http://schemas.openxmlformats.org/officeDocument/2006/relationships/comments" Target="comments.xml"/><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MHCertification@dhcs.ca.gov" TargetMode="External"/><Relationship Id="rId20" Type="http://schemas.openxmlformats.org/officeDocument/2006/relationships/hyperlink" Target="https://www.dhcs.ca.gov/Documents/EBP-Policy-Guide.pdf" TargetMode="External"/><Relationship Id="rId29" Type="http://schemas.openxmlformats.org/officeDocument/2006/relationships/hyperlink" Target="https://www.dhcs.ca.gov/services/MH/Pages/IMD-Lis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pc-edi.com/" TargetMode="External"/><Relationship Id="rId32" Type="http://schemas.openxmlformats.org/officeDocument/2006/relationships/footer" Target="footer1.xm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dhcsservicecenterprod.servicenowservices.com/medccc" TargetMode="External"/><Relationship Id="rId23" Type="http://schemas.openxmlformats.org/officeDocument/2006/relationships/hyperlink" Target="mailto:CalAIMJusticeAdvisoryGroup@dhcs.ca.gov" TargetMode="External"/><Relationship Id="rId28" Type="http://schemas.microsoft.com/office/2018/08/relationships/commentsExtensible" Target="commentsExtensible.xml"/><Relationship Id="rId36" Type="http://schemas.openxmlformats.org/officeDocument/2006/relationships/hyperlink" Target="https://www.cms.gov/medicare/coding-billing/ncci-medicaid/medicaid-ncci-edit-files" TargetMode="External"/><Relationship Id="rId10" Type="http://schemas.openxmlformats.org/officeDocument/2006/relationships/endnotes" Target="endnotes.xml"/><Relationship Id="rId19" Type="http://schemas.openxmlformats.org/officeDocument/2006/relationships/hyperlink" Target="https://www.dhcs.ca.gov/Documents/EBP-Policy-Guide.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csservicecenterprod.servicenowservices.com/medccc" TargetMode="External"/><Relationship Id="rId22" Type="http://schemas.openxmlformats.org/officeDocument/2006/relationships/hyperlink" Target="https://www.dhcs.ca.gov/provgovpart/pharmacy/Documents/CalAIM-JI-Policy-and-Operations-Guide-FINAL-October-2023-updated.pdf" TargetMode="External"/><Relationship Id="rId27" Type="http://schemas.microsoft.com/office/2016/09/relationships/commentsIds" Target="commentsIds.xml"/><Relationship Id="rId30" Type="http://schemas.openxmlformats.org/officeDocument/2006/relationships/hyperlink" Target="https://dhcsservicecenterprod.servicenowservices.com/medccc" TargetMode="External"/><Relationship Id="rId35" Type="http://schemas.openxmlformats.org/officeDocument/2006/relationships/hyperlink" Target="https://www.acgme.org/globalassets/PFAssets/bulletin/bulletin04_06.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47BE76FD-CF14-4789-900E-2DF9633DCD72}">
    <t:Anchor>
      <t:Comment id="1420039714"/>
    </t:Anchor>
    <t:History>
      <t:Event id="{362B7ACA-65D3-4A4B-9AC0-3E3695076338}" time="2021-10-11T15:09:22.255Z">
        <t:Attribution userId="S::autumn.boylan@dhcs.ca.gov::451b852b-ce0e-44e8-a188-bcc9d717135c" userProvider="AD" userName="Boylan, Autumn@DHCS"/>
        <t:Anchor>
          <t:Comment id="1643826205"/>
        </t:Anchor>
        <t:Create/>
      </t:Event>
      <t:Event id="{BEFEC1D4-6DCC-456B-AE7B-66C1589FBEFB}" time="2021-10-11T15:09:22.255Z">
        <t:Attribution userId="S::autumn.boylan@dhcs.ca.gov::451b852b-ce0e-44e8-a188-bcc9d717135c" userProvider="AD" userName="Boylan, Autumn@DHCS"/>
        <t:Anchor>
          <t:Comment id="1643826205"/>
        </t:Anchor>
        <t:Assign userId="S::Richard.Nelson@dhcs.ca.gov::d7215882-ba7c-440a-8246-3c8d6c80cde0" userProvider="AD" userName="Nelson, Richard@DHCS"/>
      </t:Event>
      <t:Event id="{2F12F2EE-D824-4AC6-BA5B-C0FD01F135B0}" time="2021-10-11T15:09:22.255Z">
        <t:Attribution userId="S::autumn.boylan@dhcs.ca.gov::451b852b-ce0e-44e8-a188-bcc9d717135c" userProvider="AD" userName="Boylan, Autumn@DHCS"/>
        <t:Anchor>
          <t:Comment id="1643826205"/>
        </t:Anchor>
        <t:SetTitle title="@Nelson, Richard@DHCS"/>
      </t:Event>
    </t:History>
  </t:Task>
  <t:Task id="{A35678A3-C355-41E1-A539-457E39E52A73}">
    <t:Anchor>
      <t:Comment id="1192091261"/>
    </t:Anchor>
    <t:History>
      <t:Event id="{E7E2A7DE-5D30-4B5A-9325-A3AF1811A2C8}" time="2021-10-11T15:10:19.836Z">
        <t:Attribution userId="S::autumn.boylan@dhcs.ca.gov::451b852b-ce0e-44e8-a188-bcc9d717135c" userProvider="AD" userName="Boylan, Autumn@DHCS"/>
        <t:Anchor>
          <t:Comment id="1110561424"/>
        </t:Anchor>
        <t:Create/>
      </t:Event>
      <t:Event id="{7F2A353D-B468-40BA-8718-85D8A8EF015F}" time="2021-10-11T15:10:19.836Z">
        <t:Attribution userId="S::autumn.boylan@dhcs.ca.gov::451b852b-ce0e-44e8-a188-bcc9d717135c" userProvider="AD" userName="Boylan, Autumn@DHCS"/>
        <t:Anchor>
          <t:Comment id="1110561424"/>
        </t:Anchor>
        <t:Assign userId="S::Richard.Nelson@dhcs.ca.gov::d7215882-ba7c-440a-8246-3c8d6c80cde0" userProvider="AD" userName="Nelson, Richard@DHCS"/>
      </t:Event>
      <t:Event id="{FA69695E-0F62-4325-AC10-2B74ABEA9C65}" time="2021-10-11T15:10:19.836Z">
        <t:Attribution userId="S::autumn.boylan@dhcs.ca.gov::451b852b-ce0e-44e8-a188-bcc9d717135c" userProvider="AD" userName="Boylan, Autumn@DHCS"/>
        <t:Anchor>
          <t:Comment id="1110561424"/>
        </t:Anchor>
        <t:SetTitle title="@Nelson, Richard@DHCS"/>
      </t:Event>
    </t:History>
  </t:Task>
  <t:Task id="{AF79CFA1-CDD8-446C-A2AA-1051AD590867}">
    <t:Anchor>
      <t:Comment id="1189897030"/>
    </t:Anchor>
    <t:History>
      <t:Event id="{C8AFDDC9-4B73-4DAE-B8FE-89F362C25809}" time="2021-10-11T16:36:30.103Z">
        <t:Attribution userId="S::autumn.boylan@dhcs.ca.gov::451b852b-ce0e-44e8-a188-bcc9d717135c" userProvider="AD" userName="Boylan, Autumn@DHCS"/>
        <t:Anchor>
          <t:Comment id="1693147197"/>
        </t:Anchor>
        <t:Create/>
      </t:Event>
      <t:Event id="{0F72559E-91B8-476B-B11C-D950AF637813}" time="2021-10-11T16:36:30.103Z">
        <t:Attribution userId="S::autumn.boylan@dhcs.ca.gov::451b852b-ce0e-44e8-a188-bcc9d717135c" userProvider="AD" userName="Boylan, Autumn@DHCS"/>
        <t:Anchor>
          <t:Comment id="1693147197"/>
        </t:Anchor>
        <t:Assign userId="S::Richard.Nelson@dhcs.ca.gov::d7215882-ba7c-440a-8246-3c8d6c80cde0" userProvider="AD" userName="Nelson, Richard@DHCS"/>
      </t:Event>
      <t:Event id="{E450C7A4-0E45-4F3D-BEF0-9B67EDEB86FA}" time="2021-10-11T16:36:30.103Z">
        <t:Attribution userId="S::autumn.boylan@dhcs.ca.gov::451b852b-ce0e-44e8-a188-bcc9d717135c" userProvider="AD" userName="Boylan, Autumn@DHCS"/>
        <t:Anchor>
          <t:Comment id="1693147197"/>
        </t:Anchor>
        <t:SetTitle title="@Nelson, Richard@DH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259403-acb8-4a66-88d1-f1011796ff80" xsi:nil="true"/>
    <lcf76f155ced4ddcb4097134ff3c332f xmlns="1587119c-828d-4db7-a06c-a82829bb76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2A2BB30194647AB80F35DD27989E5" ma:contentTypeVersion="18" ma:contentTypeDescription="Create a new document." ma:contentTypeScope="" ma:versionID="c5ff4cc971f07c8aefeee6ad04b2e0c4">
  <xsd:schema xmlns:xsd="http://www.w3.org/2001/XMLSchema" xmlns:xs="http://www.w3.org/2001/XMLSchema" xmlns:p="http://schemas.microsoft.com/office/2006/metadata/properties" xmlns:ns2="9b259403-acb8-4a66-88d1-f1011796ff80" xmlns:ns3="1587119c-828d-4db7-a06c-a82829bb76f7" targetNamespace="http://schemas.microsoft.com/office/2006/metadata/properties" ma:root="true" ma:fieldsID="403d3db9d46ab0ed913671ead2114305" ns2:_="" ns3:_="">
    <xsd:import namespace="9b259403-acb8-4a66-88d1-f1011796ff80"/>
    <xsd:import namespace="1587119c-828d-4db7-a06c-a82829bb76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9403-acb8-4a66-88d1-f1011796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f43391-1ae8-475a-b35f-034ee71f9692}" ma:internalName="TaxCatchAll" ma:showField="CatchAllData" ma:web="9b259403-acb8-4a66-88d1-f1011796ff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87119c-828d-4db7-a06c-a82829bb76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5d219c-4cc0-4d0d-ad82-81e4e80ca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EAFD3-8C1D-402A-BE93-DF4A7BBAF94D}">
  <ds:schemaRefs>
    <ds:schemaRef ds:uri="http://purl.org/dc/elements/1.1/"/>
    <ds:schemaRef ds:uri="http://purl.org/dc/dcmitype/"/>
    <ds:schemaRef ds:uri="http://www.w3.org/XML/1998/namespace"/>
    <ds:schemaRef ds:uri="05501589-4ae7-4d48-8ba0-57bfd28bdaa0"/>
    <ds:schemaRef ds:uri="http://schemas.microsoft.com/office/2006/documentManagement/types"/>
    <ds:schemaRef ds:uri="http://purl.org/dc/terms/"/>
    <ds:schemaRef ds:uri="d91b64b8-619b-40c9-bef2-1eeadb5c62d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AB680F-256E-41E9-ACF7-84A14FF9D154}"/>
</file>

<file path=customXml/itemProps3.xml><?xml version="1.0" encoding="utf-8"?>
<ds:datastoreItem xmlns:ds="http://schemas.openxmlformats.org/officeDocument/2006/customXml" ds:itemID="{4F609160-3C73-4CB3-818A-EDBA5FAF949E}">
  <ds:schemaRefs>
    <ds:schemaRef ds:uri="http://schemas.openxmlformats.org/officeDocument/2006/bibliography"/>
  </ds:schemaRefs>
</ds:datastoreItem>
</file>

<file path=customXml/itemProps4.xml><?xml version="1.0" encoding="utf-8"?>
<ds:datastoreItem xmlns:ds="http://schemas.openxmlformats.org/officeDocument/2006/customXml" ds:itemID="{5BF354C2-8DF9-42C0-8675-9F431DE25D22}">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 id="{265c2dcd-2a6e-43aa-b2e8-26421a8c8526}" enabled="0" method="" siteId="{265c2dcd-2a6e-43aa-b2e8-26421a8c8526}" removed="1"/>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TotalTime>
  <Pages>125</Pages>
  <Words>30398</Words>
  <Characters>173272</Characters>
  <Application>Microsoft Office Word</Application>
  <DocSecurity>0</DocSecurity>
  <Lines>1443</Lines>
  <Paragraphs>406</Paragraphs>
  <ScaleCrop>false</ScaleCrop>
  <Company>DHCS &amp; CDPH</Company>
  <LinksUpToDate>false</LinksUpToDate>
  <CharactersWithSpaces>203264</CharactersWithSpaces>
  <SharedDoc>false</SharedDoc>
  <HLinks>
    <vt:vector size="858" baseType="variant">
      <vt:variant>
        <vt:i4>2424887</vt:i4>
      </vt:variant>
      <vt:variant>
        <vt:i4>795</vt:i4>
      </vt:variant>
      <vt:variant>
        <vt:i4>0</vt:i4>
      </vt:variant>
      <vt:variant>
        <vt:i4>5</vt:i4>
      </vt:variant>
      <vt:variant>
        <vt:lpwstr>https://www.cms.gov/medicare/coding-billing/ncci-medicaid/medicaid-ncci-edit-files</vt:lpwstr>
      </vt:variant>
      <vt:variant>
        <vt:lpwstr/>
      </vt:variant>
      <vt:variant>
        <vt:i4>4522088</vt:i4>
      </vt:variant>
      <vt:variant>
        <vt:i4>792</vt:i4>
      </vt:variant>
      <vt:variant>
        <vt:i4>0</vt:i4>
      </vt:variant>
      <vt:variant>
        <vt:i4>5</vt:i4>
      </vt:variant>
      <vt:variant>
        <vt:lpwstr>https://www.acgme.org/globalassets/PFAssets/bulletin/bulletin04_06.pdf</vt:lpwstr>
      </vt:variant>
      <vt:variant>
        <vt:lpwstr/>
      </vt:variant>
      <vt:variant>
        <vt:i4>6619178</vt:i4>
      </vt:variant>
      <vt:variant>
        <vt:i4>789</vt:i4>
      </vt:variant>
      <vt:variant>
        <vt:i4>0</vt:i4>
      </vt:variant>
      <vt:variant>
        <vt:i4>5</vt:i4>
      </vt:variant>
      <vt:variant>
        <vt:lpwstr>https://www.acgme-i.org/accreditation-process/glossary/</vt:lpwstr>
      </vt:variant>
      <vt:variant>
        <vt:lpwstr/>
      </vt:variant>
      <vt:variant>
        <vt:i4>2949176</vt:i4>
      </vt:variant>
      <vt:variant>
        <vt:i4>786</vt:i4>
      </vt:variant>
      <vt:variant>
        <vt:i4>0</vt:i4>
      </vt:variant>
      <vt:variant>
        <vt:i4>5</vt:i4>
      </vt:variant>
      <vt:variant>
        <vt:lpwstr>https://dhcsservicecenterprod.servicenowservices.com/medccc</vt:lpwstr>
      </vt:variant>
      <vt:variant>
        <vt:lpwstr/>
      </vt:variant>
      <vt:variant>
        <vt:i4>7864440</vt:i4>
      </vt:variant>
      <vt:variant>
        <vt:i4>783</vt:i4>
      </vt:variant>
      <vt:variant>
        <vt:i4>0</vt:i4>
      </vt:variant>
      <vt:variant>
        <vt:i4>5</vt:i4>
      </vt:variant>
      <vt:variant>
        <vt:lpwstr>https://www.dhcs.ca.gov/services/MH/Pages/IMD-List.aspx</vt:lpwstr>
      </vt:variant>
      <vt:variant>
        <vt:lpwstr/>
      </vt:variant>
      <vt:variant>
        <vt:i4>4587606</vt:i4>
      </vt:variant>
      <vt:variant>
        <vt:i4>780</vt:i4>
      </vt:variant>
      <vt:variant>
        <vt:i4>0</vt:i4>
      </vt:variant>
      <vt:variant>
        <vt:i4>5</vt:i4>
      </vt:variant>
      <vt:variant>
        <vt:lpwstr>https://wpc-edi.com/</vt:lpwstr>
      </vt:variant>
      <vt:variant>
        <vt:lpwstr/>
      </vt:variant>
      <vt:variant>
        <vt:i4>7602180</vt:i4>
      </vt:variant>
      <vt:variant>
        <vt:i4>777</vt:i4>
      </vt:variant>
      <vt:variant>
        <vt:i4>0</vt:i4>
      </vt:variant>
      <vt:variant>
        <vt:i4>5</vt:i4>
      </vt:variant>
      <vt:variant>
        <vt:lpwstr>mailto:CalAIMJusticeAdvisoryGroup@dhcs.ca.gov</vt:lpwstr>
      </vt:variant>
      <vt:variant>
        <vt:lpwstr/>
      </vt:variant>
      <vt:variant>
        <vt:i4>2293800</vt:i4>
      </vt:variant>
      <vt:variant>
        <vt:i4>774</vt:i4>
      </vt:variant>
      <vt:variant>
        <vt:i4>0</vt:i4>
      </vt:variant>
      <vt:variant>
        <vt:i4>5</vt:i4>
      </vt:variant>
      <vt:variant>
        <vt:lpwstr>https://www.dhcs.ca.gov/provgovpart/pharmacy/Documents/CalAIM-JI-Policy-and-Operations-Guide-FINAL-October-2023-updated.pdf</vt:lpwstr>
      </vt:variant>
      <vt:variant>
        <vt:lpwstr/>
      </vt:variant>
      <vt:variant>
        <vt:i4>3604594</vt:i4>
      </vt:variant>
      <vt:variant>
        <vt:i4>771</vt:i4>
      </vt:variant>
      <vt:variant>
        <vt:i4>0</vt:i4>
      </vt:variant>
      <vt:variant>
        <vt:i4>5</vt:i4>
      </vt:variant>
      <vt:variant>
        <vt:lpwstr>https://www.dhcs.ca.gov/Documents/EBP-Policy-Guide.pdf</vt:lpwstr>
      </vt:variant>
      <vt:variant>
        <vt:lpwstr/>
      </vt:variant>
      <vt:variant>
        <vt:i4>3604594</vt:i4>
      </vt:variant>
      <vt:variant>
        <vt:i4>768</vt:i4>
      </vt:variant>
      <vt:variant>
        <vt:i4>0</vt:i4>
      </vt:variant>
      <vt:variant>
        <vt:i4>5</vt:i4>
      </vt:variant>
      <vt:variant>
        <vt:lpwstr>https://www.dhcs.ca.gov/Documents/EBP-Policy-Guide.pdf</vt:lpwstr>
      </vt:variant>
      <vt:variant>
        <vt:lpwstr/>
      </vt:variant>
      <vt:variant>
        <vt:i4>3604594</vt:i4>
      </vt:variant>
      <vt:variant>
        <vt:i4>765</vt:i4>
      </vt:variant>
      <vt:variant>
        <vt:i4>0</vt:i4>
      </vt:variant>
      <vt:variant>
        <vt:i4>5</vt:i4>
      </vt:variant>
      <vt:variant>
        <vt:lpwstr>https://www.dhcs.ca.gov/Documents/EBP-Policy-Guide.pdf</vt:lpwstr>
      </vt:variant>
      <vt:variant>
        <vt:lpwstr/>
      </vt:variant>
      <vt:variant>
        <vt:i4>3604594</vt:i4>
      </vt:variant>
      <vt:variant>
        <vt:i4>762</vt:i4>
      </vt:variant>
      <vt:variant>
        <vt:i4>0</vt:i4>
      </vt:variant>
      <vt:variant>
        <vt:i4>5</vt:i4>
      </vt:variant>
      <vt:variant>
        <vt:lpwstr>https://www.dhcs.ca.gov/Documents/EBP-Policy-Guide.pdf</vt:lpwstr>
      </vt:variant>
      <vt:variant>
        <vt:lpwstr/>
      </vt:variant>
      <vt:variant>
        <vt:i4>6815767</vt:i4>
      </vt:variant>
      <vt:variant>
        <vt:i4>759</vt:i4>
      </vt:variant>
      <vt:variant>
        <vt:i4>0</vt:i4>
      </vt:variant>
      <vt:variant>
        <vt:i4>5</vt:i4>
      </vt:variant>
      <vt:variant>
        <vt:lpwstr>mailto:BHMEDSLITE@dhcs.ca.gov</vt:lpwstr>
      </vt:variant>
      <vt:variant>
        <vt:lpwstr/>
      </vt:variant>
      <vt:variant>
        <vt:i4>1572991</vt:i4>
      </vt:variant>
      <vt:variant>
        <vt:i4>756</vt:i4>
      </vt:variant>
      <vt:variant>
        <vt:i4>0</vt:i4>
      </vt:variant>
      <vt:variant>
        <vt:i4>5</vt:i4>
      </vt:variant>
      <vt:variant>
        <vt:lpwstr>mailto:DMHCertification@dhcs.ca.gov</vt:lpwstr>
      </vt:variant>
      <vt:variant>
        <vt:lpwstr/>
      </vt:variant>
      <vt:variant>
        <vt:i4>2949176</vt:i4>
      </vt:variant>
      <vt:variant>
        <vt:i4>753</vt:i4>
      </vt:variant>
      <vt:variant>
        <vt:i4>0</vt:i4>
      </vt:variant>
      <vt:variant>
        <vt:i4>5</vt:i4>
      </vt:variant>
      <vt:variant>
        <vt:lpwstr>https://dhcsservicecenterprod.servicenowservices.com/medccc</vt:lpwstr>
      </vt:variant>
      <vt:variant>
        <vt:lpwstr/>
      </vt:variant>
      <vt:variant>
        <vt:i4>2949176</vt:i4>
      </vt:variant>
      <vt:variant>
        <vt:i4>750</vt:i4>
      </vt:variant>
      <vt:variant>
        <vt:i4>0</vt:i4>
      </vt:variant>
      <vt:variant>
        <vt:i4>5</vt:i4>
      </vt:variant>
      <vt:variant>
        <vt:lpwstr>https://dhcsservicecenterprod.servicenowservices.com/medccc</vt:lpwstr>
      </vt:variant>
      <vt:variant>
        <vt:lpwstr/>
      </vt:variant>
      <vt:variant>
        <vt:i4>2818084</vt:i4>
      </vt:variant>
      <vt:variant>
        <vt:i4>747</vt:i4>
      </vt:variant>
      <vt:variant>
        <vt:i4>0</vt:i4>
      </vt:variant>
      <vt:variant>
        <vt:i4>5</vt:i4>
      </vt:variant>
      <vt:variant>
        <vt:lpwstr>https://www.dhcs.ca.gov/Documents/CalAIM-Payment-Reform-Frequently-Asked-Questions.pdf</vt:lpwstr>
      </vt:variant>
      <vt:variant>
        <vt:lpwstr/>
      </vt:variant>
      <vt:variant>
        <vt:i4>1835067</vt:i4>
      </vt:variant>
      <vt:variant>
        <vt:i4>740</vt:i4>
      </vt:variant>
      <vt:variant>
        <vt:i4>0</vt:i4>
      </vt:variant>
      <vt:variant>
        <vt:i4>5</vt:i4>
      </vt:variant>
      <vt:variant>
        <vt:lpwstr/>
      </vt:variant>
      <vt:variant>
        <vt:lpwstr>_Toc204951830</vt:lpwstr>
      </vt:variant>
      <vt:variant>
        <vt:i4>1900603</vt:i4>
      </vt:variant>
      <vt:variant>
        <vt:i4>734</vt:i4>
      </vt:variant>
      <vt:variant>
        <vt:i4>0</vt:i4>
      </vt:variant>
      <vt:variant>
        <vt:i4>5</vt:i4>
      </vt:variant>
      <vt:variant>
        <vt:lpwstr/>
      </vt:variant>
      <vt:variant>
        <vt:lpwstr>_Toc204951829</vt:lpwstr>
      </vt:variant>
      <vt:variant>
        <vt:i4>1900603</vt:i4>
      </vt:variant>
      <vt:variant>
        <vt:i4>728</vt:i4>
      </vt:variant>
      <vt:variant>
        <vt:i4>0</vt:i4>
      </vt:variant>
      <vt:variant>
        <vt:i4>5</vt:i4>
      </vt:variant>
      <vt:variant>
        <vt:lpwstr/>
      </vt:variant>
      <vt:variant>
        <vt:lpwstr>_Toc204951828</vt:lpwstr>
      </vt:variant>
      <vt:variant>
        <vt:i4>1900603</vt:i4>
      </vt:variant>
      <vt:variant>
        <vt:i4>722</vt:i4>
      </vt:variant>
      <vt:variant>
        <vt:i4>0</vt:i4>
      </vt:variant>
      <vt:variant>
        <vt:i4>5</vt:i4>
      </vt:variant>
      <vt:variant>
        <vt:lpwstr/>
      </vt:variant>
      <vt:variant>
        <vt:lpwstr>_Toc204951827</vt:lpwstr>
      </vt:variant>
      <vt:variant>
        <vt:i4>1900603</vt:i4>
      </vt:variant>
      <vt:variant>
        <vt:i4>716</vt:i4>
      </vt:variant>
      <vt:variant>
        <vt:i4>0</vt:i4>
      </vt:variant>
      <vt:variant>
        <vt:i4>5</vt:i4>
      </vt:variant>
      <vt:variant>
        <vt:lpwstr/>
      </vt:variant>
      <vt:variant>
        <vt:lpwstr>_Toc204951826</vt:lpwstr>
      </vt:variant>
      <vt:variant>
        <vt:i4>1900603</vt:i4>
      </vt:variant>
      <vt:variant>
        <vt:i4>710</vt:i4>
      </vt:variant>
      <vt:variant>
        <vt:i4>0</vt:i4>
      </vt:variant>
      <vt:variant>
        <vt:i4>5</vt:i4>
      </vt:variant>
      <vt:variant>
        <vt:lpwstr/>
      </vt:variant>
      <vt:variant>
        <vt:lpwstr>_Toc204951825</vt:lpwstr>
      </vt:variant>
      <vt:variant>
        <vt:i4>1900603</vt:i4>
      </vt:variant>
      <vt:variant>
        <vt:i4>704</vt:i4>
      </vt:variant>
      <vt:variant>
        <vt:i4>0</vt:i4>
      </vt:variant>
      <vt:variant>
        <vt:i4>5</vt:i4>
      </vt:variant>
      <vt:variant>
        <vt:lpwstr/>
      </vt:variant>
      <vt:variant>
        <vt:lpwstr>_Toc204951824</vt:lpwstr>
      </vt:variant>
      <vt:variant>
        <vt:i4>1900603</vt:i4>
      </vt:variant>
      <vt:variant>
        <vt:i4>698</vt:i4>
      </vt:variant>
      <vt:variant>
        <vt:i4>0</vt:i4>
      </vt:variant>
      <vt:variant>
        <vt:i4>5</vt:i4>
      </vt:variant>
      <vt:variant>
        <vt:lpwstr/>
      </vt:variant>
      <vt:variant>
        <vt:lpwstr>_Toc204951823</vt:lpwstr>
      </vt:variant>
      <vt:variant>
        <vt:i4>1900603</vt:i4>
      </vt:variant>
      <vt:variant>
        <vt:i4>692</vt:i4>
      </vt:variant>
      <vt:variant>
        <vt:i4>0</vt:i4>
      </vt:variant>
      <vt:variant>
        <vt:i4>5</vt:i4>
      </vt:variant>
      <vt:variant>
        <vt:lpwstr/>
      </vt:variant>
      <vt:variant>
        <vt:lpwstr>_Toc204951822</vt:lpwstr>
      </vt:variant>
      <vt:variant>
        <vt:i4>1900603</vt:i4>
      </vt:variant>
      <vt:variant>
        <vt:i4>686</vt:i4>
      </vt:variant>
      <vt:variant>
        <vt:i4>0</vt:i4>
      </vt:variant>
      <vt:variant>
        <vt:i4>5</vt:i4>
      </vt:variant>
      <vt:variant>
        <vt:lpwstr/>
      </vt:variant>
      <vt:variant>
        <vt:lpwstr>_Toc204951821</vt:lpwstr>
      </vt:variant>
      <vt:variant>
        <vt:i4>1900603</vt:i4>
      </vt:variant>
      <vt:variant>
        <vt:i4>680</vt:i4>
      </vt:variant>
      <vt:variant>
        <vt:i4>0</vt:i4>
      </vt:variant>
      <vt:variant>
        <vt:i4>5</vt:i4>
      </vt:variant>
      <vt:variant>
        <vt:lpwstr/>
      </vt:variant>
      <vt:variant>
        <vt:lpwstr>_Toc204951820</vt:lpwstr>
      </vt:variant>
      <vt:variant>
        <vt:i4>1966139</vt:i4>
      </vt:variant>
      <vt:variant>
        <vt:i4>674</vt:i4>
      </vt:variant>
      <vt:variant>
        <vt:i4>0</vt:i4>
      </vt:variant>
      <vt:variant>
        <vt:i4>5</vt:i4>
      </vt:variant>
      <vt:variant>
        <vt:lpwstr/>
      </vt:variant>
      <vt:variant>
        <vt:lpwstr>_Toc204951819</vt:lpwstr>
      </vt:variant>
      <vt:variant>
        <vt:i4>1966139</vt:i4>
      </vt:variant>
      <vt:variant>
        <vt:i4>668</vt:i4>
      </vt:variant>
      <vt:variant>
        <vt:i4>0</vt:i4>
      </vt:variant>
      <vt:variant>
        <vt:i4>5</vt:i4>
      </vt:variant>
      <vt:variant>
        <vt:lpwstr/>
      </vt:variant>
      <vt:variant>
        <vt:lpwstr>_Toc204951818</vt:lpwstr>
      </vt:variant>
      <vt:variant>
        <vt:i4>1966139</vt:i4>
      </vt:variant>
      <vt:variant>
        <vt:i4>662</vt:i4>
      </vt:variant>
      <vt:variant>
        <vt:i4>0</vt:i4>
      </vt:variant>
      <vt:variant>
        <vt:i4>5</vt:i4>
      </vt:variant>
      <vt:variant>
        <vt:lpwstr/>
      </vt:variant>
      <vt:variant>
        <vt:lpwstr>_Toc204951817</vt:lpwstr>
      </vt:variant>
      <vt:variant>
        <vt:i4>1966139</vt:i4>
      </vt:variant>
      <vt:variant>
        <vt:i4>656</vt:i4>
      </vt:variant>
      <vt:variant>
        <vt:i4>0</vt:i4>
      </vt:variant>
      <vt:variant>
        <vt:i4>5</vt:i4>
      </vt:variant>
      <vt:variant>
        <vt:lpwstr/>
      </vt:variant>
      <vt:variant>
        <vt:lpwstr>_Toc204951816</vt:lpwstr>
      </vt:variant>
      <vt:variant>
        <vt:i4>1966139</vt:i4>
      </vt:variant>
      <vt:variant>
        <vt:i4>650</vt:i4>
      </vt:variant>
      <vt:variant>
        <vt:i4>0</vt:i4>
      </vt:variant>
      <vt:variant>
        <vt:i4>5</vt:i4>
      </vt:variant>
      <vt:variant>
        <vt:lpwstr/>
      </vt:variant>
      <vt:variant>
        <vt:lpwstr>_Toc204951815</vt:lpwstr>
      </vt:variant>
      <vt:variant>
        <vt:i4>1966139</vt:i4>
      </vt:variant>
      <vt:variant>
        <vt:i4>644</vt:i4>
      </vt:variant>
      <vt:variant>
        <vt:i4>0</vt:i4>
      </vt:variant>
      <vt:variant>
        <vt:i4>5</vt:i4>
      </vt:variant>
      <vt:variant>
        <vt:lpwstr/>
      </vt:variant>
      <vt:variant>
        <vt:lpwstr>_Toc204951814</vt:lpwstr>
      </vt:variant>
      <vt:variant>
        <vt:i4>1966139</vt:i4>
      </vt:variant>
      <vt:variant>
        <vt:i4>638</vt:i4>
      </vt:variant>
      <vt:variant>
        <vt:i4>0</vt:i4>
      </vt:variant>
      <vt:variant>
        <vt:i4>5</vt:i4>
      </vt:variant>
      <vt:variant>
        <vt:lpwstr/>
      </vt:variant>
      <vt:variant>
        <vt:lpwstr>_Toc204951813</vt:lpwstr>
      </vt:variant>
      <vt:variant>
        <vt:i4>1966139</vt:i4>
      </vt:variant>
      <vt:variant>
        <vt:i4>632</vt:i4>
      </vt:variant>
      <vt:variant>
        <vt:i4>0</vt:i4>
      </vt:variant>
      <vt:variant>
        <vt:i4>5</vt:i4>
      </vt:variant>
      <vt:variant>
        <vt:lpwstr/>
      </vt:variant>
      <vt:variant>
        <vt:lpwstr>_Toc204951812</vt:lpwstr>
      </vt:variant>
      <vt:variant>
        <vt:i4>1966139</vt:i4>
      </vt:variant>
      <vt:variant>
        <vt:i4>626</vt:i4>
      </vt:variant>
      <vt:variant>
        <vt:i4>0</vt:i4>
      </vt:variant>
      <vt:variant>
        <vt:i4>5</vt:i4>
      </vt:variant>
      <vt:variant>
        <vt:lpwstr/>
      </vt:variant>
      <vt:variant>
        <vt:lpwstr>_Toc204951811</vt:lpwstr>
      </vt:variant>
      <vt:variant>
        <vt:i4>1966139</vt:i4>
      </vt:variant>
      <vt:variant>
        <vt:i4>620</vt:i4>
      </vt:variant>
      <vt:variant>
        <vt:i4>0</vt:i4>
      </vt:variant>
      <vt:variant>
        <vt:i4>5</vt:i4>
      </vt:variant>
      <vt:variant>
        <vt:lpwstr/>
      </vt:variant>
      <vt:variant>
        <vt:lpwstr>_Toc204951810</vt:lpwstr>
      </vt:variant>
      <vt:variant>
        <vt:i4>2031675</vt:i4>
      </vt:variant>
      <vt:variant>
        <vt:i4>614</vt:i4>
      </vt:variant>
      <vt:variant>
        <vt:i4>0</vt:i4>
      </vt:variant>
      <vt:variant>
        <vt:i4>5</vt:i4>
      </vt:variant>
      <vt:variant>
        <vt:lpwstr/>
      </vt:variant>
      <vt:variant>
        <vt:lpwstr>_Toc204951809</vt:lpwstr>
      </vt:variant>
      <vt:variant>
        <vt:i4>2031675</vt:i4>
      </vt:variant>
      <vt:variant>
        <vt:i4>608</vt:i4>
      </vt:variant>
      <vt:variant>
        <vt:i4>0</vt:i4>
      </vt:variant>
      <vt:variant>
        <vt:i4>5</vt:i4>
      </vt:variant>
      <vt:variant>
        <vt:lpwstr/>
      </vt:variant>
      <vt:variant>
        <vt:lpwstr>_Toc204951808</vt:lpwstr>
      </vt:variant>
      <vt:variant>
        <vt:i4>2031675</vt:i4>
      </vt:variant>
      <vt:variant>
        <vt:i4>602</vt:i4>
      </vt:variant>
      <vt:variant>
        <vt:i4>0</vt:i4>
      </vt:variant>
      <vt:variant>
        <vt:i4>5</vt:i4>
      </vt:variant>
      <vt:variant>
        <vt:lpwstr/>
      </vt:variant>
      <vt:variant>
        <vt:lpwstr>_Toc204951807</vt:lpwstr>
      </vt:variant>
      <vt:variant>
        <vt:i4>2031675</vt:i4>
      </vt:variant>
      <vt:variant>
        <vt:i4>596</vt:i4>
      </vt:variant>
      <vt:variant>
        <vt:i4>0</vt:i4>
      </vt:variant>
      <vt:variant>
        <vt:i4>5</vt:i4>
      </vt:variant>
      <vt:variant>
        <vt:lpwstr/>
      </vt:variant>
      <vt:variant>
        <vt:lpwstr>_Toc204951806</vt:lpwstr>
      </vt:variant>
      <vt:variant>
        <vt:i4>2031675</vt:i4>
      </vt:variant>
      <vt:variant>
        <vt:i4>590</vt:i4>
      </vt:variant>
      <vt:variant>
        <vt:i4>0</vt:i4>
      </vt:variant>
      <vt:variant>
        <vt:i4>5</vt:i4>
      </vt:variant>
      <vt:variant>
        <vt:lpwstr/>
      </vt:variant>
      <vt:variant>
        <vt:lpwstr>_Toc204951805</vt:lpwstr>
      </vt:variant>
      <vt:variant>
        <vt:i4>2031675</vt:i4>
      </vt:variant>
      <vt:variant>
        <vt:i4>584</vt:i4>
      </vt:variant>
      <vt:variant>
        <vt:i4>0</vt:i4>
      </vt:variant>
      <vt:variant>
        <vt:i4>5</vt:i4>
      </vt:variant>
      <vt:variant>
        <vt:lpwstr/>
      </vt:variant>
      <vt:variant>
        <vt:lpwstr>_Toc204951804</vt:lpwstr>
      </vt:variant>
      <vt:variant>
        <vt:i4>2031675</vt:i4>
      </vt:variant>
      <vt:variant>
        <vt:i4>578</vt:i4>
      </vt:variant>
      <vt:variant>
        <vt:i4>0</vt:i4>
      </vt:variant>
      <vt:variant>
        <vt:i4>5</vt:i4>
      </vt:variant>
      <vt:variant>
        <vt:lpwstr/>
      </vt:variant>
      <vt:variant>
        <vt:lpwstr>_Toc204951803</vt:lpwstr>
      </vt:variant>
      <vt:variant>
        <vt:i4>2031675</vt:i4>
      </vt:variant>
      <vt:variant>
        <vt:i4>572</vt:i4>
      </vt:variant>
      <vt:variant>
        <vt:i4>0</vt:i4>
      </vt:variant>
      <vt:variant>
        <vt:i4>5</vt:i4>
      </vt:variant>
      <vt:variant>
        <vt:lpwstr/>
      </vt:variant>
      <vt:variant>
        <vt:lpwstr>_Toc204951802</vt:lpwstr>
      </vt:variant>
      <vt:variant>
        <vt:i4>2031675</vt:i4>
      </vt:variant>
      <vt:variant>
        <vt:i4>566</vt:i4>
      </vt:variant>
      <vt:variant>
        <vt:i4>0</vt:i4>
      </vt:variant>
      <vt:variant>
        <vt:i4>5</vt:i4>
      </vt:variant>
      <vt:variant>
        <vt:lpwstr/>
      </vt:variant>
      <vt:variant>
        <vt:lpwstr>_Toc204951801</vt:lpwstr>
      </vt:variant>
      <vt:variant>
        <vt:i4>2031675</vt:i4>
      </vt:variant>
      <vt:variant>
        <vt:i4>560</vt:i4>
      </vt:variant>
      <vt:variant>
        <vt:i4>0</vt:i4>
      </vt:variant>
      <vt:variant>
        <vt:i4>5</vt:i4>
      </vt:variant>
      <vt:variant>
        <vt:lpwstr/>
      </vt:variant>
      <vt:variant>
        <vt:lpwstr>_Toc204951800</vt:lpwstr>
      </vt:variant>
      <vt:variant>
        <vt:i4>1441844</vt:i4>
      </vt:variant>
      <vt:variant>
        <vt:i4>554</vt:i4>
      </vt:variant>
      <vt:variant>
        <vt:i4>0</vt:i4>
      </vt:variant>
      <vt:variant>
        <vt:i4>5</vt:i4>
      </vt:variant>
      <vt:variant>
        <vt:lpwstr/>
      </vt:variant>
      <vt:variant>
        <vt:lpwstr>_Toc204951799</vt:lpwstr>
      </vt:variant>
      <vt:variant>
        <vt:i4>1441844</vt:i4>
      </vt:variant>
      <vt:variant>
        <vt:i4>548</vt:i4>
      </vt:variant>
      <vt:variant>
        <vt:i4>0</vt:i4>
      </vt:variant>
      <vt:variant>
        <vt:i4>5</vt:i4>
      </vt:variant>
      <vt:variant>
        <vt:lpwstr/>
      </vt:variant>
      <vt:variant>
        <vt:lpwstr>_Toc204951798</vt:lpwstr>
      </vt:variant>
      <vt:variant>
        <vt:i4>1441844</vt:i4>
      </vt:variant>
      <vt:variant>
        <vt:i4>542</vt:i4>
      </vt:variant>
      <vt:variant>
        <vt:i4>0</vt:i4>
      </vt:variant>
      <vt:variant>
        <vt:i4>5</vt:i4>
      </vt:variant>
      <vt:variant>
        <vt:lpwstr/>
      </vt:variant>
      <vt:variant>
        <vt:lpwstr>_Toc204951797</vt:lpwstr>
      </vt:variant>
      <vt:variant>
        <vt:i4>1441844</vt:i4>
      </vt:variant>
      <vt:variant>
        <vt:i4>536</vt:i4>
      </vt:variant>
      <vt:variant>
        <vt:i4>0</vt:i4>
      </vt:variant>
      <vt:variant>
        <vt:i4>5</vt:i4>
      </vt:variant>
      <vt:variant>
        <vt:lpwstr/>
      </vt:variant>
      <vt:variant>
        <vt:lpwstr>_Toc204951796</vt:lpwstr>
      </vt:variant>
      <vt:variant>
        <vt:i4>1441844</vt:i4>
      </vt:variant>
      <vt:variant>
        <vt:i4>530</vt:i4>
      </vt:variant>
      <vt:variant>
        <vt:i4>0</vt:i4>
      </vt:variant>
      <vt:variant>
        <vt:i4>5</vt:i4>
      </vt:variant>
      <vt:variant>
        <vt:lpwstr/>
      </vt:variant>
      <vt:variant>
        <vt:lpwstr>_Toc204951795</vt:lpwstr>
      </vt:variant>
      <vt:variant>
        <vt:i4>1441844</vt:i4>
      </vt:variant>
      <vt:variant>
        <vt:i4>524</vt:i4>
      </vt:variant>
      <vt:variant>
        <vt:i4>0</vt:i4>
      </vt:variant>
      <vt:variant>
        <vt:i4>5</vt:i4>
      </vt:variant>
      <vt:variant>
        <vt:lpwstr/>
      </vt:variant>
      <vt:variant>
        <vt:lpwstr>_Toc204951794</vt:lpwstr>
      </vt:variant>
      <vt:variant>
        <vt:i4>1441844</vt:i4>
      </vt:variant>
      <vt:variant>
        <vt:i4>518</vt:i4>
      </vt:variant>
      <vt:variant>
        <vt:i4>0</vt:i4>
      </vt:variant>
      <vt:variant>
        <vt:i4>5</vt:i4>
      </vt:variant>
      <vt:variant>
        <vt:lpwstr/>
      </vt:variant>
      <vt:variant>
        <vt:lpwstr>_Toc204951793</vt:lpwstr>
      </vt:variant>
      <vt:variant>
        <vt:i4>1441844</vt:i4>
      </vt:variant>
      <vt:variant>
        <vt:i4>512</vt:i4>
      </vt:variant>
      <vt:variant>
        <vt:i4>0</vt:i4>
      </vt:variant>
      <vt:variant>
        <vt:i4>5</vt:i4>
      </vt:variant>
      <vt:variant>
        <vt:lpwstr/>
      </vt:variant>
      <vt:variant>
        <vt:lpwstr>_Toc204951792</vt:lpwstr>
      </vt:variant>
      <vt:variant>
        <vt:i4>1441844</vt:i4>
      </vt:variant>
      <vt:variant>
        <vt:i4>506</vt:i4>
      </vt:variant>
      <vt:variant>
        <vt:i4>0</vt:i4>
      </vt:variant>
      <vt:variant>
        <vt:i4>5</vt:i4>
      </vt:variant>
      <vt:variant>
        <vt:lpwstr/>
      </vt:variant>
      <vt:variant>
        <vt:lpwstr>_Toc204951791</vt:lpwstr>
      </vt:variant>
      <vt:variant>
        <vt:i4>1441844</vt:i4>
      </vt:variant>
      <vt:variant>
        <vt:i4>500</vt:i4>
      </vt:variant>
      <vt:variant>
        <vt:i4>0</vt:i4>
      </vt:variant>
      <vt:variant>
        <vt:i4>5</vt:i4>
      </vt:variant>
      <vt:variant>
        <vt:lpwstr/>
      </vt:variant>
      <vt:variant>
        <vt:lpwstr>_Toc204951790</vt:lpwstr>
      </vt:variant>
      <vt:variant>
        <vt:i4>1507380</vt:i4>
      </vt:variant>
      <vt:variant>
        <vt:i4>494</vt:i4>
      </vt:variant>
      <vt:variant>
        <vt:i4>0</vt:i4>
      </vt:variant>
      <vt:variant>
        <vt:i4>5</vt:i4>
      </vt:variant>
      <vt:variant>
        <vt:lpwstr/>
      </vt:variant>
      <vt:variant>
        <vt:lpwstr>_Toc204951789</vt:lpwstr>
      </vt:variant>
      <vt:variant>
        <vt:i4>1507380</vt:i4>
      </vt:variant>
      <vt:variant>
        <vt:i4>488</vt:i4>
      </vt:variant>
      <vt:variant>
        <vt:i4>0</vt:i4>
      </vt:variant>
      <vt:variant>
        <vt:i4>5</vt:i4>
      </vt:variant>
      <vt:variant>
        <vt:lpwstr/>
      </vt:variant>
      <vt:variant>
        <vt:lpwstr>_Toc204951788</vt:lpwstr>
      </vt:variant>
      <vt:variant>
        <vt:i4>1507380</vt:i4>
      </vt:variant>
      <vt:variant>
        <vt:i4>482</vt:i4>
      </vt:variant>
      <vt:variant>
        <vt:i4>0</vt:i4>
      </vt:variant>
      <vt:variant>
        <vt:i4>5</vt:i4>
      </vt:variant>
      <vt:variant>
        <vt:lpwstr/>
      </vt:variant>
      <vt:variant>
        <vt:lpwstr>_Toc204951787</vt:lpwstr>
      </vt:variant>
      <vt:variant>
        <vt:i4>1507380</vt:i4>
      </vt:variant>
      <vt:variant>
        <vt:i4>476</vt:i4>
      </vt:variant>
      <vt:variant>
        <vt:i4>0</vt:i4>
      </vt:variant>
      <vt:variant>
        <vt:i4>5</vt:i4>
      </vt:variant>
      <vt:variant>
        <vt:lpwstr/>
      </vt:variant>
      <vt:variant>
        <vt:lpwstr>_Toc204951786</vt:lpwstr>
      </vt:variant>
      <vt:variant>
        <vt:i4>1507380</vt:i4>
      </vt:variant>
      <vt:variant>
        <vt:i4>470</vt:i4>
      </vt:variant>
      <vt:variant>
        <vt:i4>0</vt:i4>
      </vt:variant>
      <vt:variant>
        <vt:i4>5</vt:i4>
      </vt:variant>
      <vt:variant>
        <vt:lpwstr/>
      </vt:variant>
      <vt:variant>
        <vt:lpwstr>_Toc204951785</vt:lpwstr>
      </vt:variant>
      <vt:variant>
        <vt:i4>1507380</vt:i4>
      </vt:variant>
      <vt:variant>
        <vt:i4>464</vt:i4>
      </vt:variant>
      <vt:variant>
        <vt:i4>0</vt:i4>
      </vt:variant>
      <vt:variant>
        <vt:i4>5</vt:i4>
      </vt:variant>
      <vt:variant>
        <vt:lpwstr/>
      </vt:variant>
      <vt:variant>
        <vt:lpwstr>_Toc204951784</vt:lpwstr>
      </vt:variant>
      <vt:variant>
        <vt:i4>1507380</vt:i4>
      </vt:variant>
      <vt:variant>
        <vt:i4>458</vt:i4>
      </vt:variant>
      <vt:variant>
        <vt:i4>0</vt:i4>
      </vt:variant>
      <vt:variant>
        <vt:i4>5</vt:i4>
      </vt:variant>
      <vt:variant>
        <vt:lpwstr/>
      </vt:variant>
      <vt:variant>
        <vt:lpwstr>_Toc204951783</vt:lpwstr>
      </vt:variant>
      <vt:variant>
        <vt:i4>1507380</vt:i4>
      </vt:variant>
      <vt:variant>
        <vt:i4>452</vt:i4>
      </vt:variant>
      <vt:variant>
        <vt:i4>0</vt:i4>
      </vt:variant>
      <vt:variant>
        <vt:i4>5</vt:i4>
      </vt:variant>
      <vt:variant>
        <vt:lpwstr/>
      </vt:variant>
      <vt:variant>
        <vt:lpwstr>_Toc204951782</vt:lpwstr>
      </vt:variant>
      <vt:variant>
        <vt:i4>1507380</vt:i4>
      </vt:variant>
      <vt:variant>
        <vt:i4>446</vt:i4>
      </vt:variant>
      <vt:variant>
        <vt:i4>0</vt:i4>
      </vt:variant>
      <vt:variant>
        <vt:i4>5</vt:i4>
      </vt:variant>
      <vt:variant>
        <vt:lpwstr/>
      </vt:variant>
      <vt:variant>
        <vt:lpwstr>_Toc204951781</vt:lpwstr>
      </vt:variant>
      <vt:variant>
        <vt:i4>1507380</vt:i4>
      </vt:variant>
      <vt:variant>
        <vt:i4>440</vt:i4>
      </vt:variant>
      <vt:variant>
        <vt:i4>0</vt:i4>
      </vt:variant>
      <vt:variant>
        <vt:i4>5</vt:i4>
      </vt:variant>
      <vt:variant>
        <vt:lpwstr/>
      </vt:variant>
      <vt:variant>
        <vt:lpwstr>_Toc204951780</vt:lpwstr>
      </vt:variant>
      <vt:variant>
        <vt:i4>1572916</vt:i4>
      </vt:variant>
      <vt:variant>
        <vt:i4>434</vt:i4>
      </vt:variant>
      <vt:variant>
        <vt:i4>0</vt:i4>
      </vt:variant>
      <vt:variant>
        <vt:i4>5</vt:i4>
      </vt:variant>
      <vt:variant>
        <vt:lpwstr/>
      </vt:variant>
      <vt:variant>
        <vt:lpwstr>_Toc204951779</vt:lpwstr>
      </vt:variant>
      <vt:variant>
        <vt:i4>1572916</vt:i4>
      </vt:variant>
      <vt:variant>
        <vt:i4>428</vt:i4>
      </vt:variant>
      <vt:variant>
        <vt:i4>0</vt:i4>
      </vt:variant>
      <vt:variant>
        <vt:i4>5</vt:i4>
      </vt:variant>
      <vt:variant>
        <vt:lpwstr/>
      </vt:variant>
      <vt:variant>
        <vt:lpwstr>_Toc204951778</vt:lpwstr>
      </vt:variant>
      <vt:variant>
        <vt:i4>1572916</vt:i4>
      </vt:variant>
      <vt:variant>
        <vt:i4>422</vt:i4>
      </vt:variant>
      <vt:variant>
        <vt:i4>0</vt:i4>
      </vt:variant>
      <vt:variant>
        <vt:i4>5</vt:i4>
      </vt:variant>
      <vt:variant>
        <vt:lpwstr/>
      </vt:variant>
      <vt:variant>
        <vt:lpwstr>_Toc204951777</vt:lpwstr>
      </vt:variant>
      <vt:variant>
        <vt:i4>1572916</vt:i4>
      </vt:variant>
      <vt:variant>
        <vt:i4>416</vt:i4>
      </vt:variant>
      <vt:variant>
        <vt:i4>0</vt:i4>
      </vt:variant>
      <vt:variant>
        <vt:i4>5</vt:i4>
      </vt:variant>
      <vt:variant>
        <vt:lpwstr/>
      </vt:variant>
      <vt:variant>
        <vt:lpwstr>_Toc204951776</vt:lpwstr>
      </vt:variant>
      <vt:variant>
        <vt:i4>1572916</vt:i4>
      </vt:variant>
      <vt:variant>
        <vt:i4>410</vt:i4>
      </vt:variant>
      <vt:variant>
        <vt:i4>0</vt:i4>
      </vt:variant>
      <vt:variant>
        <vt:i4>5</vt:i4>
      </vt:variant>
      <vt:variant>
        <vt:lpwstr/>
      </vt:variant>
      <vt:variant>
        <vt:lpwstr>_Toc204951775</vt:lpwstr>
      </vt:variant>
      <vt:variant>
        <vt:i4>1572916</vt:i4>
      </vt:variant>
      <vt:variant>
        <vt:i4>404</vt:i4>
      </vt:variant>
      <vt:variant>
        <vt:i4>0</vt:i4>
      </vt:variant>
      <vt:variant>
        <vt:i4>5</vt:i4>
      </vt:variant>
      <vt:variant>
        <vt:lpwstr/>
      </vt:variant>
      <vt:variant>
        <vt:lpwstr>_Toc204951774</vt:lpwstr>
      </vt:variant>
      <vt:variant>
        <vt:i4>1572916</vt:i4>
      </vt:variant>
      <vt:variant>
        <vt:i4>398</vt:i4>
      </vt:variant>
      <vt:variant>
        <vt:i4>0</vt:i4>
      </vt:variant>
      <vt:variant>
        <vt:i4>5</vt:i4>
      </vt:variant>
      <vt:variant>
        <vt:lpwstr/>
      </vt:variant>
      <vt:variant>
        <vt:lpwstr>_Toc204951773</vt:lpwstr>
      </vt:variant>
      <vt:variant>
        <vt:i4>1572916</vt:i4>
      </vt:variant>
      <vt:variant>
        <vt:i4>392</vt:i4>
      </vt:variant>
      <vt:variant>
        <vt:i4>0</vt:i4>
      </vt:variant>
      <vt:variant>
        <vt:i4>5</vt:i4>
      </vt:variant>
      <vt:variant>
        <vt:lpwstr/>
      </vt:variant>
      <vt:variant>
        <vt:lpwstr>_Toc204951772</vt:lpwstr>
      </vt:variant>
      <vt:variant>
        <vt:i4>1572916</vt:i4>
      </vt:variant>
      <vt:variant>
        <vt:i4>386</vt:i4>
      </vt:variant>
      <vt:variant>
        <vt:i4>0</vt:i4>
      </vt:variant>
      <vt:variant>
        <vt:i4>5</vt:i4>
      </vt:variant>
      <vt:variant>
        <vt:lpwstr/>
      </vt:variant>
      <vt:variant>
        <vt:lpwstr>_Toc204951771</vt:lpwstr>
      </vt:variant>
      <vt:variant>
        <vt:i4>1572916</vt:i4>
      </vt:variant>
      <vt:variant>
        <vt:i4>380</vt:i4>
      </vt:variant>
      <vt:variant>
        <vt:i4>0</vt:i4>
      </vt:variant>
      <vt:variant>
        <vt:i4>5</vt:i4>
      </vt:variant>
      <vt:variant>
        <vt:lpwstr/>
      </vt:variant>
      <vt:variant>
        <vt:lpwstr>_Toc204951770</vt:lpwstr>
      </vt:variant>
      <vt:variant>
        <vt:i4>1638452</vt:i4>
      </vt:variant>
      <vt:variant>
        <vt:i4>374</vt:i4>
      </vt:variant>
      <vt:variant>
        <vt:i4>0</vt:i4>
      </vt:variant>
      <vt:variant>
        <vt:i4>5</vt:i4>
      </vt:variant>
      <vt:variant>
        <vt:lpwstr/>
      </vt:variant>
      <vt:variant>
        <vt:lpwstr>_Toc204951769</vt:lpwstr>
      </vt:variant>
      <vt:variant>
        <vt:i4>1638452</vt:i4>
      </vt:variant>
      <vt:variant>
        <vt:i4>368</vt:i4>
      </vt:variant>
      <vt:variant>
        <vt:i4>0</vt:i4>
      </vt:variant>
      <vt:variant>
        <vt:i4>5</vt:i4>
      </vt:variant>
      <vt:variant>
        <vt:lpwstr/>
      </vt:variant>
      <vt:variant>
        <vt:lpwstr>_Toc204951768</vt:lpwstr>
      </vt:variant>
      <vt:variant>
        <vt:i4>1638452</vt:i4>
      </vt:variant>
      <vt:variant>
        <vt:i4>362</vt:i4>
      </vt:variant>
      <vt:variant>
        <vt:i4>0</vt:i4>
      </vt:variant>
      <vt:variant>
        <vt:i4>5</vt:i4>
      </vt:variant>
      <vt:variant>
        <vt:lpwstr/>
      </vt:variant>
      <vt:variant>
        <vt:lpwstr>_Toc204951767</vt:lpwstr>
      </vt:variant>
      <vt:variant>
        <vt:i4>1638452</vt:i4>
      </vt:variant>
      <vt:variant>
        <vt:i4>356</vt:i4>
      </vt:variant>
      <vt:variant>
        <vt:i4>0</vt:i4>
      </vt:variant>
      <vt:variant>
        <vt:i4>5</vt:i4>
      </vt:variant>
      <vt:variant>
        <vt:lpwstr/>
      </vt:variant>
      <vt:variant>
        <vt:lpwstr>_Toc204951766</vt:lpwstr>
      </vt:variant>
      <vt:variant>
        <vt:i4>1638452</vt:i4>
      </vt:variant>
      <vt:variant>
        <vt:i4>350</vt:i4>
      </vt:variant>
      <vt:variant>
        <vt:i4>0</vt:i4>
      </vt:variant>
      <vt:variant>
        <vt:i4>5</vt:i4>
      </vt:variant>
      <vt:variant>
        <vt:lpwstr/>
      </vt:variant>
      <vt:variant>
        <vt:lpwstr>_Toc204951765</vt:lpwstr>
      </vt:variant>
      <vt:variant>
        <vt:i4>1638452</vt:i4>
      </vt:variant>
      <vt:variant>
        <vt:i4>344</vt:i4>
      </vt:variant>
      <vt:variant>
        <vt:i4>0</vt:i4>
      </vt:variant>
      <vt:variant>
        <vt:i4>5</vt:i4>
      </vt:variant>
      <vt:variant>
        <vt:lpwstr/>
      </vt:variant>
      <vt:variant>
        <vt:lpwstr>_Toc204951764</vt:lpwstr>
      </vt:variant>
      <vt:variant>
        <vt:i4>1638452</vt:i4>
      </vt:variant>
      <vt:variant>
        <vt:i4>338</vt:i4>
      </vt:variant>
      <vt:variant>
        <vt:i4>0</vt:i4>
      </vt:variant>
      <vt:variant>
        <vt:i4>5</vt:i4>
      </vt:variant>
      <vt:variant>
        <vt:lpwstr/>
      </vt:variant>
      <vt:variant>
        <vt:lpwstr>_Toc204951763</vt:lpwstr>
      </vt:variant>
      <vt:variant>
        <vt:i4>1638452</vt:i4>
      </vt:variant>
      <vt:variant>
        <vt:i4>332</vt:i4>
      </vt:variant>
      <vt:variant>
        <vt:i4>0</vt:i4>
      </vt:variant>
      <vt:variant>
        <vt:i4>5</vt:i4>
      </vt:variant>
      <vt:variant>
        <vt:lpwstr/>
      </vt:variant>
      <vt:variant>
        <vt:lpwstr>_Toc204951762</vt:lpwstr>
      </vt:variant>
      <vt:variant>
        <vt:i4>1638452</vt:i4>
      </vt:variant>
      <vt:variant>
        <vt:i4>326</vt:i4>
      </vt:variant>
      <vt:variant>
        <vt:i4>0</vt:i4>
      </vt:variant>
      <vt:variant>
        <vt:i4>5</vt:i4>
      </vt:variant>
      <vt:variant>
        <vt:lpwstr/>
      </vt:variant>
      <vt:variant>
        <vt:lpwstr>_Toc204951761</vt:lpwstr>
      </vt:variant>
      <vt:variant>
        <vt:i4>1638452</vt:i4>
      </vt:variant>
      <vt:variant>
        <vt:i4>320</vt:i4>
      </vt:variant>
      <vt:variant>
        <vt:i4>0</vt:i4>
      </vt:variant>
      <vt:variant>
        <vt:i4>5</vt:i4>
      </vt:variant>
      <vt:variant>
        <vt:lpwstr/>
      </vt:variant>
      <vt:variant>
        <vt:lpwstr>_Toc204951760</vt:lpwstr>
      </vt:variant>
      <vt:variant>
        <vt:i4>1703988</vt:i4>
      </vt:variant>
      <vt:variant>
        <vt:i4>314</vt:i4>
      </vt:variant>
      <vt:variant>
        <vt:i4>0</vt:i4>
      </vt:variant>
      <vt:variant>
        <vt:i4>5</vt:i4>
      </vt:variant>
      <vt:variant>
        <vt:lpwstr/>
      </vt:variant>
      <vt:variant>
        <vt:lpwstr>_Toc204951759</vt:lpwstr>
      </vt:variant>
      <vt:variant>
        <vt:i4>1703988</vt:i4>
      </vt:variant>
      <vt:variant>
        <vt:i4>308</vt:i4>
      </vt:variant>
      <vt:variant>
        <vt:i4>0</vt:i4>
      </vt:variant>
      <vt:variant>
        <vt:i4>5</vt:i4>
      </vt:variant>
      <vt:variant>
        <vt:lpwstr/>
      </vt:variant>
      <vt:variant>
        <vt:lpwstr>_Toc204951758</vt:lpwstr>
      </vt:variant>
      <vt:variant>
        <vt:i4>1703988</vt:i4>
      </vt:variant>
      <vt:variant>
        <vt:i4>302</vt:i4>
      </vt:variant>
      <vt:variant>
        <vt:i4>0</vt:i4>
      </vt:variant>
      <vt:variant>
        <vt:i4>5</vt:i4>
      </vt:variant>
      <vt:variant>
        <vt:lpwstr/>
      </vt:variant>
      <vt:variant>
        <vt:lpwstr>_Toc204951757</vt:lpwstr>
      </vt:variant>
      <vt:variant>
        <vt:i4>1703988</vt:i4>
      </vt:variant>
      <vt:variant>
        <vt:i4>296</vt:i4>
      </vt:variant>
      <vt:variant>
        <vt:i4>0</vt:i4>
      </vt:variant>
      <vt:variant>
        <vt:i4>5</vt:i4>
      </vt:variant>
      <vt:variant>
        <vt:lpwstr/>
      </vt:variant>
      <vt:variant>
        <vt:lpwstr>_Toc204951756</vt:lpwstr>
      </vt:variant>
      <vt:variant>
        <vt:i4>1703988</vt:i4>
      </vt:variant>
      <vt:variant>
        <vt:i4>290</vt:i4>
      </vt:variant>
      <vt:variant>
        <vt:i4>0</vt:i4>
      </vt:variant>
      <vt:variant>
        <vt:i4>5</vt:i4>
      </vt:variant>
      <vt:variant>
        <vt:lpwstr/>
      </vt:variant>
      <vt:variant>
        <vt:lpwstr>_Toc204951755</vt:lpwstr>
      </vt:variant>
      <vt:variant>
        <vt:i4>1703988</vt:i4>
      </vt:variant>
      <vt:variant>
        <vt:i4>284</vt:i4>
      </vt:variant>
      <vt:variant>
        <vt:i4>0</vt:i4>
      </vt:variant>
      <vt:variant>
        <vt:i4>5</vt:i4>
      </vt:variant>
      <vt:variant>
        <vt:lpwstr/>
      </vt:variant>
      <vt:variant>
        <vt:lpwstr>_Toc204951754</vt:lpwstr>
      </vt:variant>
      <vt:variant>
        <vt:i4>1703988</vt:i4>
      </vt:variant>
      <vt:variant>
        <vt:i4>278</vt:i4>
      </vt:variant>
      <vt:variant>
        <vt:i4>0</vt:i4>
      </vt:variant>
      <vt:variant>
        <vt:i4>5</vt:i4>
      </vt:variant>
      <vt:variant>
        <vt:lpwstr/>
      </vt:variant>
      <vt:variant>
        <vt:lpwstr>_Toc204951753</vt:lpwstr>
      </vt:variant>
      <vt:variant>
        <vt:i4>1703988</vt:i4>
      </vt:variant>
      <vt:variant>
        <vt:i4>272</vt:i4>
      </vt:variant>
      <vt:variant>
        <vt:i4>0</vt:i4>
      </vt:variant>
      <vt:variant>
        <vt:i4>5</vt:i4>
      </vt:variant>
      <vt:variant>
        <vt:lpwstr/>
      </vt:variant>
      <vt:variant>
        <vt:lpwstr>_Toc204951752</vt:lpwstr>
      </vt:variant>
      <vt:variant>
        <vt:i4>1703988</vt:i4>
      </vt:variant>
      <vt:variant>
        <vt:i4>266</vt:i4>
      </vt:variant>
      <vt:variant>
        <vt:i4>0</vt:i4>
      </vt:variant>
      <vt:variant>
        <vt:i4>5</vt:i4>
      </vt:variant>
      <vt:variant>
        <vt:lpwstr/>
      </vt:variant>
      <vt:variant>
        <vt:lpwstr>_Toc204951751</vt:lpwstr>
      </vt:variant>
      <vt:variant>
        <vt:i4>1703988</vt:i4>
      </vt:variant>
      <vt:variant>
        <vt:i4>260</vt:i4>
      </vt:variant>
      <vt:variant>
        <vt:i4>0</vt:i4>
      </vt:variant>
      <vt:variant>
        <vt:i4>5</vt:i4>
      </vt:variant>
      <vt:variant>
        <vt:lpwstr/>
      </vt:variant>
      <vt:variant>
        <vt:lpwstr>_Toc204951750</vt:lpwstr>
      </vt:variant>
      <vt:variant>
        <vt:i4>1769524</vt:i4>
      </vt:variant>
      <vt:variant>
        <vt:i4>254</vt:i4>
      </vt:variant>
      <vt:variant>
        <vt:i4>0</vt:i4>
      </vt:variant>
      <vt:variant>
        <vt:i4>5</vt:i4>
      </vt:variant>
      <vt:variant>
        <vt:lpwstr/>
      </vt:variant>
      <vt:variant>
        <vt:lpwstr>_Toc204951749</vt:lpwstr>
      </vt:variant>
      <vt:variant>
        <vt:i4>1769524</vt:i4>
      </vt:variant>
      <vt:variant>
        <vt:i4>248</vt:i4>
      </vt:variant>
      <vt:variant>
        <vt:i4>0</vt:i4>
      </vt:variant>
      <vt:variant>
        <vt:i4>5</vt:i4>
      </vt:variant>
      <vt:variant>
        <vt:lpwstr/>
      </vt:variant>
      <vt:variant>
        <vt:lpwstr>_Toc204951748</vt:lpwstr>
      </vt:variant>
      <vt:variant>
        <vt:i4>1769524</vt:i4>
      </vt:variant>
      <vt:variant>
        <vt:i4>242</vt:i4>
      </vt:variant>
      <vt:variant>
        <vt:i4>0</vt:i4>
      </vt:variant>
      <vt:variant>
        <vt:i4>5</vt:i4>
      </vt:variant>
      <vt:variant>
        <vt:lpwstr/>
      </vt:variant>
      <vt:variant>
        <vt:lpwstr>_Toc204951747</vt:lpwstr>
      </vt:variant>
      <vt:variant>
        <vt:i4>1769524</vt:i4>
      </vt:variant>
      <vt:variant>
        <vt:i4>236</vt:i4>
      </vt:variant>
      <vt:variant>
        <vt:i4>0</vt:i4>
      </vt:variant>
      <vt:variant>
        <vt:i4>5</vt:i4>
      </vt:variant>
      <vt:variant>
        <vt:lpwstr/>
      </vt:variant>
      <vt:variant>
        <vt:lpwstr>_Toc204951746</vt:lpwstr>
      </vt:variant>
      <vt:variant>
        <vt:i4>1769524</vt:i4>
      </vt:variant>
      <vt:variant>
        <vt:i4>230</vt:i4>
      </vt:variant>
      <vt:variant>
        <vt:i4>0</vt:i4>
      </vt:variant>
      <vt:variant>
        <vt:i4>5</vt:i4>
      </vt:variant>
      <vt:variant>
        <vt:lpwstr/>
      </vt:variant>
      <vt:variant>
        <vt:lpwstr>_Toc204951745</vt:lpwstr>
      </vt:variant>
      <vt:variant>
        <vt:i4>1769524</vt:i4>
      </vt:variant>
      <vt:variant>
        <vt:i4>224</vt:i4>
      </vt:variant>
      <vt:variant>
        <vt:i4>0</vt:i4>
      </vt:variant>
      <vt:variant>
        <vt:i4>5</vt:i4>
      </vt:variant>
      <vt:variant>
        <vt:lpwstr/>
      </vt:variant>
      <vt:variant>
        <vt:lpwstr>_Toc204951744</vt:lpwstr>
      </vt:variant>
      <vt:variant>
        <vt:i4>1769524</vt:i4>
      </vt:variant>
      <vt:variant>
        <vt:i4>218</vt:i4>
      </vt:variant>
      <vt:variant>
        <vt:i4>0</vt:i4>
      </vt:variant>
      <vt:variant>
        <vt:i4>5</vt:i4>
      </vt:variant>
      <vt:variant>
        <vt:lpwstr/>
      </vt:variant>
      <vt:variant>
        <vt:lpwstr>_Toc204951743</vt:lpwstr>
      </vt:variant>
      <vt:variant>
        <vt:i4>1769524</vt:i4>
      </vt:variant>
      <vt:variant>
        <vt:i4>212</vt:i4>
      </vt:variant>
      <vt:variant>
        <vt:i4>0</vt:i4>
      </vt:variant>
      <vt:variant>
        <vt:i4>5</vt:i4>
      </vt:variant>
      <vt:variant>
        <vt:lpwstr/>
      </vt:variant>
      <vt:variant>
        <vt:lpwstr>_Toc204951742</vt:lpwstr>
      </vt:variant>
      <vt:variant>
        <vt:i4>1769524</vt:i4>
      </vt:variant>
      <vt:variant>
        <vt:i4>206</vt:i4>
      </vt:variant>
      <vt:variant>
        <vt:i4>0</vt:i4>
      </vt:variant>
      <vt:variant>
        <vt:i4>5</vt:i4>
      </vt:variant>
      <vt:variant>
        <vt:lpwstr/>
      </vt:variant>
      <vt:variant>
        <vt:lpwstr>_Toc204951741</vt:lpwstr>
      </vt:variant>
      <vt:variant>
        <vt:i4>1769524</vt:i4>
      </vt:variant>
      <vt:variant>
        <vt:i4>200</vt:i4>
      </vt:variant>
      <vt:variant>
        <vt:i4>0</vt:i4>
      </vt:variant>
      <vt:variant>
        <vt:i4>5</vt:i4>
      </vt:variant>
      <vt:variant>
        <vt:lpwstr/>
      </vt:variant>
      <vt:variant>
        <vt:lpwstr>_Toc204951740</vt:lpwstr>
      </vt:variant>
      <vt:variant>
        <vt:i4>1835060</vt:i4>
      </vt:variant>
      <vt:variant>
        <vt:i4>194</vt:i4>
      </vt:variant>
      <vt:variant>
        <vt:i4>0</vt:i4>
      </vt:variant>
      <vt:variant>
        <vt:i4>5</vt:i4>
      </vt:variant>
      <vt:variant>
        <vt:lpwstr/>
      </vt:variant>
      <vt:variant>
        <vt:lpwstr>_Toc204951739</vt:lpwstr>
      </vt:variant>
      <vt:variant>
        <vt:i4>1835060</vt:i4>
      </vt:variant>
      <vt:variant>
        <vt:i4>188</vt:i4>
      </vt:variant>
      <vt:variant>
        <vt:i4>0</vt:i4>
      </vt:variant>
      <vt:variant>
        <vt:i4>5</vt:i4>
      </vt:variant>
      <vt:variant>
        <vt:lpwstr/>
      </vt:variant>
      <vt:variant>
        <vt:lpwstr>_Toc204951738</vt:lpwstr>
      </vt:variant>
      <vt:variant>
        <vt:i4>1835060</vt:i4>
      </vt:variant>
      <vt:variant>
        <vt:i4>182</vt:i4>
      </vt:variant>
      <vt:variant>
        <vt:i4>0</vt:i4>
      </vt:variant>
      <vt:variant>
        <vt:i4>5</vt:i4>
      </vt:variant>
      <vt:variant>
        <vt:lpwstr/>
      </vt:variant>
      <vt:variant>
        <vt:lpwstr>_Toc204951737</vt:lpwstr>
      </vt:variant>
      <vt:variant>
        <vt:i4>1835060</vt:i4>
      </vt:variant>
      <vt:variant>
        <vt:i4>176</vt:i4>
      </vt:variant>
      <vt:variant>
        <vt:i4>0</vt:i4>
      </vt:variant>
      <vt:variant>
        <vt:i4>5</vt:i4>
      </vt:variant>
      <vt:variant>
        <vt:lpwstr/>
      </vt:variant>
      <vt:variant>
        <vt:lpwstr>_Toc204951736</vt:lpwstr>
      </vt:variant>
      <vt:variant>
        <vt:i4>1835060</vt:i4>
      </vt:variant>
      <vt:variant>
        <vt:i4>170</vt:i4>
      </vt:variant>
      <vt:variant>
        <vt:i4>0</vt:i4>
      </vt:variant>
      <vt:variant>
        <vt:i4>5</vt:i4>
      </vt:variant>
      <vt:variant>
        <vt:lpwstr/>
      </vt:variant>
      <vt:variant>
        <vt:lpwstr>_Toc204951735</vt:lpwstr>
      </vt:variant>
      <vt:variant>
        <vt:i4>1835060</vt:i4>
      </vt:variant>
      <vt:variant>
        <vt:i4>164</vt:i4>
      </vt:variant>
      <vt:variant>
        <vt:i4>0</vt:i4>
      </vt:variant>
      <vt:variant>
        <vt:i4>5</vt:i4>
      </vt:variant>
      <vt:variant>
        <vt:lpwstr/>
      </vt:variant>
      <vt:variant>
        <vt:lpwstr>_Toc204951734</vt:lpwstr>
      </vt:variant>
      <vt:variant>
        <vt:i4>1835060</vt:i4>
      </vt:variant>
      <vt:variant>
        <vt:i4>158</vt:i4>
      </vt:variant>
      <vt:variant>
        <vt:i4>0</vt:i4>
      </vt:variant>
      <vt:variant>
        <vt:i4>5</vt:i4>
      </vt:variant>
      <vt:variant>
        <vt:lpwstr/>
      </vt:variant>
      <vt:variant>
        <vt:lpwstr>_Toc204951733</vt:lpwstr>
      </vt:variant>
      <vt:variant>
        <vt:i4>1835060</vt:i4>
      </vt:variant>
      <vt:variant>
        <vt:i4>152</vt:i4>
      </vt:variant>
      <vt:variant>
        <vt:i4>0</vt:i4>
      </vt:variant>
      <vt:variant>
        <vt:i4>5</vt:i4>
      </vt:variant>
      <vt:variant>
        <vt:lpwstr/>
      </vt:variant>
      <vt:variant>
        <vt:lpwstr>_Toc204951732</vt:lpwstr>
      </vt:variant>
      <vt:variant>
        <vt:i4>1835060</vt:i4>
      </vt:variant>
      <vt:variant>
        <vt:i4>146</vt:i4>
      </vt:variant>
      <vt:variant>
        <vt:i4>0</vt:i4>
      </vt:variant>
      <vt:variant>
        <vt:i4>5</vt:i4>
      </vt:variant>
      <vt:variant>
        <vt:lpwstr/>
      </vt:variant>
      <vt:variant>
        <vt:lpwstr>_Toc204951731</vt:lpwstr>
      </vt:variant>
      <vt:variant>
        <vt:i4>1835060</vt:i4>
      </vt:variant>
      <vt:variant>
        <vt:i4>140</vt:i4>
      </vt:variant>
      <vt:variant>
        <vt:i4>0</vt:i4>
      </vt:variant>
      <vt:variant>
        <vt:i4>5</vt:i4>
      </vt:variant>
      <vt:variant>
        <vt:lpwstr/>
      </vt:variant>
      <vt:variant>
        <vt:lpwstr>_Toc204951730</vt:lpwstr>
      </vt:variant>
      <vt:variant>
        <vt:i4>1900596</vt:i4>
      </vt:variant>
      <vt:variant>
        <vt:i4>134</vt:i4>
      </vt:variant>
      <vt:variant>
        <vt:i4>0</vt:i4>
      </vt:variant>
      <vt:variant>
        <vt:i4>5</vt:i4>
      </vt:variant>
      <vt:variant>
        <vt:lpwstr/>
      </vt:variant>
      <vt:variant>
        <vt:lpwstr>_Toc204951729</vt:lpwstr>
      </vt:variant>
      <vt:variant>
        <vt:i4>1900596</vt:i4>
      </vt:variant>
      <vt:variant>
        <vt:i4>128</vt:i4>
      </vt:variant>
      <vt:variant>
        <vt:i4>0</vt:i4>
      </vt:variant>
      <vt:variant>
        <vt:i4>5</vt:i4>
      </vt:variant>
      <vt:variant>
        <vt:lpwstr/>
      </vt:variant>
      <vt:variant>
        <vt:lpwstr>_Toc204951728</vt:lpwstr>
      </vt:variant>
      <vt:variant>
        <vt:i4>1900596</vt:i4>
      </vt:variant>
      <vt:variant>
        <vt:i4>122</vt:i4>
      </vt:variant>
      <vt:variant>
        <vt:i4>0</vt:i4>
      </vt:variant>
      <vt:variant>
        <vt:i4>5</vt:i4>
      </vt:variant>
      <vt:variant>
        <vt:lpwstr/>
      </vt:variant>
      <vt:variant>
        <vt:lpwstr>_Toc204951727</vt:lpwstr>
      </vt:variant>
      <vt:variant>
        <vt:i4>1900596</vt:i4>
      </vt:variant>
      <vt:variant>
        <vt:i4>116</vt:i4>
      </vt:variant>
      <vt:variant>
        <vt:i4>0</vt:i4>
      </vt:variant>
      <vt:variant>
        <vt:i4>5</vt:i4>
      </vt:variant>
      <vt:variant>
        <vt:lpwstr/>
      </vt:variant>
      <vt:variant>
        <vt:lpwstr>_Toc204951726</vt:lpwstr>
      </vt:variant>
      <vt:variant>
        <vt:i4>1900596</vt:i4>
      </vt:variant>
      <vt:variant>
        <vt:i4>110</vt:i4>
      </vt:variant>
      <vt:variant>
        <vt:i4>0</vt:i4>
      </vt:variant>
      <vt:variant>
        <vt:i4>5</vt:i4>
      </vt:variant>
      <vt:variant>
        <vt:lpwstr/>
      </vt:variant>
      <vt:variant>
        <vt:lpwstr>_Toc204951725</vt:lpwstr>
      </vt:variant>
      <vt:variant>
        <vt:i4>1900596</vt:i4>
      </vt:variant>
      <vt:variant>
        <vt:i4>104</vt:i4>
      </vt:variant>
      <vt:variant>
        <vt:i4>0</vt:i4>
      </vt:variant>
      <vt:variant>
        <vt:i4>5</vt:i4>
      </vt:variant>
      <vt:variant>
        <vt:lpwstr/>
      </vt:variant>
      <vt:variant>
        <vt:lpwstr>_Toc204951724</vt:lpwstr>
      </vt:variant>
      <vt:variant>
        <vt:i4>1900596</vt:i4>
      </vt:variant>
      <vt:variant>
        <vt:i4>98</vt:i4>
      </vt:variant>
      <vt:variant>
        <vt:i4>0</vt:i4>
      </vt:variant>
      <vt:variant>
        <vt:i4>5</vt:i4>
      </vt:variant>
      <vt:variant>
        <vt:lpwstr/>
      </vt:variant>
      <vt:variant>
        <vt:lpwstr>_Toc204951723</vt:lpwstr>
      </vt:variant>
      <vt:variant>
        <vt:i4>1900596</vt:i4>
      </vt:variant>
      <vt:variant>
        <vt:i4>92</vt:i4>
      </vt:variant>
      <vt:variant>
        <vt:i4>0</vt:i4>
      </vt:variant>
      <vt:variant>
        <vt:i4>5</vt:i4>
      </vt:variant>
      <vt:variant>
        <vt:lpwstr/>
      </vt:variant>
      <vt:variant>
        <vt:lpwstr>_Toc204951722</vt:lpwstr>
      </vt:variant>
      <vt:variant>
        <vt:i4>1900596</vt:i4>
      </vt:variant>
      <vt:variant>
        <vt:i4>86</vt:i4>
      </vt:variant>
      <vt:variant>
        <vt:i4>0</vt:i4>
      </vt:variant>
      <vt:variant>
        <vt:i4>5</vt:i4>
      </vt:variant>
      <vt:variant>
        <vt:lpwstr/>
      </vt:variant>
      <vt:variant>
        <vt:lpwstr>_Toc204951721</vt:lpwstr>
      </vt:variant>
      <vt:variant>
        <vt:i4>1900596</vt:i4>
      </vt:variant>
      <vt:variant>
        <vt:i4>80</vt:i4>
      </vt:variant>
      <vt:variant>
        <vt:i4>0</vt:i4>
      </vt:variant>
      <vt:variant>
        <vt:i4>5</vt:i4>
      </vt:variant>
      <vt:variant>
        <vt:lpwstr/>
      </vt:variant>
      <vt:variant>
        <vt:lpwstr>_Toc204951720</vt:lpwstr>
      </vt:variant>
      <vt:variant>
        <vt:i4>1966132</vt:i4>
      </vt:variant>
      <vt:variant>
        <vt:i4>74</vt:i4>
      </vt:variant>
      <vt:variant>
        <vt:i4>0</vt:i4>
      </vt:variant>
      <vt:variant>
        <vt:i4>5</vt:i4>
      </vt:variant>
      <vt:variant>
        <vt:lpwstr/>
      </vt:variant>
      <vt:variant>
        <vt:lpwstr>_Toc204951719</vt:lpwstr>
      </vt:variant>
      <vt:variant>
        <vt:i4>1966132</vt:i4>
      </vt:variant>
      <vt:variant>
        <vt:i4>68</vt:i4>
      </vt:variant>
      <vt:variant>
        <vt:i4>0</vt:i4>
      </vt:variant>
      <vt:variant>
        <vt:i4>5</vt:i4>
      </vt:variant>
      <vt:variant>
        <vt:lpwstr/>
      </vt:variant>
      <vt:variant>
        <vt:lpwstr>_Toc204951718</vt:lpwstr>
      </vt:variant>
      <vt:variant>
        <vt:i4>1966132</vt:i4>
      </vt:variant>
      <vt:variant>
        <vt:i4>62</vt:i4>
      </vt:variant>
      <vt:variant>
        <vt:i4>0</vt:i4>
      </vt:variant>
      <vt:variant>
        <vt:i4>5</vt:i4>
      </vt:variant>
      <vt:variant>
        <vt:lpwstr/>
      </vt:variant>
      <vt:variant>
        <vt:lpwstr>_Toc204951717</vt:lpwstr>
      </vt:variant>
      <vt:variant>
        <vt:i4>1966132</vt:i4>
      </vt:variant>
      <vt:variant>
        <vt:i4>56</vt:i4>
      </vt:variant>
      <vt:variant>
        <vt:i4>0</vt:i4>
      </vt:variant>
      <vt:variant>
        <vt:i4>5</vt:i4>
      </vt:variant>
      <vt:variant>
        <vt:lpwstr/>
      </vt:variant>
      <vt:variant>
        <vt:lpwstr>_Toc204951716</vt:lpwstr>
      </vt:variant>
      <vt:variant>
        <vt:i4>1966132</vt:i4>
      </vt:variant>
      <vt:variant>
        <vt:i4>50</vt:i4>
      </vt:variant>
      <vt:variant>
        <vt:i4>0</vt:i4>
      </vt:variant>
      <vt:variant>
        <vt:i4>5</vt:i4>
      </vt:variant>
      <vt:variant>
        <vt:lpwstr/>
      </vt:variant>
      <vt:variant>
        <vt:lpwstr>_Toc204951715</vt:lpwstr>
      </vt:variant>
      <vt:variant>
        <vt:i4>1966132</vt:i4>
      </vt:variant>
      <vt:variant>
        <vt:i4>44</vt:i4>
      </vt:variant>
      <vt:variant>
        <vt:i4>0</vt:i4>
      </vt:variant>
      <vt:variant>
        <vt:i4>5</vt:i4>
      </vt:variant>
      <vt:variant>
        <vt:lpwstr/>
      </vt:variant>
      <vt:variant>
        <vt:lpwstr>_Toc204951714</vt:lpwstr>
      </vt:variant>
      <vt:variant>
        <vt:i4>1966132</vt:i4>
      </vt:variant>
      <vt:variant>
        <vt:i4>38</vt:i4>
      </vt:variant>
      <vt:variant>
        <vt:i4>0</vt:i4>
      </vt:variant>
      <vt:variant>
        <vt:i4>5</vt:i4>
      </vt:variant>
      <vt:variant>
        <vt:lpwstr/>
      </vt:variant>
      <vt:variant>
        <vt:lpwstr>_Toc204951713</vt:lpwstr>
      </vt:variant>
      <vt:variant>
        <vt:i4>1966132</vt:i4>
      </vt:variant>
      <vt:variant>
        <vt:i4>32</vt:i4>
      </vt:variant>
      <vt:variant>
        <vt:i4>0</vt:i4>
      </vt:variant>
      <vt:variant>
        <vt:i4>5</vt:i4>
      </vt:variant>
      <vt:variant>
        <vt:lpwstr/>
      </vt:variant>
      <vt:variant>
        <vt:lpwstr>_Toc204951712</vt:lpwstr>
      </vt:variant>
      <vt:variant>
        <vt:i4>1966132</vt:i4>
      </vt:variant>
      <vt:variant>
        <vt:i4>26</vt:i4>
      </vt:variant>
      <vt:variant>
        <vt:i4>0</vt:i4>
      </vt:variant>
      <vt:variant>
        <vt:i4>5</vt:i4>
      </vt:variant>
      <vt:variant>
        <vt:lpwstr/>
      </vt:variant>
      <vt:variant>
        <vt:lpwstr>_Toc204951711</vt:lpwstr>
      </vt:variant>
      <vt:variant>
        <vt:i4>1966132</vt:i4>
      </vt:variant>
      <vt:variant>
        <vt:i4>20</vt:i4>
      </vt:variant>
      <vt:variant>
        <vt:i4>0</vt:i4>
      </vt:variant>
      <vt:variant>
        <vt:i4>5</vt:i4>
      </vt:variant>
      <vt:variant>
        <vt:lpwstr/>
      </vt:variant>
      <vt:variant>
        <vt:lpwstr>_Toc204951710</vt:lpwstr>
      </vt:variant>
      <vt:variant>
        <vt:i4>2031668</vt:i4>
      </vt:variant>
      <vt:variant>
        <vt:i4>14</vt:i4>
      </vt:variant>
      <vt:variant>
        <vt:i4>0</vt:i4>
      </vt:variant>
      <vt:variant>
        <vt:i4>5</vt:i4>
      </vt:variant>
      <vt:variant>
        <vt:lpwstr/>
      </vt:variant>
      <vt:variant>
        <vt:lpwstr>_Toc204951709</vt:lpwstr>
      </vt:variant>
      <vt:variant>
        <vt:i4>2031668</vt:i4>
      </vt:variant>
      <vt:variant>
        <vt:i4>8</vt:i4>
      </vt:variant>
      <vt:variant>
        <vt:i4>0</vt:i4>
      </vt:variant>
      <vt:variant>
        <vt:i4>5</vt:i4>
      </vt:variant>
      <vt:variant>
        <vt:lpwstr/>
      </vt:variant>
      <vt:variant>
        <vt:lpwstr>_Toc204951708</vt:lpwstr>
      </vt:variant>
      <vt:variant>
        <vt:i4>2031668</vt:i4>
      </vt:variant>
      <vt:variant>
        <vt:i4>2</vt:i4>
      </vt:variant>
      <vt:variant>
        <vt:i4>0</vt:i4>
      </vt:variant>
      <vt:variant>
        <vt:i4>5</vt:i4>
      </vt:variant>
      <vt:variant>
        <vt:lpwstr/>
      </vt:variant>
      <vt:variant>
        <vt:lpwstr>_Toc204951707</vt:lpwstr>
      </vt:variant>
      <vt:variant>
        <vt:i4>1900657</vt:i4>
      </vt:variant>
      <vt:variant>
        <vt:i4>3</vt:i4>
      </vt:variant>
      <vt:variant>
        <vt:i4>0</vt:i4>
      </vt:variant>
      <vt:variant>
        <vt:i4>5</vt:i4>
      </vt:variant>
      <vt:variant>
        <vt:lpwstr>https://www.dhcs.ca.gov/Pages/CalAIM_Behavioral_Health_Payment_Reform_Frequently_Asked_Questions.aspx</vt:lpwstr>
      </vt:variant>
      <vt:variant>
        <vt:lpwstr/>
      </vt:variant>
      <vt:variant>
        <vt:i4>196625</vt:i4>
      </vt:variant>
      <vt:variant>
        <vt:i4>0</vt:i4>
      </vt:variant>
      <vt:variant>
        <vt:i4>0</vt:i4>
      </vt:variant>
      <vt:variant>
        <vt:i4>5</vt:i4>
      </vt:variant>
      <vt:variant>
        <vt:lpwstr>https://www.dhcs.ca.gov/formsandpubs/laws/Documents/SPA-22-0001-Approval.pdf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Tkachuk, Katie (DIR-OC) @ DHCS</dc:creator>
  <cp:keywords/>
  <dc:description/>
  <cp:lastModifiedBy>Tysoe, Inna@DHCS</cp:lastModifiedBy>
  <cp:revision>2</cp:revision>
  <cp:lastPrinted>2021-10-08T17:26:00Z</cp:lastPrinted>
  <dcterms:created xsi:type="dcterms:W3CDTF">2025-08-28T00:08:00Z</dcterms:created>
  <dcterms:modified xsi:type="dcterms:W3CDTF">2025-08-28T00:08:00Z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0x010100F082A2BB30194647AB80F35DD27989E5</vt:lpwstr>
  </property>
  <property fmtid="{D5CDD505-2E9C-101B-9397-08002B2CF9AE}" pid="3" name="GrammarlyDocumentId">
    <vt:lpwstr>2af2f65311609417c0fe5cdf4aceaef77e011b55a9c700f8e1013088a493c28e</vt:lpwstr>
  </property>
  <property fmtid="{D5CDD505-2E9C-101B-9397-08002B2CF9AE}" pid="4" name="MediaServiceImageTags">
    <vt:lpwstr/>
  </property>
</Properties>
</file>